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B048" w14:textId="77777777" w:rsidR="00E43B62" w:rsidRDefault="00E43B62" w:rsidP="00E43B62">
      <w:pPr>
        <w:rPr>
          <w:rFonts w:ascii="Arial Narrow" w:hAnsi="Arial Narrow"/>
          <w:b/>
          <w:sz w:val="24"/>
          <w:szCs w:val="24"/>
        </w:rPr>
      </w:pPr>
    </w:p>
    <w:p w14:paraId="6C5AF42D" w14:textId="5F97FBBB" w:rsidR="00E43B62" w:rsidRDefault="00E43B62" w:rsidP="00E43B62">
      <w:r>
        <w:rPr>
          <w:rFonts w:ascii="Arial Narrow" w:hAnsi="Arial Narrow"/>
          <w:b/>
          <w:sz w:val="24"/>
          <w:szCs w:val="24"/>
        </w:rPr>
        <w:t xml:space="preserve">Institución Publica requiere la contratación de </w:t>
      </w:r>
      <w:r w:rsidR="00F36407">
        <w:rPr>
          <w:rFonts w:ascii="Arial Narrow" w:hAnsi="Arial Narrow"/>
          <w:b/>
          <w:sz w:val="24"/>
          <w:szCs w:val="24"/>
        </w:rPr>
        <w:t>un</w:t>
      </w:r>
      <w:r>
        <w:rPr>
          <w:rFonts w:ascii="Arial Narrow" w:hAnsi="Arial Narrow"/>
          <w:b/>
          <w:sz w:val="24"/>
          <w:szCs w:val="24"/>
        </w:rPr>
        <w:t xml:space="preserve"> profesional de conformidad al siguiente detalle:</w:t>
      </w:r>
    </w:p>
    <w:tbl>
      <w:tblPr>
        <w:tblW w:w="9629" w:type="dxa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3222"/>
        <w:gridCol w:w="1701"/>
        <w:gridCol w:w="3129"/>
      </w:tblGrid>
      <w:tr w:rsidR="00A654BF" w:rsidRPr="005F2506" w14:paraId="2830CDC9" w14:textId="77777777" w:rsidTr="006D57D6">
        <w:trPr>
          <w:trHeight w:val="305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1D465943" w14:textId="77777777" w:rsidR="00A654BF" w:rsidRPr="005F2506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  <w:t xml:space="preserve">Denominación Puesto </w:t>
            </w:r>
          </w:p>
        </w:tc>
        <w:tc>
          <w:tcPr>
            <w:tcW w:w="8052" w:type="dxa"/>
            <w:gridSpan w:val="3"/>
            <w:vAlign w:val="center"/>
          </w:tcPr>
          <w:p w14:paraId="2EDB2540" w14:textId="0B6F0F25" w:rsidR="00A654BF" w:rsidRPr="005F2506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lang w:eastAsia="es-ES"/>
              </w:rPr>
            </w:pPr>
            <w:r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Especialista Financiero</w:t>
            </w:r>
          </w:p>
        </w:tc>
      </w:tr>
      <w:tr w:rsidR="00586E8E" w:rsidRPr="005F2506" w14:paraId="0D55E739" w14:textId="77777777" w:rsidTr="006D57D6">
        <w:trPr>
          <w:trHeight w:val="428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73536112" w14:textId="77777777" w:rsidR="00586E8E" w:rsidRPr="005F2506" w:rsidRDefault="00586E8E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 xml:space="preserve">Modalidad Contractual </w:t>
            </w:r>
          </w:p>
        </w:tc>
        <w:tc>
          <w:tcPr>
            <w:tcW w:w="8052" w:type="dxa"/>
            <w:gridSpan w:val="3"/>
            <w:vAlign w:val="center"/>
          </w:tcPr>
          <w:p w14:paraId="3EEFB740" w14:textId="24C6F9E0" w:rsidR="00586E8E" w:rsidRPr="00F36407" w:rsidRDefault="00586E8E" w:rsidP="00707048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F36407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276193" w:rsidRPr="00F36407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Contrato Civil de Servicios Profesionales</w:t>
            </w:r>
          </w:p>
        </w:tc>
      </w:tr>
      <w:tr w:rsidR="00A654BF" w:rsidRPr="005F2506" w14:paraId="3BF36D61" w14:textId="77777777" w:rsidTr="006D57D6">
        <w:trPr>
          <w:trHeight w:val="182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3394286F" w14:textId="77777777" w:rsidR="00A654BF" w:rsidRPr="005F2506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>Rol:</w:t>
            </w:r>
          </w:p>
        </w:tc>
        <w:tc>
          <w:tcPr>
            <w:tcW w:w="3222" w:type="dxa"/>
            <w:vAlign w:val="center"/>
            <w:hideMark/>
          </w:tcPr>
          <w:p w14:paraId="55E0030A" w14:textId="77777777" w:rsidR="00A654BF" w:rsidRPr="005F2506" w:rsidRDefault="00B742F7" w:rsidP="00707048">
            <w:pPr>
              <w:jc w:val="center"/>
              <w:rPr>
                <w:rFonts w:ascii="Arial Narrow" w:hAnsi="Arial Narrow" w:cstheme="minorHAnsi"/>
                <w:b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color w:val="000000"/>
                <w:lang w:eastAsia="es-ES"/>
              </w:rPr>
              <w:t>Coordinación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E172DF" w14:textId="77777777" w:rsidR="00A654BF" w:rsidRPr="005F2506" w:rsidRDefault="00FE01EB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 xml:space="preserve">Remuneración </w:t>
            </w:r>
          </w:p>
        </w:tc>
        <w:tc>
          <w:tcPr>
            <w:tcW w:w="3129" w:type="dxa"/>
            <w:vAlign w:val="center"/>
            <w:hideMark/>
          </w:tcPr>
          <w:p w14:paraId="1D009F7E" w14:textId="77533FC9" w:rsidR="00A654BF" w:rsidRPr="005F2506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$ 2.400</w:t>
            </w:r>
            <w:r w:rsidR="005C6292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</w:t>
            </w:r>
            <w:r w:rsidR="00DE00E4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más</w:t>
            </w:r>
            <w:r w:rsidR="005C6292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IVA</w:t>
            </w:r>
          </w:p>
        </w:tc>
      </w:tr>
      <w:tr w:rsidR="00A654BF" w:rsidRPr="005F2506" w14:paraId="0E995BF3" w14:textId="77777777" w:rsidTr="006D57D6">
        <w:trPr>
          <w:trHeight w:val="204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04B7FC75" w14:textId="77777777" w:rsidR="00A654BF" w:rsidRPr="005F2506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>Detalle</w:t>
            </w:r>
          </w:p>
        </w:tc>
        <w:tc>
          <w:tcPr>
            <w:tcW w:w="3222" w:type="dxa"/>
            <w:shd w:val="clear" w:color="000000" w:fill="D9D9D9"/>
            <w:vAlign w:val="center"/>
            <w:hideMark/>
          </w:tcPr>
          <w:p w14:paraId="215CBC4B" w14:textId="77777777" w:rsidR="00A654BF" w:rsidRPr="005F2506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>Perfil Requerido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DB04E07" w14:textId="77777777" w:rsidR="00A654BF" w:rsidRPr="005F2506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 xml:space="preserve">Lugar de Trabajo </w:t>
            </w:r>
          </w:p>
        </w:tc>
        <w:tc>
          <w:tcPr>
            <w:tcW w:w="3129" w:type="dxa"/>
            <w:shd w:val="clear" w:color="000000" w:fill="D9D9D9"/>
            <w:vAlign w:val="center"/>
            <w:hideMark/>
          </w:tcPr>
          <w:p w14:paraId="6FAE5901" w14:textId="77777777" w:rsidR="00A654BF" w:rsidRPr="005F2506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lang w:eastAsia="es-ES"/>
              </w:rPr>
              <w:t xml:space="preserve">Recepción de hojas de Vida </w:t>
            </w:r>
          </w:p>
        </w:tc>
      </w:tr>
      <w:tr w:rsidR="00A654BF" w:rsidRPr="005F2506" w14:paraId="13CE6319" w14:textId="77777777" w:rsidTr="006D57D6">
        <w:trPr>
          <w:trHeight w:val="438"/>
        </w:trPr>
        <w:tc>
          <w:tcPr>
            <w:tcW w:w="1577" w:type="dxa"/>
            <w:vAlign w:val="center"/>
            <w:hideMark/>
          </w:tcPr>
          <w:p w14:paraId="2C693200" w14:textId="77777777" w:rsidR="00A654BF" w:rsidRPr="005F2506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</w:pPr>
            <w:r w:rsidRPr="005F2506">
              <w:rPr>
                <w:rFonts w:ascii="Arial Narrow" w:hAnsi="Arial Narrow" w:cstheme="minorHAnsi"/>
                <w:b/>
                <w:bCs/>
                <w:color w:val="000000"/>
                <w:lang w:eastAsia="es-ES"/>
              </w:rPr>
              <w:t>Instrucción Formal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  <w:hideMark/>
          </w:tcPr>
          <w:p w14:paraId="5AAFF0BB" w14:textId="12675793" w:rsidR="00A654BF" w:rsidRPr="005C6292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highlight w:val="yellow"/>
                <w:lang w:eastAsia="es-ES"/>
              </w:rPr>
            </w:pPr>
            <w:r w:rsidRPr="00F36407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Economía, Finanzas, </w:t>
            </w:r>
            <w:proofErr w:type="spellStart"/>
            <w:r w:rsidRPr="00F36407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Estadistica</w:t>
            </w:r>
            <w:proofErr w:type="spellEnd"/>
            <w:r w:rsidRPr="00F36407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, Administración de Empresas, Contabilidad y Afines</w:t>
            </w:r>
            <w:r>
              <w:rPr>
                <w:rFonts w:ascii="Arial Narrow" w:hAnsi="Arial Narrow" w:cstheme="minorHAnsi"/>
                <w:color w:val="000000"/>
                <w:highlight w:val="yellow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B321C2" w14:textId="1823B90F" w:rsidR="000A04A5" w:rsidRPr="008E310E" w:rsidRDefault="00F36407" w:rsidP="00E43B62">
            <w:pPr>
              <w:jc w:val="center"/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8"/>
                <w:szCs w:val="28"/>
                <w:vertAlign w:val="subscript"/>
              </w:rPr>
              <w:t xml:space="preserve">Quito 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vAlign w:val="center"/>
          </w:tcPr>
          <w:p w14:paraId="3522D190" w14:textId="51E2DD87" w:rsidR="00276193" w:rsidRPr="005F2506" w:rsidRDefault="00276193" w:rsidP="00276193">
            <w:pPr>
              <w:jc w:val="center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hyperlink r:id="rId7" w:tgtFrame="_blank" w:history="1">
              <w:r w:rsidRPr="00276193">
                <w:rPr>
                  <w:rFonts w:ascii="Arial Narrow" w:hAnsi="Arial Narrow" w:cstheme="minorHAnsi"/>
                  <w:bCs/>
                  <w:sz w:val="24"/>
                  <w:szCs w:val="24"/>
                  <w:vertAlign w:val="subscript"/>
                </w:rPr>
                <w:t>reclutamiento.personal@ambienteyenergia.gob.ec</w:t>
              </w:r>
            </w:hyperlink>
          </w:p>
        </w:tc>
      </w:tr>
      <w:tr w:rsidR="006D57D6" w:rsidRPr="00276193" w14:paraId="6D5D6D53" w14:textId="77777777" w:rsidTr="006D57D6">
        <w:trPr>
          <w:trHeight w:val="688"/>
        </w:trPr>
        <w:tc>
          <w:tcPr>
            <w:tcW w:w="1577" w:type="dxa"/>
            <w:vAlign w:val="center"/>
          </w:tcPr>
          <w:p w14:paraId="73739B29" w14:textId="2AE646E6" w:rsidR="006D57D6" w:rsidRPr="005F2506" w:rsidRDefault="00276193" w:rsidP="00707048">
            <w:pPr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</w:pPr>
            <w:r w:rsidRPr="005F2506"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  <w:t>Experiencia requerida para el puesto –</w:t>
            </w:r>
            <w:r w:rsidRPr="005F2506">
              <w:rPr>
                <w:rFonts w:ascii="Arial Narrow" w:hAnsi="Arial Narrow" w:cstheme="minorHAnsi"/>
                <w:color w:val="000000"/>
                <w:sz w:val="24"/>
                <w:szCs w:val="24"/>
              </w:rPr>
              <w:t>Tercer Nivel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46B3ACC2" w14:textId="3814EE1E" w:rsidR="00276193" w:rsidRDefault="00F36407" w:rsidP="00E2733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3</w:t>
            </w:r>
            <w:r w:rsidR="00276193"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años</w:t>
            </w:r>
            <w:r w:rsidR="008E310E"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de experiencia comprobable</w:t>
            </w:r>
          </w:p>
          <w:p w14:paraId="58DFFF34" w14:textId="77777777" w:rsidR="00E27339" w:rsidRPr="00E27339" w:rsidRDefault="00E27339" w:rsidP="00E27339">
            <w:p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</w:p>
          <w:p w14:paraId="34E2B1C5" w14:textId="77777777" w:rsidR="006D57D6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Preparar la información de la planificación y programación del Programa para su aprobación al Coordinador del Programa designado para su posterior remisión al BID. </w:t>
            </w:r>
          </w:p>
          <w:p w14:paraId="5B4DF2E2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Elaborar la Programación Anual de la Política Pública (PAPP) del Proyecto por partidas presupuestarias en coordinación con las instancias internas respectivas, en base a las herramientas de gestión de Programa (PEP, PMR y PA). </w:t>
            </w:r>
          </w:p>
          <w:p w14:paraId="16DE3F1F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Coordinar con la Coordinación General de Planificación y Gestión Estratégica (Dirección de Seguimiento de Planes, Programas y Proyectos): y las instancias externas responsables, la inclusión oportuna de la asignación anual de presupuesto tanto local como BID, de acuerdo con la programación estimada. </w:t>
            </w:r>
          </w:p>
          <w:p w14:paraId="5956961E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Elaborar oportunamente las solicitudes de modificaciones y reformas presupuestarias, avales y certificaciones presupuestarias anuales y/o plurianuales necesarias para los procesos de adquisición de bienes, servicios y consultorías para la firma del Coordinador del Programa.</w:t>
            </w:r>
          </w:p>
          <w:p w14:paraId="0727E2BD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Elaborar y mantener actualizado el Plan Financiero Detallado según la Guía de Desembolsos para Programas financiados por el BID, así como el flujo de caja y la Conciliación mensual de los recursos del Banco según los desembolsos realizados por el BID y coordinado con el IIGE, y el reporte por organismo y correlativo del e-</w:t>
            </w:r>
            <w:proofErr w:type="spellStart"/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sigef</w:t>
            </w:r>
            <w:proofErr w:type="spellEnd"/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para la realización de los informes de progreso. </w:t>
            </w:r>
          </w:p>
          <w:p w14:paraId="06995054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Diseñar, elaborar y presentar para aprobación del Coordinador del Programa designado la Programación anual de desembolsos y las solicitudes de Justificación de Anticipo de Fondos y Anticipo de Fondos de los Contratos de Préstamo a cargo de la UGP-MERNNR. </w:t>
            </w: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sym w:font="Symbol" w:char="F0B7"/>
            </w: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Participar en los Comités Técnicos de Evaluación y Selección (CTES), previa designación de la autoridad competente. </w:t>
            </w:r>
          </w:p>
          <w:p w14:paraId="75EB1AED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Velar por el fiel cumplimiento de los reglamentos, manuales, normas, procedimientos aplicables, especialmente en los componentes administrativos financieros. </w:t>
            </w: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sym w:font="Symbol" w:char="F0B7"/>
            </w: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 Desarrollar e implementar sistemas de control interno y contable efectivos para facilitar el monitoreo adecuado de las categorías de gasto y aplicar el control interno previo a las transacciones financieras del programa. </w:t>
            </w:r>
          </w:p>
          <w:p w14:paraId="6BC3EFBF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Preparar los informes requeridos para cumplir con las cláusulas del contrato de préstamo en materia financiera. </w:t>
            </w:r>
          </w:p>
          <w:p w14:paraId="5F387B3B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Coordinar el ingreso y registro de los bienes adquiridos por el programa con la Dirección Financiera.</w:t>
            </w:r>
          </w:p>
          <w:p w14:paraId="76B60E05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Elaborar los Estados Financieros anuales de los componentes a cargo del MERNNR. </w:t>
            </w:r>
          </w:p>
          <w:p w14:paraId="5002AA39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Apoyar las actividades de auditoría suministrando información oportuna y confiable de los Contratos de Préstamo a cargo de la UGP-MERNNR. </w:t>
            </w:r>
          </w:p>
          <w:p w14:paraId="684A04B6" w14:textId="77777777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lastRenderedPageBreak/>
              <w:t>Revisar y firmar los informes de auditoría. </w:t>
            </w:r>
          </w:p>
          <w:p w14:paraId="35147872" w14:textId="31D64EE0" w:rsidR="00F36407" w:rsidRPr="00F36407" w:rsidRDefault="00F36407" w:rsidP="00F3640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 w:rsidRPr="00F36407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Las demás funciones asignadas en por el Coordinador del Programa designado.</w:t>
            </w:r>
          </w:p>
        </w:tc>
      </w:tr>
      <w:tr w:rsidR="0018669C" w:rsidRPr="005F2506" w14:paraId="59E6EBED" w14:textId="77777777" w:rsidTr="005F2506">
        <w:trPr>
          <w:trHeight w:val="485"/>
        </w:trPr>
        <w:tc>
          <w:tcPr>
            <w:tcW w:w="9629" w:type="dxa"/>
            <w:gridSpan w:val="4"/>
            <w:tcBorders>
              <w:right w:val="single" w:sz="12" w:space="0" w:color="auto"/>
            </w:tcBorders>
            <w:vAlign w:val="center"/>
          </w:tcPr>
          <w:p w14:paraId="0242842A" w14:textId="653D1C70" w:rsidR="00DE00E4" w:rsidRDefault="00DE00E4" w:rsidP="00DE00E4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 w:rsidRPr="005F2506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lastRenderedPageBreak/>
              <w:t>SE SOLICITA QUE ÚNICAMENTE LOS CANDIDATOS QUE CUMPLAN CON EL PERFIL REQUERIDO REMITAN SUS HOJAS DE VIDA</w:t>
            </w:r>
          </w:p>
          <w:p w14:paraId="483CA731" w14:textId="14907962" w:rsidR="0018669C" w:rsidRPr="005F2506" w:rsidRDefault="001E5CD0" w:rsidP="00F3640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LOS CORREOS SE RECEPTARÁN DESDE EL DÍA 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06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HASTA EL 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07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 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ABRIL DEL 2026.</w:t>
            </w:r>
          </w:p>
        </w:tc>
      </w:tr>
    </w:tbl>
    <w:p w14:paraId="3A923806" w14:textId="624B08DA" w:rsidR="005657ED" w:rsidRDefault="005657ED"/>
    <w:p w14:paraId="739F7A25" w14:textId="481DCD4F" w:rsidR="008E310E" w:rsidRDefault="008E310E"/>
    <w:p w14:paraId="3A5A30E2" w14:textId="31121822" w:rsidR="008E310E" w:rsidRDefault="008E310E"/>
    <w:p w14:paraId="4B04C5DC" w14:textId="11275E32" w:rsidR="008E310E" w:rsidRDefault="008E310E"/>
    <w:sectPr w:rsidR="008E3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7D3B" w14:textId="77777777" w:rsidR="000B09A3" w:rsidRDefault="000B09A3" w:rsidP="005F2506">
      <w:pPr>
        <w:spacing w:after="0" w:line="240" w:lineRule="auto"/>
      </w:pPr>
      <w:r>
        <w:separator/>
      </w:r>
    </w:p>
  </w:endnote>
  <w:endnote w:type="continuationSeparator" w:id="0">
    <w:p w14:paraId="58E87058" w14:textId="77777777" w:rsidR="000B09A3" w:rsidRDefault="000B09A3" w:rsidP="005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5FC" w14:textId="6C0CCD1A" w:rsidR="005F2506" w:rsidRDefault="005F250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417FF" wp14:editId="1FC3C029">
          <wp:simplePos x="0" y="0"/>
          <wp:positionH relativeFrom="page">
            <wp:posOffset>9525</wp:posOffset>
          </wp:positionH>
          <wp:positionV relativeFrom="paragraph">
            <wp:posOffset>-1442085</wp:posOffset>
          </wp:positionV>
          <wp:extent cx="7549614" cy="20504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38"/>
                  <a:stretch/>
                </pic:blipFill>
                <pic:spPr bwMode="auto">
                  <a:xfrm>
                    <a:off x="0" y="0"/>
                    <a:ext cx="7563063" cy="2054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DBEB3" wp14:editId="378BDF8F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DBEB3" wp14:editId="6B56B7CD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9426" w14:textId="77777777" w:rsidR="000B09A3" w:rsidRDefault="000B09A3" w:rsidP="005F2506">
      <w:pPr>
        <w:spacing w:after="0" w:line="240" w:lineRule="auto"/>
      </w:pPr>
      <w:r>
        <w:separator/>
      </w:r>
    </w:p>
  </w:footnote>
  <w:footnote w:type="continuationSeparator" w:id="0">
    <w:p w14:paraId="07CB78B9" w14:textId="77777777" w:rsidR="000B09A3" w:rsidRDefault="000B09A3" w:rsidP="005F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5CD" w14:textId="5CDACAB3" w:rsidR="005F2506" w:rsidRDefault="005F25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23E0B" wp14:editId="38FBF953">
          <wp:simplePos x="0" y="0"/>
          <wp:positionH relativeFrom="column">
            <wp:posOffset>-1061086</wp:posOffset>
          </wp:positionH>
          <wp:positionV relativeFrom="paragraph">
            <wp:posOffset>-449580</wp:posOffset>
          </wp:positionV>
          <wp:extent cx="7515225" cy="99219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62" cy="99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5C"/>
    <w:multiLevelType w:val="hybridMultilevel"/>
    <w:tmpl w:val="54ACD8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FA"/>
    <w:multiLevelType w:val="hybridMultilevel"/>
    <w:tmpl w:val="6F2ED5B0"/>
    <w:lvl w:ilvl="0" w:tplc="30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6F5805"/>
    <w:multiLevelType w:val="hybridMultilevel"/>
    <w:tmpl w:val="E72ABF6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6C4"/>
    <w:multiLevelType w:val="hybridMultilevel"/>
    <w:tmpl w:val="944256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8E8"/>
    <w:multiLevelType w:val="hybridMultilevel"/>
    <w:tmpl w:val="A93AA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561"/>
    <w:multiLevelType w:val="hybridMultilevel"/>
    <w:tmpl w:val="C1347506"/>
    <w:lvl w:ilvl="0" w:tplc="F9468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4B5"/>
    <w:multiLevelType w:val="hybridMultilevel"/>
    <w:tmpl w:val="90185A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A6D"/>
    <w:multiLevelType w:val="hybridMultilevel"/>
    <w:tmpl w:val="F892C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649"/>
    <w:multiLevelType w:val="hybridMultilevel"/>
    <w:tmpl w:val="4AB46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354D"/>
    <w:multiLevelType w:val="hybridMultilevel"/>
    <w:tmpl w:val="1F8EE2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2C1F"/>
    <w:multiLevelType w:val="hybridMultilevel"/>
    <w:tmpl w:val="C9C2C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5A46"/>
    <w:multiLevelType w:val="hybridMultilevel"/>
    <w:tmpl w:val="F976A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63D5E"/>
    <w:multiLevelType w:val="hybridMultilevel"/>
    <w:tmpl w:val="0CCC5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B5A"/>
    <w:multiLevelType w:val="hybridMultilevel"/>
    <w:tmpl w:val="F81AA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5660">
    <w:abstractNumId w:val="4"/>
  </w:num>
  <w:num w:numId="2" w16cid:durableId="1127314124">
    <w:abstractNumId w:val="7"/>
  </w:num>
  <w:num w:numId="3" w16cid:durableId="313602737">
    <w:abstractNumId w:val="1"/>
  </w:num>
  <w:num w:numId="4" w16cid:durableId="502664099">
    <w:abstractNumId w:val="5"/>
  </w:num>
  <w:num w:numId="5" w16cid:durableId="224922467">
    <w:abstractNumId w:val="9"/>
  </w:num>
  <w:num w:numId="6" w16cid:durableId="302850654">
    <w:abstractNumId w:val="6"/>
  </w:num>
  <w:num w:numId="7" w16cid:durableId="1119840342">
    <w:abstractNumId w:val="12"/>
  </w:num>
  <w:num w:numId="8" w16cid:durableId="921599717">
    <w:abstractNumId w:val="11"/>
  </w:num>
  <w:num w:numId="9" w16cid:durableId="577977993">
    <w:abstractNumId w:val="3"/>
  </w:num>
  <w:num w:numId="10" w16cid:durableId="1778601695">
    <w:abstractNumId w:val="10"/>
  </w:num>
  <w:num w:numId="11" w16cid:durableId="711151093">
    <w:abstractNumId w:val="13"/>
  </w:num>
  <w:num w:numId="12" w16cid:durableId="1466385878">
    <w:abstractNumId w:val="0"/>
  </w:num>
  <w:num w:numId="13" w16cid:durableId="475727864">
    <w:abstractNumId w:val="8"/>
  </w:num>
  <w:num w:numId="14" w16cid:durableId="184505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F"/>
    <w:rsid w:val="00045DDE"/>
    <w:rsid w:val="00065D99"/>
    <w:rsid w:val="000A04A5"/>
    <w:rsid w:val="000B09A3"/>
    <w:rsid w:val="00132683"/>
    <w:rsid w:val="0018669C"/>
    <w:rsid w:val="00191131"/>
    <w:rsid w:val="001E5CD0"/>
    <w:rsid w:val="001F759A"/>
    <w:rsid w:val="002734F6"/>
    <w:rsid w:val="00276193"/>
    <w:rsid w:val="002E4DF7"/>
    <w:rsid w:val="00316FEC"/>
    <w:rsid w:val="0039419B"/>
    <w:rsid w:val="003A7374"/>
    <w:rsid w:val="004E1900"/>
    <w:rsid w:val="00506D90"/>
    <w:rsid w:val="00527E0F"/>
    <w:rsid w:val="005657ED"/>
    <w:rsid w:val="00586E8E"/>
    <w:rsid w:val="005A272F"/>
    <w:rsid w:val="005B53ED"/>
    <w:rsid w:val="005C6292"/>
    <w:rsid w:val="005F2506"/>
    <w:rsid w:val="005F3E8D"/>
    <w:rsid w:val="00601ED3"/>
    <w:rsid w:val="006D57D6"/>
    <w:rsid w:val="006F15E9"/>
    <w:rsid w:val="008E310E"/>
    <w:rsid w:val="008E5FAD"/>
    <w:rsid w:val="00A654BF"/>
    <w:rsid w:val="00AC44B8"/>
    <w:rsid w:val="00AE6E19"/>
    <w:rsid w:val="00B167C4"/>
    <w:rsid w:val="00B46C1F"/>
    <w:rsid w:val="00B742F7"/>
    <w:rsid w:val="00BA0B91"/>
    <w:rsid w:val="00C84127"/>
    <w:rsid w:val="00CD670B"/>
    <w:rsid w:val="00CF7B2F"/>
    <w:rsid w:val="00D17FF0"/>
    <w:rsid w:val="00D74709"/>
    <w:rsid w:val="00DC7E85"/>
    <w:rsid w:val="00DE00E4"/>
    <w:rsid w:val="00E27339"/>
    <w:rsid w:val="00E33032"/>
    <w:rsid w:val="00E43B62"/>
    <w:rsid w:val="00F3063D"/>
    <w:rsid w:val="00F36407"/>
    <w:rsid w:val="00FB1969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06E"/>
  <w15:chartTrackingRefBased/>
  <w15:docId w15:val="{76DDE114-2623-4DCC-AFA4-5BE1409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7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41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1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506"/>
  </w:style>
  <w:style w:type="paragraph" w:styleId="Piedepgina">
    <w:name w:val="footer"/>
    <w:basedOn w:val="Normal"/>
    <w:link w:val="Piedepgina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iento.personal@ambienteyenergi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 Gordon Paola Elizabeth</dc:creator>
  <cp:keywords/>
  <dc:description/>
  <cp:lastModifiedBy>Milena Medina</cp:lastModifiedBy>
  <cp:revision>2</cp:revision>
  <dcterms:created xsi:type="dcterms:W3CDTF">2026-04-06T18:21:00Z</dcterms:created>
  <dcterms:modified xsi:type="dcterms:W3CDTF">2026-04-06T18:21:00Z</dcterms:modified>
</cp:coreProperties>
</file>