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39046" w14:textId="6857805D" w:rsidR="000874F8" w:rsidRPr="00C26546" w:rsidRDefault="00EC0EAB" w:rsidP="000874F8">
      <w:pPr>
        <w:pStyle w:val="Heading1a"/>
        <w:keepNext w:val="0"/>
        <w:keepLines w:val="0"/>
        <w:tabs>
          <w:tab w:val="left" w:pos="708"/>
        </w:tabs>
        <w:suppressAutoHyphens w:val="0"/>
        <w:rPr>
          <w:bCs/>
          <w:sz w:val="22"/>
          <w:szCs w:val="22"/>
          <w:lang w:val="es-ES"/>
        </w:rPr>
      </w:pPr>
      <w:r w:rsidRPr="00C26546">
        <w:rPr>
          <w:noProof/>
        </w:rPr>
        <mc:AlternateContent>
          <mc:Choice Requires="wpg">
            <w:drawing>
              <wp:anchor distT="0" distB="0" distL="114300" distR="114300" simplePos="0" relativeHeight="251659264" behindDoc="1" locked="0" layoutInCell="1" allowOverlap="1" wp14:anchorId="0532A84F" wp14:editId="46E207F1">
                <wp:simplePos x="0" y="0"/>
                <wp:positionH relativeFrom="column">
                  <wp:posOffset>-457200</wp:posOffset>
                </wp:positionH>
                <wp:positionV relativeFrom="paragraph">
                  <wp:posOffset>0</wp:posOffset>
                </wp:positionV>
                <wp:extent cx="6948805" cy="6352540"/>
                <wp:effectExtent l="0" t="0" r="0" b="10160"/>
                <wp:wrapTight wrapText="bothSides">
                  <wp:wrapPolygon edited="0">
                    <wp:start x="0" y="0"/>
                    <wp:lineTo x="0" y="15157"/>
                    <wp:lineTo x="8468" y="15546"/>
                    <wp:lineTo x="8468" y="21635"/>
                    <wp:lineTo x="8705" y="21635"/>
                    <wp:lineTo x="21555" y="20987"/>
                    <wp:lineTo x="21555" y="4858"/>
                    <wp:lineTo x="8705" y="4146"/>
                    <wp:lineTo x="8586" y="0"/>
                    <wp:lineTo x="0" y="0"/>
                  </wp:wrapPolygon>
                </wp:wrapTight>
                <wp:docPr id="152817737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8805" cy="6352540"/>
                          <a:chOff x="95250" y="-465714"/>
                          <a:chExt cx="6948810" cy="3017779"/>
                        </a:xfrm>
                      </wpg:grpSpPr>
                      <wps:wsp>
                        <wps:cNvPr id="1406688911" name="Text Box 2"/>
                        <wps:cNvSpPr txBox="1">
                          <a:spLocks noChangeArrowheads="1"/>
                        </wps:cNvSpPr>
                        <wps:spPr bwMode="auto">
                          <a:xfrm>
                            <a:off x="2886078" y="222526"/>
                            <a:ext cx="4157982" cy="2241537"/>
                          </a:xfrm>
                          <a:prstGeom prst="rect">
                            <a:avLst/>
                          </a:prstGeom>
                          <a:solidFill>
                            <a:srgbClr val="FFFFFF"/>
                          </a:solidFill>
                          <a:ln w="9525">
                            <a:noFill/>
                            <a:miter lim="800000"/>
                            <a:headEnd/>
                            <a:tailEnd/>
                          </a:ln>
                        </wps:spPr>
                        <wps:txbx>
                          <w:txbxContent>
                            <w:p w14:paraId="62383E56" w14:textId="77777777" w:rsidR="00325CCC" w:rsidRDefault="00325CCC" w:rsidP="000874F8">
                              <w:pPr>
                                <w:spacing w:after="0"/>
                                <w:rPr>
                                  <w:rFonts w:ascii="Calibri" w:hAnsi="Calibri"/>
                                  <w:sz w:val="40"/>
                                  <w:szCs w:val="40"/>
                                  <w:lang w:val="es-ES_tradnl"/>
                                </w:rPr>
                              </w:pPr>
                            </w:p>
                            <w:p w14:paraId="22BC4E79" w14:textId="77777777" w:rsidR="00325CCC" w:rsidRDefault="00325CCC" w:rsidP="000874F8">
                              <w:pPr>
                                <w:spacing w:after="0"/>
                                <w:jc w:val="center"/>
                                <w:rPr>
                                  <w:rFonts w:ascii="Calibri" w:hAnsi="Calibri"/>
                                  <w:b/>
                                  <w:sz w:val="40"/>
                                  <w:szCs w:val="40"/>
                                  <w:lang w:val="es-ES_tradnl"/>
                                </w:rPr>
                              </w:pPr>
                              <w:r>
                                <w:rPr>
                                  <w:rFonts w:ascii="Calibri" w:hAnsi="Calibri"/>
                                  <w:b/>
                                  <w:sz w:val="40"/>
                                  <w:szCs w:val="40"/>
                                  <w:lang w:val="es-ES_tradnl"/>
                                </w:rPr>
                                <w:t>Licitación Pública Internacional</w:t>
                              </w:r>
                            </w:p>
                            <w:p w14:paraId="2D1B3AA5" w14:textId="77777777" w:rsidR="00325CCC" w:rsidRDefault="00325CCC" w:rsidP="000874F8">
                              <w:pPr>
                                <w:spacing w:after="0"/>
                                <w:rPr>
                                  <w:rFonts w:ascii="Calibri" w:hAnsi="Calibri"/>
                                  <w:b/>
                                  <w:sz w:val="40"/>
                                  <w:szCs w:val="40"/>
                                  <w:lang w:val="es-ES_tradnl"/>
                                </w:rPr>
                              </w:pPr>
                            </w:p>
                            <w:p w14:paraId="08A598BF" w14:textId="7A36420D" w:rsidR="00325CCC" w:rsidRDefault="00325CCC" w:rsidP="000874F8">
                              <w:pPr>
                                <w:spacing w:after="0"/>
                                <w:jc w:val="center"/>
                                <w:rPr>
                                  <w:rFonts w:ascii="Calibri" w:hAnsi="Calibri"/>
                                  <w:b/>
                                  <w:sz w:val="40"/>
                                  <w:szCs w:val="40"/>
                                  <w:lang w:val="es-ES_tradnl"/>
                                </w:rPr>
                              </w:pPr>
                              <w:r w:rsidRPr="006134C9">
                                <w:rPr>
                                  <w:rFonts w:ascii="Calibri" w:hAnsi="Calibri"/>
                                  <w:b/>
                                  <w:sz w:val="40"/>
                                  <w:szCs w:val="40"/>
                                  <w:lang w:val="es-ES_tradnl"/>
                                </w:rPr>
                                <w:t xml:space="preserve">  </w:t>
                              </w:r>
                              <w:r>
                                <w:rPr>
                                  <w:rFonts w:ascii="Calibri" w:hAnsi="Calibri"/>
                                  <w:b/>
                                  <w:sz w:val="40"/>
                                  <w:szCs w:val="40"/>
                                  <w:lang w:val="es-ES_tradnl"/>
                                </w:rPr>
                                <w:t>No</w:t>
                              </w:r>
                              <w:r w:rsidRPr="006134C9">
                                <w:rPr>
                                  <w:rFonts w:ascii="Calibri" w:hAnsi="Calibri"/>
                                  <w:b/>
                                  <w:sz w:val="40"/>
                                  <w:szCs w:val="40"/>
                                  <w:lang w:val="es-ES_tradnl"/>
                                </w:rPr>
                                <w:t xml:space="preserve">. </w:t>
                              </w:r>
                              <w:r>
                                <w:rPr>
                                  <w:rFonts w:ascii="Calibri" w:hAnsi="Calibri"/>
                                  <w:b/>
                                  <w:sz w:val="40"/>
                                  <w:szCs w:val="40"/>
                                  <w:lang w:val="es-ES_tradnl"/>
                                </w:rPr>
                                <w:t>EC-L1257-P00019</w:t>
                              </w:r>
                            </w:p>
                            <w:p w14:paraId="53E191D4" w14:textId="77777777" w:rsidR="00325CCC" w:rsidRDefault="00325CCC" w:rsidP="000874F8">
                              <w:pPr>
                                <w:spacing w:after="0"/>
                                <w:rPr>
                                  <w:rFonts w:ascii="Calibri" w:hAnsi="Calibri"/>
                                  <w:b/>
                                  <w:sz w:val="40"/>
                                  <w:szCs w:val="40"/>
                                  <w:lang w:val="es-ES_tradnl"/>
                                </w:rPr>
                              </w:pPr>
                            </w:p>
                            <w:p w14:paraId="0FA465EF" w14:textId="77777777" w:rsidR="00325CCC" w:rsidRDefault="00325CCC" w:rsidP="000874F8">
                              <w:pPr>
                                <w:spacing w:after="0"/>
                                <w:jc w:val="center"/>
                                <w:rPr>
                                  <w:rFonts w:ascii="Calibri" w:hAnsi="Calibri"/>
                                  <w:b/>
                                  <w:sz w:val="40"/>
                                  <w:szCs w:val="40"/>
                                  <w:lang w:val="es-ES_tradnl"/>
                                </w:rPr>
                              </w:pPr>
                            </w:p>
                            <w:p w14:paraId="30E7353A" w14:textId="77777777" w:rsidR="00325CCC" w:rsidRPr="006A2000" w:rsidRDefault="00325CCC" w:rsidP="000874F8">
                              <w:pPr>
                                <w:spacing w:after="0"/>
                                <w:rPr>
                                  <w:rFonts w:ascii="Arial" w:hAnsi="Arial" w:cs="Arial"/>
                                  <w:b/>
                                  <w:i/>
                                  <w:sz w:val="40"/>
                                  <w:szCs w:val="40"/>
                                </w:rPr>
                              </w:pPr>
                            </w:p>
                            <w:p w14:paraId="068F4F1D" w14:textId="0F5F3A4B" w:rsidR="00325CCC" w:rsidRDefault="00325CCC" w:rsidP="000874F8">
                              <w:pPr>
                                <w:spacing w:after="0"/>
                                <w:jc w:val="center"/>
                                <w:rPr>
                                  <w:rFonts w:ascii="Calibri" w:hAnsi="Calibri"/>
                                  <w:b/>
                                  <w:sz w:val="40"/>
                                  <w:szCs w:val="40"/>
                                  <w:lang w:val="es-ES_tradnl"/>
                                </w:rPr>
                              </w:pPr>
                              <w:r w:rsidRPr="00277282">
                                <w:rPr>
                                  <w:rFonts w:ascii="Calibri" w:hAnsi="Calibri"/>
                                  <w:b/>
                                  <w:sz w:val="40"/>
                                  <w:szCs w:val="40"/>
                                  <w:lang w:val="es-ES_tradnl"/>
                                </w:rPr>
                                <w:t xml:space="preserve">ACTUALIZACIÓN DE LA INFRAESTRUCTURA DE TIEMPO REAL Y NETWORKING </w:t>
                              </w:r>
                            </w:p>
                            <w:p w14:paraId="5AF5FDBF" w14:textId="77777777" w:rsidR="00325CCC" w:rsidRDefault="00325CCC" w:rsidP="000874F8">
                              <w:pPr>
                                <w:spacing w:after="0"/>
                                <w:jc w:val="center"/>
                                <w:rPr>
                                  <w:rFonts w:ascii="Calibri" w:hAnsi="Calibri"/>
                                  <w:b/>
                                  <w:sz w:val="40"/>
                                  <w:szCs w:val="40"/>
                                  <w:lang w:val="es-ES_tradnl"/>
                                </w:rPr>
                              </w:pPr>
                            </w:p>
                            <w:p w14:paraId="1507F632" w14:textId="049B9EC9" w:rsidR="00325CCC" w:rsidRPr="00325CCC" w:rsidRDefault="00325CCC" w:rsidP="000874F8">
                              <w:pPr>
                                <w:spacing w:after="0"/>
                                <w:jc w:val="center"/>
                                <w:rPr>
                                  <w:rFonts w:ascii="Calibri" w:hAnsi="Calibri"/>
                                  <w:sz w:val="40"/>
                                  <w:szCs w:val="40"/>
                                  <w:lang w:val="es-ES_tradnl"/>
                                </w:rPr>
                              </w:pPr>
                              <w:r w:rsidRPr="00325CCC">
                                <w:rPr>
                                  <w:rFonts w:ascii="Calibri" w:hAnsi="Calibri"/>
                                  <w:sz w:val="40"/>
                                  <w:szCs w:val="40"/>
                                  <w:lang w:val="es-ES_tradnl"/>
                                </w:rPr>
                                <w:t>Quito, diciembre de 2024</w:t>
                              </w:r>
                            </w:p>
                          </w:txbxContent>
                        </wps:txbx>
                        <wps:bodyPr rot="0" vert="horz" wrap="square" lIns="91440" tIns="45720" rIns="91440" bIns="45720" anchor="t" anchorCtr="0">
                          <a:noAutofit/>
                        </wps:bodyPr>
                      </wps:wsp>
                      <wpg:grpSp>
                        <wpg:cNvPr id="437503591" name="Group 12"/>
                        <wpg:cNvGrpSpPr/>
                        <wpg:grpSpPr>
                          <a:xfrm>
                            <a:off x="95250" y="-465714"/>
                            <a:ext cx="2767219" cy="3017779"/>
                            <a:chOff x="95250" y="-465714"/>
                            <a:chExt cx="2767219" cy="3017779"/>
                          </a:xfrm>
                        </wpg:grpSpPr>
                        <wps:wsp>
                          <wps:cNvPr id="620589710" name="Straight Connector 13"/>
                          <wps:cNvCnPr/>
                          <wps:spPr>
                            <a:xfrm>
                              <a:off x="2862469" y="0"/>
                              <a:ext cx="0" cy="2552065"/>
                            </a:xfrm>
                            <a:prstGeom prst="line">
                              <a:avLst/>
                            </a:prstGeom>
                            <a:noFill/>
                            <a:ln w="25400" cap="flat" cmpd="sng" algn="ctr">
                              <a:solidFill>
                                <a:sysClr val="windowText" lastClr="000000">
                                  <a:lumMod val="50000"/>
                                  <a:lumOff val="50000"/>
                                </a:sysClr>
                              </a:solidFill>
                              <a:prstDash val="sysDash"/>
                            </a:ln>
                            <a:effectLst/>
                          </wps:spPr>
                          <wps:bodyPr/>
                        </wps:wsp>
                        <wps:wsp>
                          <wps:cNvPr id="1764093215" name="Text Box 14"/>
                          <wps:cNvSpPr txBox="1"/>
                          <wps:spPr>
                            <a:xfrm>
                              <a:off x="95250" y="-465714"/>
                              <a:ext cx="2743201" cy="2119173"/>
                            </a:xfrm>
                            <a:prstGeom prst="rect">
                              <a:avLst/>
                            </a:prstGeom>
                            <a:solidFill>
                              <a:sysClr val="window" lastClr="FFFFFF"/>
                            </a:solidFill>
                            <a:ln w="6350">
                              <a:noFill/>
                            </a:ln>
                            <a:effectLst/>
                          </wps:spPr>
                          <wps:txbx>
                            <w:txbxContent>
                              <w:p w14:paraId="6D7C9688" w14:textId="77777777" w:rsidR="00325CCC" w:rsidRDefault="00325CCC" w:rsidP="000874F8">
                                <w:pPr>
                                  <w:spacing w:after="0"/>
                                  <w:jc w:val="center"/>
                                  <w:rPr>
                                    <w:rFonts w:ascii="Calibri" w:hAnsi="Calibri"/>
                                    <w:i/>
                                    <w:sz w:val="40"/>
                                    <w:szCs w:val="40"/>
                                    <w:lang w:val="es-ES_tradnl"/>
                                  </w:rPr>
                                </w:pPr>
                              </w:p>
                              <w:p w14:paraId="5FA7CC5A" w14:textId="77777777" w:rsidR="00325CCC" w:rsidRDefault="00325CCC" w:rsidP="000874F8">
                                <w:pPr>
                                  <w:spacing w:after="0"/>
                                  <w:jc w:val="center"/>
                                  <w:rPr>
                                    <w:rFonts w:ascii="Calibri" w:hAnsi="Calibri"/>
                                    <w:i/>
                                    <w:sz w:val="40"/>
                                    <w:szCs w:val="40"/>
                                    <w:lang w:val="es-ES_tradnl"/>
                                  </w:rPr>
                                </w:pPr>
                              </w:p>
                              <w:p w14:paraId="435776BB" w14:textId="77777777" w:rsidR="00325CCC" w:rsidRDefault="00325CCC" w:rsidP="000874F8">
                                <w:pPr>
                                  <w:spacing w:after="0"/>
                                  <w:jc w:val="center"/>
                                  <w:rPr>
                                    <w:rFonts w:ascii="Calibri" w:hAnsi="Calibri"/>
                                    <w:b/>
                                    <w:i/>
                                    <w:sz w:val="40"/>
                                    <w:szCs w:val="40"/>
                                    <w:lang w:val="es-ES_tradnl"/>
                                  </w:rPr>
                                </w:pPr>
                                <w:r>
                                  <w:rPr>
                                    <w:rFonts w:ascii="Calibri" w:hAnsi="Calibri"/>
                                    <w:b/>
                                    <w:i/>
                                    <w:sz w:val="40"/>
                                    <w:szCs w:val="40"/>
                                    <w:lang w:val="es-ES_tradnl"/>
                                  </w:rPr>
                                  <w:t>Programa de Gestión Sostenible del Sector Estratégico de Energía y Recursos Naturales No Renovables e Infraestructura Asociada</w:t>
                                </w:r>
                              </w:p>
                              <w:p w14:paraId="0D72BC34" w14:textId="77777777" w:rsidR="00325CCC" w:rsidRDefault="00325CCC" w:rsidP="000874F8">
                                <w:pPr>
                                  <w:spacing w:after="0"/>
                                  <w:jc w:val="center"/>
                                  <w:rPr>
                                    <w:rFonts w:ascii="Calibri" w:hAnsi="Calibri"/>
                                    <w:i/>
                                    <w:sz w:val="40"/>
                                    <w:szCs w:val="40"/>
                                    <w:lang w:val="es-ES_tradnl"/>
                                  </w:rPr>
                                </w:pPr>
                              </w:p>
                              <w:p w14:paraId="05AAC952" w14:textId="77777777" w:rsidR="00325CCC" w:rsidRDefault="00325CCC" w:rsidP="000874F8">
                                <w:pPr>
                                  <w:spacing w:after="0"/>
                                  <w:jc w:val="center"/>
                                  <w:rPr>
                                    <w:rFonts w:ascii="Calibri" w:hAnsi="Calibri"/>
                                    <w:i/>
                                    <w:sz w:val="40"/>
                                    <w:szCs w:val="40"/>
                                    <w:lang w:val="es-ES_tradnl"/>
                                  </w:rPr>
                                </w:pPr>
                                <w:r>
                                  <w:rPr>
                                    <w:rFonts w:ascii="Calibri" w:hAnsi="Calibri"/>
                                    <w:i/>
                                    <w:sz w:val="40"/>
                                    <w:szCs w:val="40"/>
                                    <w:lang w:val="es-ES_tradnl"/>
                                  </w:rPr>
                                  <w:t>Ministerio de Energía y Minas</w:t>
                                </w:r>
                              </w:p>
                              <w:p w14:paraId="03FA0BA3" w14:textId="77777777" w:rsidR="00325CCC" w:rsidRDefault="00325CCC" w:rsidP="000874F8">
                                <w:pPr>
                                  <w:spacing w:after="0"/>
                                  <w:jc w:val="center"/>
                                  <w:rPr>
                                    <w:rFonts w:ascii="Calibri" w:hAnsi="Calibri"/>
                                    <w:i/>
                                    <w:sz w:val="40"/>
                                    <w:szCs w:val="40"/>
                                    <w:lang w:val="es-ES_tradnl"/>
                                  </w:rPr>
                                </w:pPr>
                              </w:p>
                              <w:p w14:paraId="2A9D0C36" w14:textId="77777777" w:rsidR="00325CCC" w:rsidRPr="001C30CA" w:rsidRDefault="00325CCC" w:rsidP="000874F8">
                                <w:pPr>
                                  <w:spacing w:after="0"/>
                                  <w:jc w:val="center"/>
                                  <w:rPr>
                                    <w:rFonts w:ascii="Calibri" w:hAnsi="Calibri"/>
                                    <w:i/>
                                    <w:sz w:val="40"/>
                                    <w:szCs w:val="40"/>
                                    <w:lang w:val="es-MX"/>
                                  </w:rPr>
                                </w:pPr>
                                <w:r>
                                  <w:rPr>
                                    <w:rFonts w:ascii="Calibri" w:hAnsi="Calibri"/>
                                    <w:i/>
                                    <w:sz w:val="40"/>
                                    <w:szCs w:val="40"/>
                                    <w:lang w:val="es-ES_tradnl"/>
                                  </w:rPr>
                                  <w:t xml:space="preserve">Ecuador </w:t>
                                </w:r>
                              </w:p>
                              <w:p w14:paraId="65EA3C98" w14:textId="77777777" w:rsidR="00325CCC" w:rsidRPr="002F5033" w:rsidRDefault="00325CCC" w:rsidP="000874F8">
                                <w:pPr>
                                  <w:jc w:val="center"/>
                                  <w:rPr>
                                    <w:rFonts w:ascii="Calibri" w:hAnsi="Calibri"/>
                                    <w:i/>
                                    <w:sz w:val="40"/>
                                    <w:szCs w:val="4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margin">
                  <wp14:pctHeight>0</wp14:pctHeight>
                </wp14:sizeRelV>
              </wp:anchor>
            </w:drawing>
          </mc:Choice>
          <mc:Fallback>
            <w:pict>
              <v:group w14:anchorId="0532A84F" id="Group 1" o:spid="_x0000_s1026" style="position:absolute;left:0;text-align:left;margin-left:-36pt;margin-top:0;width:547.15pt;height:500.2pt;z-index:-251657216;mso-height-relative:margin" coordorigin="952,-4657" coordsize="69488,3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">
                <v:shapetype id="_x0000_t202" coordsize="21600,21600" o:spt="202" path="m,l,21600r21600,l21600,xe">
                  <v:stroke joinstyle="miter"/>
                  <v:path gradientshapeok="t" o:connecttype="rect"/>
                </v:shapetype>
                <v:shape id="Text Box 2" o:spid="_x0000_s1027" type="#_x0000_t202" style="position:absolute;left:28860;top:2225;width:41580;height:2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" stroked="f">
                  <v:textbox>
                    <w:txbxContent>
                      <w:p w14:paraId="62383E56" w14:textId="77777777" w:rsidR="00325CCC" w:rsidRDefault="00325CCC" w:rsidP="000874F8">
                        <w:pPr>
                          <w:spacing w:after="0"/>
                          <w:rPr>
                            <w:rFonts w:ascii="Calibri" w:hAnsi="Calibri"/>
                            <w:sz w:val="40"/>
                            <w:szCs w:val="40"/>
                            <w:lang w:val="es-ES_tradnl"/>
                          </w:rPr>
                        </w:pPr>
                      </w:p>
                      <w:p w14:paraId="22BC4E79" w14:textId="77777777" w:rsidR="00325CCC" w:rsidRDefault="00325CCC" w:rsidP="000874F8">
                        <w:pPr>
                          <w:spacing w:after="0"/>
                          <w:jc w:val="center"/>
                          <w:rPr>
                            <w:rFonts w:ascii="Calibri" w:hAnsi="Calibri"/>
                            <w:b/>
                            <w:sz w:val="40"/>
                            <w:szCs w:val="40"/>
                            <w:lang w:val="es-ES_tradnl"/>
                          </w:rPr>
                        </w:pPr>
                        <w:r>
                          <w:rPr>
                            <w:rFonts w:ascii="Calibri" w:hAnsi="Calibri"/>
                            <w:b/>
                            <w:sz w:val="40"/>
                            <w:szCs w:val="40"/>
                            <w:lang w:val="es-ES_tradnl"/>
                          </w:rPr>
                          <w:t>Licitación Pública Internacional</w:t>
                        </w:r>
                      </w:p>
                      <w:p w14:paraId="2D1B3AA5" w14:textId="77777777" w:rsidR="00325CCC" w:rsidRDefault="00325CCC" w:rsidP="000874F8">
                        <w:pPr>
                          <w:spacing w:after="0"/>
                          <w:rPr>
                            <w:rFonts w:ascii="Calibri" w:hAnsi="Calibri"/>
                            <w:b/>
                            <w:sz w:val="40"/>
                            <w:szCs w:val="40"/>
                            <w:lang w:val="es-ES_tradnl"/>
                          </w:rPr>
                        </w:pPr>
                      </w:p>
                      <w:p w14:paraId="08A598BF" w14:textId="7A36420D" w:rsidR="00325CCC" w:rsidRDefault="00325CCC" w:rsidP="000874F8">
                        <w:pPr>
                          <w:spacing w:after="0"/>
                          <w:jc w:val="center"/>
                          <w:rPr>
                            <w:rFonts w:ascii="Calibri" w:hAnsi="Calibri"/>
                            <w:b/>
                            <w:sz w:val="40"/>
                            <w:szCs w:val="40"/>
                            <w:lang w:val="es-ES_tradnl"/>
                          </w:rPr>
                        </w:pPr>
                        <w:r w:rsidRPr="006134C9">
                          <w:rPr>
                            <w:rFonts w:ascii="Calibri" w:hAnsi="Calibri"/>
                            <w:b/>
                            <w:sz w:val="40"/>
                            <w:szCs w:val="40"/>
                            <w:lang w:val="es-ES_tradnl"/>
                          </w:rPr>
                          <w:t xml:space="preserve">  </w:t>
                        </w:r>
                        <w:r>
                          <w:rPr>
                            <w:rFonts w:ascii="Calibri" w:hAnsi="Calibri"/>
                            <w:b/>
                            <w:sz w:val="40"/>
                            <w:szCs w:val="40"/>
                            <w:lang w:val="es-ES_tradnl"/>
                          </w:rPr>
                          <w:t>No</w:t>
                        </w:r>
                        <w:r w:rsidRPr="006134C9">
                          <w:rPr>
                            <w:rFonts w:ascii="Calibri" w:hAnsi="Calibri"/>
                            <w:b/>
                            <w:sz w:val="40"/>
                            <w:szCs w:val="40"/>
                            <w:lang w:val="es-ES_tradnl"/>
                          </w:rPr>
                          <w:t xml:space="preserve">. </w:t>
                        </w:r>
                        <w:r>
                          <w:rPr>
                            <w:rFonts w:ascii="Calibri" w:hAnsi="Calibri"/>
                            <w:b/>
                            <w:sz w:val="40"/>
                            <w:szCs w:val="40"/>
                            <w:lang w:val="es-ES_tradnl"/>
                          </w:rPr>
                          <w:t>EC-L1257-P00019</w:t>
                        </w:r>
                      </w:p>
                      <w:p w14:paraId="53E191D4" w14:textId="77777777" w:rsidR="00325CCC" w:rsidRDefault="00325CCC" w:rsidP="000874F8">
                        <w:pPr>
                          <w:spacing w:after="0"/>
                          <w:rPr>
                            <w:rFonts w:ascii="Calibri" w:hAnsi="Calibri"/>
                            <w:b/>
                            <w:sz w:val="40"/>
                            <w:szCs w:val="40"/>
                            <w:lang w:val="es-ES_tradnl"/>
                          </w:rPr>
                        </w:pPr>
                      </w:p>
                      <w:p w14:paraId="0FA465EF" w14:textId="77777777" w:rsidR="00325CCC" w:rsidRDefault="00325CCC" w:rsidP="000874F8">
                        <w:pPr>
                          <w:spacing w:after="0"/>
                          <w:jc w:val="center"/>
                          <w:rPr>
                            <w:rFonts w:ascii="Calibri" w:hAnsi="Calibri"/>
                            <w:b/>
                            <w:sz w:val="40"/>
                            <w:szCs w:val="40"/>
                            <w:lang w:val="es-ES_tradnl"/>
                          </w:rPr>
                        </w:pPr>
                      </w:p>
                      <w:p w14:paraId="30E7353A" w14:textId="77777777" w:rsidR="00325CCC" w:rsidRPr="006A2000" w:rsidRDefault="00325CCC" w:rsidP="000874F8">
                        <w:pPr>
                          <w:spacing w:after="0"/>
                          <w:rPr>
                            <w:rFonts w:ascii="Arial" w:hAnsi="Arial" w:cs="Arial"/>
                            <w:b/>
                            <w:i/>
                            <w:sz w:val="40"/>
                            <w:szCs w:val="40"/>
                          </w:rPr>
                        </w:pPr>
                      </w:p>
                      <w:p w14:paraId="068F4F1D" w14:textId="0F5F3A4B" w:rsidR="00325CCC" w:rsidRDefault="00325CCC" w:rsidP="000874F8">
                        <w:pPr>
                          <w:spacing w:after="0"/>
                          <w:jc w:val="center"/>
                          <w:rPr>
                            <w:rFonts w:ascii="Calibri" w:hAnsi="Calibri"/>
                            <w:b/>
                            <w:sz w:val="40"/>
                            <w:szCs w:val="40"/>
                            <w:lang w:val="es-ES_tradnl"/>
                          </w:rPr>
                        </w:pPr>
                        <w:r w:rsidRPr="00277282">
                          <w:rPr>
                            <w:rFonts w:ascii="Calibri" w:hAnsi="Calibri"/>
                            <w:b/>
                            <w:sz w:val="40"/>
                            <w:szCs w:val="40"/>
                            <w:lang w:val="es-ES_tradnl"/>
                          </w:rPr>
                          <w:t xml:space="preserve">ACTUALIZACIÓN DE LA INFRAESTRUCTURA DE TIEMPO REAL Y NETWORKING </w:t>
                        </w:r>
                      </w:p>
                      <w:p w14:paraId="5AF5FDBF" w14:textId="77777777" w:rsidR="00325CCC" w:rsidRDefault="00325CCC" w:rsidP="000874F8">
                        <w:pPr>
                          <w:spacing w:after="0"/>
                          <w:jc w:val="center"/>
                          <w:rPr>
                            <w:rFonts w:ascii="Calibri" w:hAnsi="Calibri"/>
                            <w:b/>
                            <w:sz w:val="40"/>
                            <w:szCs w:val="40"/>
                            <w:lang w:val="es-ES_tradnl"/>
                          </w:rPr>
                        </w:pPr>
                      </w:p>
                      <w:p w14:paraId="1507F632" w14:textId="049B9EC9" w:rsidR="00325CCC" w:rsidRPr="00325CCC" w:rsidRDefault="00325CCC" w:rsidP="000874F8">
                        <w:pPr>
                          <w:spacing w:after="0"/>
                          <w:jc w:val="center"/>
                          <w:rPr>
                            <w:rFonts w:ascii="Calibri" w:hAnsi="Calibri"/>
                            <w:sz w:val="40"/>
                            <w:szCs w:val="40"/>
                            <w:lang w:val="es-ES_tradnl"/>
                          </w:rPr>
                        </w:pPr>
                        <w:r w:rsidRPr="00325CCC">
                          <w:rPr>
                            <w:rFonts w:ascii="Calibri" w:hAnsi="Calibri"/>
                            <w:sz w:val="40"/>
                            <w:szCs w:val="40"/>
                            <w:lang w:val="es-ES_tradnl"/>
                          </w:rPr>
                          <w:t>Quito, diciembre de 2024</w:t>
                        </w:r>
                      </w:p>
                    </w:txbxContent>
                  </v:textbox>
                </v:shape>
                <v:group id="Group 12" o:spid="_x0000_s1028" style="position:absolute;left:952;top:-4657;width:27672;height:30177" coordorigin="952,-4657" coordsize="27672,3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">
                  <v:line id="Straight Connector 13" o:spid="_x0000_s1029" style="position:absolute;visibility:visible;mso-wrap-style:square" from="28624,0" to="28624,2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" strokecolor="#7f7f7f" strokeweight="2pt">
                    <v:stroke dashstyle="3 1"/>
                  </v:line>
                  <v:shape id="Text Box 14" o:spid="_x0000_s1030" type="#_x0000_t202" style="position:absolute;left:952;top:-4657;width:27432;height:2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" fillcolor="window" stroked="f" strokeweight=".5pt">
                    <v:textbox>
                      <w:txbxContent>
                        <w:p w14:paraId="6D7C9688" w14:textId="77777777" w:rsidR="00325CCC" w:rsidRDefault="00325CCC" w:rsidP="000874F8">
                          <w:pPr>
                            <w:spacing w:after="0"/>
                            <w:jc w:val="center"/>
                            <w:rPr>
                              <w:rFonts w:ascii="Calibri" w:hAnsi="Calibri"/>
                              <w:i/>
                              <w:sz w:val="40"/>
                              <w:szCs w:val="40"/>
                              <w:lang w:val="es-ES_tradnl"/>
                            </w:rPr>
                          </w:pPr>
                        </w:p>
                        <w:p w14:paraId="5FA7CC5A" w14:textId="77777777" w:rsidR="00325CCC" w:rsidRDefault="00325CCC" w:rsidP="000874F8">
                          <w:pPr>
                            <w:spacing w:after="0"/>
                            <w:jc w:val="center"/>
                            <w:rPr>
                              <w:rFonts w:ascii="Calibri" w:hAnsi="Calibri"/>
                              <w:i/>
                              <w:sz w:val="40"/>
                              <w:szCs w:val="40"/>
                              <w:lang w:val="es-ES_tradnl"/>
                            </w:rPr>
                          </w:pPr>
                        </w:p>
                        <w:p w14:paraId="435776BB" w14:textId="77777777" w:rsidR="00325CCC" w:rsidRDefault="00325CCC" w:rsidP="000874F8">
                          <w:pPr>
                            <w:spacing w:after="0"/>
                            <w:jc w:val="center"/>
                            <w:rPr>
                              <w:rFonts w:ascii="Calibri" w:hAnsi="Calibri"/>
                              <w:b/>
                              <w:i/>
                              <w:sz w:val="40"/>
                              <w:szCs w:val="40"/>
                              <w:lang w:val="es-ES_tradnl"/>
                            </w:rPr>
                          </w:pPr>
                          <w:r>
                            <w:rPr>
                              <w:rFonts w:ascii="Calibri" w:hAnsi="Calibri"/>
                              <w:b/>
                              <w:i/>
                              <w:sz w:val="40"/>
                              <w:szCs w:val="40"/>
                              <w:lang w:val="es-ES_tradnl"/>
                            </w:rPr>
                            <w:t>Programa de Gestión Sostenible del Sector Estratégico de Energía y Recursos Naturales No Renovables e Infraestructura Asociada</w:t>
                          </w:r>
                        </w:p>
                        <w:p w14:paraId="0D72BC34" w14:textId="77777777" w:rsidR="00325CCC" w:rsidRDefault="00325CCC" w:rsidP="000874F8">
                          <w:pPr>
                            <w:spacing w:after="0"/>
                            <w:jc w:val="center"/>
                            <w:rPr>
                              <w:rFonts w:ascii="Calibri" w:hAnsi="Calibri"/>
                              <w:i/>
                              <w:sz w:val="40"/>
                              <w:szCs w:val="40"/>
                              <w:lang w:val="es-ES_tradnl"/>
                            </w:rPr>
                          </w:pPr>
                        </w:p>
                        <w:p w14:paraId="05AAC952" w14:textId="77777777" w:rsidR="00325CCC" w:rsidRDefault="00325CCC" w:rsidP="000874F8">
                          <w:pPr>
                            <w:spacing w:after="0"/>
                            <w:jc w:val="center"/>
                            <w:rPr>
                              <w:rFonts w:ascii="Calibri" w:hAnsi="Calibri"/>
                              <w:i/>
                              <w:sz w:val="40"/>
                              <w:szCs w:val="40"/>
                              <w:lang w:val="es-ES_tradnl"/>
                            </w:rPr>
                          </w:pPr>
                          <w:r>
                            <w:rPr>
                              <w:rFonts w:ascii="Calibri" w:hAnsi="Calibri"/>
                              <w:i/>
                              <w:sz w:val="40"/>
                              <w:szCs w:val="40"/>
                              <w:lang w:val="es-ES_tradnl"/>
                            </w:rPr>
                            <w:t>Ministerio de Energía y Minas</w:t>
                          </w:r>
                        </w:p>
                        <w:p w14:paraId="03FA0BA3" w14:textId="77777777" w:rsidR="00325CCC" w:rsidRDefault="00325CCC" w:rsidP="000874F8">
                          <w:pPr>
                            <w:spacing w:after="0"/>
                            <w:jc w:val="center"/>
                            <w:rPr>
                              <w:rFonts w:ascii="Calibri" w:hAnsi="Calibri"/>
                              <w:i/>
                              <w:sz w:val="40"/>
                              <w:szCs w:val="40"/>
                              <w:lang w:val="es-ES_tradnl"/>
                            </w:rPr>
                          </w:pPr>
                        </w:p>
                        <w:p w14:paraId="2A9D0C36" w14:textId="77777777" w:rsidR="00325CCC" w:rsidRPr="001C30CA" w:rsidRDefault="00325CCC" w:rsidP="000874F8">
                          <w:pPr>
                            <w:spacing w:after="0"/>
                            <w:jc w:val="center"/>
                            <w:rPr>
                              <w:rFonts w:ascii="Calibri" w:hAnsi="Calibri"/>
                              <w:i/>
                              <w:sz w:val="40"/>
                              <w:szCs w:val="40"/>
                              <w:lang w:val="es-MX"/>
                            </w:rPr>
                          </w:pPr>
                          <w:r>
                            <w:rPr>
                              <w:rFonts w:ascii="Calibri" w:hAnsi="Calibri"/>
                              <w:i/>
                              <w:sz w:val="40"/>
                              <w:szCs w:val="40"/>
                              <w:lang w:val="es-ES_tradnl"/>
                            </w:rPr>
                            <w:t xml:space="preserve">Ecuador </w:t>
                          </w:r>
                        </w:p>
                        <w:p w14:paraId="65EA3C98" w14:textId="77777777" w:rsidR="00325CCC" w:rsidRPr="002F5033" w:rsidRDefault="00325CCC" w:rsidP="000874F8">
                          <w:pPr>
                            <w:jc w:val="center"/>
                            <w:rPr>
                              <w:rFonts w:ascii="Calibri" w:hAnsi="Calibri"/>
                              <w:i/>
                              <w:sz w:val="40"/>
                              <w:szCs w:val="40"/>
                            </w:rPr>
                          </w:pPr>
                        </w:p>
                      </w:txbxContent>
                    </v:textbox>
                  </v:shape>
                </v:group>
                <w10:wrap type="tight"/>
              </v:group>
            </w:pict>
          </mc:Fallback>
        </mc:AlternateContent>
      </w:r>
      <w:r w:rsidR="000874F8" w:rsidRPr="00C26546">
        <w:rPr>
          <w:bCs/>
          <w:sz w:val="22"/>
          <w:szCs w:val="22"/>
          <w:lang w:val="es-ES"/>
        </w:rPr>
        <w:t xml:space="preserve"> </w:t>
      </w:r>
    </w:p>
    <w:p w14:paraId="312743E1" w14:textId="1FFDD421" w:rsidR="007F43AC" w:rsidRPr="00C26546" w:rsidRDefault="007F43AC">
      <w:pPr>
        <w:tabs>
          <w:tab w:val="left" w:pos="180"/>
          <w:tab w:val="center" w:pos="3120"/>
          <w:tab w:val="left" w:pos="5820"/>
        </w:tabs>
        <w:ind w:left="5820" w:hanging="5640"/>
        <w:jc w:val="center"/>
        <w:rPr>
          <w:sz w:val="60"/>
          <w:szCs w:val="60"/>
        </w:rPr>
        <w:sectPr w:rsidR="007F43AC" w:rsidRPr="00C26546" w:rsidSect="00F14E2D">
          <w:pgSz w:w="12240" w:h="15840"/>
          <w:pgMar w:top="1440" w:right="1440" w:bottom="1440" w:left="1440" w:header="720" w:footer="720" w:gutter="0"/>
          <w:pgNumType w:start="1"/>
          <w:cols w:space="720"/>
          <w:titlePg/>
        </w:sectPr>
      </w:pPr>
    </w:p>
    <w:p w14:paraId="4A63CBF4" w14:textId="77777777" w:rsidR="007F43AC" w:rsidRPr="00C26546" w:rsidRDefault="007F43AC"/>
    <w:p w14:paraId="719438D6" w14:textId="77777777" w:rsidR="007F43AC" w:rsidRPr="00C26546" w:rsidRDefault="001F3B3C">
      <w:pPr>
        <w:spacing w:before="120" w:after="120"/>
        <w:jc w:val="center"/>
        <w:rPr>
          <w:sz w:val="28"/>
          <w:szCs w:val="28"/>
        </w:rPr>
      </w:pPr>
      <w:r w:rsidRPr="00C26546">
        <w:rPr>
          <w:b/>
          <w:sz w:val="28"/>
          <w:szCs w:val="28"/>
        </w:rPr>
        <w:t>Resumen</w:t>
      </w:r>
    </w:p>
    <w:p w14:paraId="5E556AD8" w14:textId="77777777" w:rsidR="007F43AC" w:rsidRPr="00C26546" w:rsidRDefault="001F3B3C">
      <w:pPr>
        <w:spacing w:before="120" w:after="120"/>
        <w:jc w:val="center"/>
        <w:rPr>
          <w:sz w:val="28"/>
          <w:szCs w:val="28"/>
        </w:rPr>
      </w:pPr>
      <w:r w:rsidRPr="00C26546">
        <w:rPr>
          <w:b/>
          <w:sz w:val="28"/>
          <w:szCs w:val="28"/>
        </w:rPr>
        <w:t xml:space="preserve">Documento Estándar de Licitación (DEL) para la Adquisición de Bienes </w:t>
      </w:r>
    </w:p>
    <w:tbl>
      <w:tblPr>
        <w:tblStyle w:val="72"/>
        <w:tblW w:w="9576" w:type="dxa"/>
        <w:tblInd w:w="-108" w:type="dxa"/>
        <w:tblLayout w:type="fixed"/>
        <w:tblLook w:val="0000" w:firstRow="0" w:lastRow="0" w:firstColumn="0" w:lastColumn="0" w:noHBand="0" w:noVBand="0"/>
      </w:tblPr>
      <w:tblGrid>
        <w:gridCol w:w="1470"/>
        <w:gridCol w:w="8106"/>
      </w:tblGrid>
      <w:tr w:rsidR="007F43AC" w:rsidRPr="00C26546" w14:paraId="66FA3C70" w14:textId="77777777">
        <w:tc>
          <w:tcPr>
            <w:tcW w:w="9576" w:type="dxa"/>
            <w:gridSpan w:val="2"/>
          </w:tcPr>
          <w:p w14:paraId="0DF0B91D" w14:textId="77777777" w:rsidR="007F43AC" w:rsidRPr="00C26546" w:rsidRDefault="001F3B3C">
            <w:pPr>
              <w:tabs>
                <w:tab w:val="left" w:pos="5472"/>
              </w:tabs>
              <w:spacing w:before="120" w:after="120"/>
              <w:rPr>
                <w:sz w:val="22"/>
                <w:szCs w:val="22"/>
              </w:rPr>
            </w:pPr>
            <w:r w:rsidRPr="00C26546">
              <w:rPr>
                <w:b/>
              </w:rPr>
              <w:t xml:space="preserve">PARTE 1 –PROCEDIMIENTOS DE LICITACIÓN </w:t>
            </w:r>
          </w:p>
        </w:tc>
      </w:tr>
      <w:tr w:rsidR="007F43AC" w:rsidRPr="00C26546" w14:paraId="385845A4" w14:textId="77777777">
        <w:tc>
          <w:tcPr>
            <w:tcW w:w="1470" w:type="dxa"/>
          </w:tcPr>
          <w:p w14:paraId="28ED89A7" w14:textId="77777777" w:rsidR="007F43AC" w:rsidRPr="00C26546" w:rsidRDefault="001F3B3C">
            <w:pPr>
              <w:tabs>
                <w:tab w:val="left" w:pos="5472"/>
              </w:tabs>
              <w:spacing w:before="120" w:after="120"/>
              <w:jc w:val="both"/>
            </w:pPr>
            <w:r w:rsidRPr="00C26546">
              <w:rPr>
                <w:b/>
              </w:rPr>
              <w:t>Sección I.</w:t>
            </w:r>
          </w:p>
        </w:tc>
        <w:tc>
          <w:tcPr>
            <w:tcW w:w="8106" w:type="dxa"/>
          </w:tcPr>
          <w:p w14:paraId="3BC693E6" w14:textId="77777777" w:rsidR="007F43AC" w:rsidRPr="00C26546" w:rsidRDefault="001F3B3C">
            <w:pPr>
              <w:spacing w:before="120" w:after="120"/>
              <w:jc w:val="both"/>
            </w:pPr>
            <w:r w:rsidRPr="00C26546">
              <w:rPr>
                <w:b/>
              </w:rPr>
              <w:t>Instrucciones a los Oferentes (IAO)</w:t>
            </w:r>
            <w:r w:rsidRPr="00C26546">
              <w:t xml:space="preserve"> </w:t>
            </w:r>
          </w:p>
          <w:p w14:paraId="4C24BC4A" w14:textId="77777777" w:rsidR="007F43AC" w:rsidRPr="00C26546" w:rsidRDefault="001F3B3C">
            <w:pPr>
              <w:spacing w:before="120" w:after="120"/>
              <w:jc w:val="both"/>
            </w:pPr>
            <w:r w:rsidRPr="00C26546">
              <w:t>Esta sección proporciona información para asistir a los Oferentes en la preparación de sus ofertas. También proporciona información sobre la presentación, apertura y evaluación de las ofertas y la adjudicación de los contratos. Las disposiciones de la Sección I deben utilizarse sin ninguna modificación.</w:t>
            </w:r>
          </w:p>
        </w:tc>
      </w:tr>
      <w:tr w:rsidR="007F43AC" w:rsidRPr="00C26546" w14:paraId="01306DA6" w14:textId="77777777">
        <w:tc>
          <w:tcPr>
            <w:tcW w:w="1470" w:type="dxa"/>
          </w:tcPr>
          <w:p w14:paraId="2D74677E" w14:textId="77777777" w:rsidR="007F43AC" w:rsidRPr="00C26546" w:rsidRDefault="001F3B3C">
            <w:pPr>
              <w:tabs>
                <w:tab w:val="left" w:pos="5472"/>
              </w:tabs>
              <w:spacing w:before="120" w:after="120"/>
              <w:jc w:val="both"/>
            </w:pPr>
            <w:r w:rsidRPr="00C26546">
              <w:rPr>
                <w:b/>
              </w:rPr>
              <w:t>Sección II.</w:t>
            </w:r>
          </w:p>
        </w:tc>
        <w:tc>
          <w:tcPr>
            <w:tcW w:w="8106" w:type="dxa"/>
          </w:tcPr>
          <w:p w14:paraId="65B3081D" w14:textId="77777777" w:rsidR="007F43AC" w:rsidRPr="00C26546" w:rsidRDefault="001F3B3C">
            <w:pPr>
              <w:spacing w:before="120" w:after="120"/>
              <w:jc w:val="both"/>
            </w:pPr>
            <w:r w:rsidRPr="00C26546">
              <w:rPr>
                <w:b/>
              </w:rPr>
              <w:t>Datos de la Licitación (DDL)</w:t>
            </w:r>
            <w:r w:rsidRPr="00C26546">
              <w:t xml:space="preserve"> </w:t>
            </w:r>
          </w:p>
          <w:p w14:paraId="204B3B58" w14:textId="77777777" w:rsidR="007F43AC" w:rsidRPr="00C26546" w:rsidRDefault="001F3B3C">
            <w:pPr>
              <w:spacing w:before="120" w:after="120"/>
              <w:jc w:val="both"/>
            </w:pPr>
            <w:r w:rsidRPr="00C26546">
              <w:t>Esta sección contiene disposiciones específicas para cada adquisición y complementa la Sección I, Instrucciones a los Oferentes.</w:t>
            </w:r>
          </w:p>
        </w:tc>
      </w:tr>
      <w:tr w:rsidR="007F43AC" w:rsidRPr="00C26546" w14:paraId="28FCAAEE" w14:textId="77777777">
        <w:tc>
          <w:tcPr>
            <w:tcW w:w="1470" w:type="dxa"/>
          </w:tcPr>
          <w:p w14:paraId="39EB2224" w14:textId="77777777" w:rsidR="007F43AC" w:rsidRPr="00C26546" w:rsidRDefault="001F3B3C">
            <w:pPr>
              <w:tabs>
                <w:tab w:val="left" w:pos="5472"/>
              </w:tabs>
              <w:spacing w:before="120" w:after="120"/>
              <w:jc w:val="both"/>
            </w:pPr>
            <w:r w:rsidRPr="00C26546">
              <w:rPr>
                <w:b/>
              </w:rPr>
              <w:t>Sección III.</w:t>
            </w:r>
          </w:p>
        </w:tc>
        <w:tc>
          <w:tcPr>
            <w:tcW w:w="8106" w:type="dxa"/>
          </w:tcPr>
          <w:p w14:paraId="0C8998B2" w14:textId="77777777" w:rsidR="007F43AC" w:rsidRPr="00C26546" w:rsidRDefault="001F3B3C">
            <w:pPr>
              <w:spacing w:before="120" w:after="120"/>
              <w:jc w:val="both"/>
            </w:pPr>
            <w:r w:rsidRPr="00C26546">
              <w:rPr>
                <w:b/>
              </w:rPr>
              <w:t xml:space="preserve">Criterios de Evaluación y Calificación </w:t>
            </w:r>
          </w:p>
          <w:p w14:paraId="15B3ACE6" w14:textId="77777777" w:rsidR="007F43AC" w:rsidRPr="00C26546" w:rsidRDefault="001F3B3C">
            <w:pPr>
              <w:spacing w:before="120" w:after="120"/>
              <w:jc w:val="both"/>
            </w:pPr>
            <w:r w:rsidRPr="00C26546">
              <w:t>Esta sección detalla los criterios que se utilizarán para establecer la oferta evaluada más baja y las calificaciones que deberá poseer el Oferente para ejecutar el Contrato.</w:t>
            </w:r>
          </w:p>
        </w:tc>
      </w:tr>
      <w:tr w:rsidR="007F43AC" w:rsidRPr="00C26546" w14:paraId="3B78B1CE" w14:textId="77777777">
        <w:tc>
          <w:tcPr>
            <w:tcW w:w="1470" w:type="dxa"/>
          </w:tcPr>
          <w:p w14:paraId="003628DB" w14:textId="77777777" w:rsidR="007F43AC" w:rsidRPr="00C26546" w:rsidRDefault="001F3B3C">
            <w:pPr>
              <w:tabs>
                <w:tab w:val="left" w:pos="5472"/>
              </w:tabs>
              <w:spacing w:before="120" w:after="120"/>
              <w:jc w:val="both"/>
            </w:pPr>
            <w:r w:rsidRPr="00C26546">
              <w:rPr>
                <w:b/>
              </w:rPr>
              <w:t>Sección IV.</w:t>
            </w:r>
          </w:p>
        </w:tc>
        <w:tc>
          <w:tcPr>
            <w:tcW w:w="8106" w:type="dxa"/>
          </w:tcPr>
          <w:p w14:paraId="38CA1C78" w14:textId="77777777" w:rsidR="007F43AC" w:rsidRPr="00C26546" w:rsidRDefault="001F3B3C">
            <w:pPr>
              <w:tabs>
                <w:tab w:val="left" w:pos="5472"/>
              </w:tabs>
              <w:spacing w:before="120" w:after="120"/>
              <w:jc w:val="both"/>
            </w:pPr>
            <w:r w:rsidRPr="00C26546">
              <w:rPr>
                <w:b/>
              </w:rPr>
              <w:t>Formularios de la Oferta</w:t>
            </w:r>
            <w:r w:rsidRPr="00C26546">
              <w:t xml:space="preserve"> </w:t>
            </w:r>
          </w:p>
          <w:p w14:paraId="3CB3094D" w14:textId="77777777" w:rsidR="007F43AC" w:rsidRPr="00C26546" w:rsidRDefault="001F3B3C">
            <w:pPr>
              <w:tabs>
                <w:tab w:val="left" w:pos="5472"/>
              </w:tabs>
              <w:spacing w:before="120" w:after="120"/>
              <w:jc w:val="both"/>
            </w:pPr>
            <w:r w:rsidRPr="00C26546">
              <w:t>Esta sección contiene los Formularios de Oferta, Lista de Precios, Garantía de Mantenimiento de la Oferta y Autorización del Fabricante, que deberán presentarse con la oferta.</w:t>
            </w:r>
          </w:p>
        </w:tc>
      </w:tr>
      <w:tr w:rsidR="007F43AC" w:rsidRPr="00C26546" w14:paraId="5726C4CA" w14:textId="77777777">
        <w:tc>
          <w:tcPr>
            <w:tcW w:w="1470" w:type="dxa"/>
          </w:tcPr>
          <w:p w14:paraId="2049F5B8" w14:textId="77777777" w:rsidR="007F43AC" w:rsidRPr="00C26546" w:rsidRDefault="001F3B3C">
            <w:pPr>
              <w:tabs>
                <w:tab w:val="left" w:pos="5472"/>
              </w:tabs>
              <w:spacing w:before="120" w:after="120"/>
              <w:jc w:val="both"/>
            </w:pPr>
            <w:r w:rsidRPr="00C26546">
              <w:rPr>
                <w:b/>
              </w:rPr>
              <w:t>Sección V.</w:t>
            </w:r>
          </w:p>
        </w:tc>
        <w:tc>
          <w:tcPr>
            <w:tcW w:w="8106" w:type="dxa"/>
          </w:tcPr>
          <w:p w14:paraId="50644B11" w14:textId="77777777" w:rsidR="007F43AC" w:rsidRPr="00C26546" w:rsidRDefault="001F3B3C">
            <w:pPr>
              <w:tabs>
                <w:tab w:val="left" w:pos="5472"/>
              </w:tabs>
              <w:spacing w:before="120" w:after="120"/>
              <w:jc w:val="both"/>
            </w:pPr>
            <w:r w:rsidRPr="00C26546">
              <w:rPr>
                <w:b/>
              </w:rPr>
              <w:t>Países Elegibles</w:t>
            </w:r>
          </w:p>
          <w:p w14:paraId="32A09FFF" w14:textId="77777777" w:rsidR="007F43AC" w:rsidRPr="00C26546" w:rsidRDefault="001F3B3C">
            <w:pPr>
              <w:tabs>
                <w:tab w:val="left" w:pos="5472"/>
              </w:tabs>
              <w:spacing w:before="120" w:after="120"/>
              <w:jc w:val="both"/>
            </w:pPr>
            <w:r w:rsidRPr="00C26546">
              <w:t xml:space="preserve">Esta sección contiene información pertinente a los países elegibles. </w:t>
            </w:r>
          </w:p>
        </w:tc>
      </w:tr>
      <w:tr w:rsidR="007F43AC" w:rsidRPr="00C26546" w14:paraId="5E47453D" w14:textId="77777777">
        <w:tc>
          <w:tcPr>
            <w:tcW w:w="1470" w:type="dxa"/>
          </w:tcPr>
          <w:p w14:paraId="05585A58" w14:textId="77777777" w:rsidR="007F43AC" w:rsidRPr="00C26546" w:rsidRDefault="001F3B3C">
            <w:pPr>
              <w:tabs>
                <w:tab w:val="left" w:pos="5472"/>
              </w:tabs>
              <w:spacing w:before="120" w:after="120"/>
              <w:jc w:val="both"/>
            </w:pPr>
            <w:r w:rsidRPr="00C26546">
              <w:rPr>
                <w:b/>
              </w:rPr>
              <w:t>Sección VI.</w:t>
            </w:r>
          </w:p>
        </w:tc>
        <w:tc>
          <w:tcPr>
            <w:tcW w:w="8106" w:type="dxa"/>
          </w:tcPr>
          <w:p w14:paraId="298E9718" w14:textId="77777777" w:rsidR="007F43AC" w:rsidRPr="00C26546" w:rsidRDefault="001F3B3C">
            <w:pPr>
              <w:tabs>
                <w:tab w:val="left" w:pos="5472"/>
              </w:tabs>
              <w:spacing w:before="120" w:after="120"/>
              <w:jc w:val="both"/>
            </w:pPr>
            <w:r w:rsidRPr="00C26546">
              <w:rPr>
                <w:b/>
              </w:rPr>
              <w:t>Fraude y Corrupción y Prácticas Prohibidas</w:t>
            </w:r>
          </w:p>
        </w:tc>
      </w:tr>
      <w:tr w:rsidR="007F43AC" w:rsidRPr="00C26546" w14:paraId="14EFB10A" w14:textId="77777777">
        <w:tc>
          <w:tcPr>
            <w:tcW w:w="1470" w:type="dxa"/>
          </w:tcPr>
          <w:p w14:paraId="6F3826F9" w14:textId="77777777" w:rsidR="007F43AC" w:rsidRPr="00C26546" w:rsidRDefault="007F43AC">
            <w:pPr>
              <w:tabs>
                <w:tab w:val="left" w:pos="5472"/>
              </w:tabs>
              <w:spacing w:before="120" w:after="120"/>
              <w:jc w:val="both"/>
            </w:pPr>
          </w:p>
        </w:tc>
        <w:tc>
          <w:tcPr>
            <w:tcW w:w="8106" w:type="dxa"/>
          </w:tcPr>
          <w:p w14:paraId="583C1B49" w14:textId="77777777" w:rsidR="007F43AC" w:rsidRPr="00C26546" w:rsidRDefault="007F43AC">
            <w:pPr>
              <w:tabs>
                <w:tab w:val="left" w:pos="5472"/>
              </w:tabs>
              <w:spacing w:before="120" w:after="120"/>
              <w:jc w:val="both"/>
            </w:pPr>
          </w:p>
        </w:tc>
      </w:tr>
      <w:tr w:rsidR="007F43AC" w:rsidRPr="00C26546" w14:paraId="00BB9790" w14:textId="77777777">
        <w:tc>
          <w:tcPr>
            <w:tcW w:w="9576" w:type="dxa"/>
            <w:gridSpan w:val="2"/>
          </w:tcPr>
          <w:p w14:paraId="4A67873A" w14:textId="77777777" w:rsidR="007F43AC" w:rsidRPr="00C26546" w:rsidRDefault="001F3B3C">
            <w:pPr>
              <w:spacing w:before="120" w:after="120"/>
            </w:pPr>
            <w:bookmarkStart w:id="0" w:name="_30j0zll" w:colFirst="0" w:colLast="0"/>
            <w:bookmarkEnd w:id="0"/>
            <w:r w:rsidRPr="00C26546">
              <w:rPr>
                <w:b/>
              </w:rPr>
              <w:t xml:space="preserve">PARTE 2 –REQUISITOS DE LOS BIENES Y SERVICIOS </w:t>
            </w:r>
          </w:p>
        </w:tc>
      </w:tr>
      <w:tr w:rsidR="007F43AC" w:rsidRPr="00C26546" w14:paraId="4FF4BF40" w14:textId="77777777">
        <w:tc>
          <w:tcPr>
            <w:tcW w:w="1470" w:type="dxa"/>
          </w:tcPr>
          <w:p w14:paraId="37B21A79" w14:textId="77777777" w:rsidR="007F43AC" w:rsidRPr="00C26546" w:rsidRDefault="001F3B3C">
            <w:pPr>
              <w:tabs>
                <w:tab w:val="left" w:pos="5472"/>
              </w:tabs>
              <w:spacing w:before="120" w:after="120"/>
            </w:pPr>
            <w:r w:rsidRPr="00C26546">
              <w:rPr>
                <w:b/>
              </w:rPr>
              <w:t>Sección VII.</w:t>
            </w:r>
          </w:p>
        </w:tc>
        <w:tc>
          <w:tcPr>
            <w:tcW w:w="8106" w:type="dxa"/>
          </w:tcPr>
          <w:p w14:paraId="46AE5F69" w14:textId="77777777" w:rsidR="007F43AC" w:rsidRPr="00C26546" w:rsidRDefault="001F3B3C">
            <w:pPr>
              <w:spacing w:before="120" w:after="120"/>
            </w:pPr>
            <w:r w:rsidRPr="00C26546">
              <w:rPr>
                <w:b/>
              </w:rPr>
              <w:t xml:space="preserve">Lista de Bienes y Servicios y Plan de Entrega </w:t>
            </w:r>
          </w:p>
          <w:p w14:paraId="2A8F2114" w14:textId="77777777" w:rsidR="007F43AC" w:rsidRPr="00C26546" w:rsidRDefault="001F3B3C">
            <w:pPr>
              <w:spacing w:before="120" w:after="120"/>
              <w:jc w:val="both"/>
            </w:pPr>
            <w:r w:rsidRPr="00C26546">
              <w:t>Esta sección incluye la Lista de Bienes y Servicios Conexos, Plan de Entregas y Cronograma de Cumplimiento, las Especificaciones Técnicas y Planos que describen los Bienes y Servicios Conexos a ser adquiridos.</w:t>
            </w:r>
          </w:p>
        </w:tc>
      </w:tr>
      <w:tr w:rsidR="007F43AC" w:rsidRPr="00C26546" w14:paraId="7B8FF448" w14:textId="77777777">
        <w:tc>
          <w:tcPr>
            <w:tcW w:w="1470" w:type="dxa"/>
          </w:tcPr>
          <w:p w14:paraId="7B59E2EC" w14:textId="77777777" w:rsidR="007F43AC" w:rsidRPr="00C26546" w:rsidRDefault="007F43AC">
            <w:pPr>
              <w:tabs>
                <w:tab w:val="left" w:pos="5472"/>
              </w:tabs>
              <w:spacing w:before="120" w:after="120"/>
            </w:pPr>
          </w:p>
        </w:tc>
        <w:tc>
          <w:tcPr>
            <w:tcW w:w="8106" w:type="dxa"/>
          </w:tcPr>
          <w:p w14:paraId="42636E6C" w14:textId="77777777" w:rsidR="007F43AC" w:rsidRPr="00C26546" w:rsidRDefault="007F43AC">
            <w:pPr>
              <w:tabs>
                <w:tab w:val="left" w:pos="5472"/>
              </w:tabs>
              <w:spacing w:before="120" w:after="120"/>
            </w:pPr>
          </w:p>
        </w:tc>
      </w:tr>
      <w:tr w:rsidR="007F43AC" w:rsidRPr="00C26546" w14:paraId="4FC649AF" w14:textId="77777777">
        <w:tc>
          <w:tcPr>
            <w:tcW w:w="9576" w:type="dxa"/>
            <w:gridSpan w:val="2"/>
          </w:tcPr>
          <w:p w14:paraId="5C9B6032" w14:textId="77777777" w:rsidR="007F43AC" w:rsidRPr="00C26546" w:rsidRDefault="001F3B3C">
            <w:pPr>
              <w:spacing w:before="120" w:after="120"/>
            </w:pPr>
            <w:r w:rsidRPr="00C26546">
              <w:rPr>
                <w:b/>
              </w:rPr>
              <w:t>PARTE 3 – CONTRATO</w:t>
            </w:r>
          </w:p>
        </w:tc>
      </w:tr>
      <w:tr w:rsidR="007F43AC" w:rsidRPr="00C26546" w14:paraId="3696F999" w14:textId="77777777">
        <w:tc>
          <w:tcPr>
            <w:tcW w:w="1470" w:type="dxa"/>
          </w:tcPr>
          <w:p w14:paraId="0505B185" w14:textId="77777777" w:rsidR="007F43AC" w:rsidRPr="00C26546" w:rsidRDefault="001F3B3C">
            <w:pPr>
              <w:tabs>
                <w:tab w:val="left" w:pos="5472"/>
              </w:tabs>
              <w:spacing w:before="120" w:after="120"/>
            </w:pPr>
            <w:r w:rsidRPr="00C26546">
              <w:rPr>
                <w:b/>
              </w:rPr>
              <w:lastRenderedPageBreak/>
              <w:t>Sección VIII.</w:t>
            </w:r>
          </w:p>
        </w:tc>
        <w:tc>
          <w:tcPr>
            <w:tcW w:w="8106" w:type="dxa"/>
          </w:tcPr>
          <w:p w14:paraId="4677E0DB" w14:textId="77777777" w:rsidR="007F43AC" w:rsidRPr="00C26546" w:rsidRDefault="001F3B3C">
            <w:pPr>
              <w:spacing w:before="120" w:after="120"/>
              <w:jc w:val="both"/>
            </w:pPr>
            <w:r w:rsidRPr="00C26546">
              <w:rPr>
                <w:b/>
              </w:rPr>
              <w:t>Condiciones Generales de Contrato (CGC)</w:t>
            </w:r>
            <w:r w:rsidRPr="00C26546">
              <w:t xml:space="preserve"> </w:t>
            </w:r>
          </w:p>
          <w:p w14:paraId="7FFA0B78" w14:textId="77777777" w:rsidR="007F43AC" w:rsidRPr="00C26546" w:rsidRDefault="001F3B3C">
            <w:pPr>
              <w:spacing w:before="120" w:after="120"/>
              <w:jc w:val="both"/>
            </w:pPr>
            <w:r w:rsidRPr="00C26546">
              <w:t xml:space="preserve">Esta sección incluye las cláusulas generales que deberán incluirse en todos los contratos. El texto de esta Sección no deberá ser modificado.  </w:t>
            </w:r>
          </w:p>
        </w:tc>
      </w:tr>
      <w:tr w:rsidR="007F43AC" w:rsidRPr="00C26546" w14:paraId="693DFD8B" w14:textId="77777777">
        <w:tc>
          <w:tcPr>
            <w:tcW w:w="1470" w:type="dxa"/>
          </w:tcPr>
          <w:p w14:paraId="58F237ED" w14:textId="77777777" w:rsidR="007F43AC" w:rsidRPr="00C26546" w:rsidRDefault="001F3B3C">
            <w:pPr>
              <w:tabs>
                <w:tab w:val="left" w:pos="5472"/>
              </w:tabs>
              <w:spacing w:before="120" w:after="120"/>
            </w:pPr>
            <w:r w:rsidRPr="00C26546">
              <w:rPr>
                <w:b/>
              </w:rPr>
              <w:t>Sección IX.</w:t>
            </w:r>
          </w:p>
        </w:tc>
        <w:tc>
          <w:tcPr>
            <w:tcW w:w="8106" w:type="dxa"/>
          </w:tcPr>
          <w:p w14:paraId="5F5854AA" w14:textId="77777777" w:rsidR="007F43AC" w:rsidRPr="00C26546" w:rsidRDefault="001F3B3C">
            <w:pPr>
              <w:tabs>
                <w:tab w:val="left" w:pos="5472"/>
              </w:tabs>
              <w:spacing w:before="120" w:after="120"/>
              <w:jc w:val="both"/>
            </w:pPr>
            <w:r w:rsidRPr="00C26546">
              <w:rPr>
                <w:b/>
              </w:rPr>
              <w:t>Condiciones Especiales de Contrato (CEC)</w:t>
            </w:r>
            <w:r w:rsidRPr="00C26546">
              <w:t xml:space="preserve"> </w:t>
            </w:r>
          </w:p>
          <w:p w14:paraId="5AB4E83B" w14:textId="77777777" w:rsidR="007F43AC" w:rsidRPr="00C26546" w:rsidRDefault="001F3B3C">
            <w:pPr>
              <w:tabs>
                <w:tab w:val="left" w:pos="5472"/>
              </w:tabs>
              <w:spacing w:before="120" w:after="120"/>
              <w:jc w:val="both"/>
            </w:pPr>
            <w:r w:rsidRPr="00C26546">
              <w:t xml:space="preserve">Esta sección incluye cláusulas específicas que </w:t>
            </w:r>
            <w:proofErr w:type="gramStart"/>
            <w:r w:rsidRPr="00C26546">
              <w:t>son  propias</w:t>
            </w:r>
            <w:proofErr w:type="gramEnd"/>
            <w:r w:rsidRPr="00C26546">
              <w:t xml:space="preserve"> para cada contrato y modifican o complementan la Sección VII, Condiciones Generales del Contrato.</w:t>
            </w:r>
          </w:p>
        </w:tc>
      </w:tr>
      <w:tr w:rsidR="007F43AC" w:rsidRPr="00C26546" w14:paraId="2124087B" w14:textId="77777777">
        <w:tc>
          <w:tcPr>
            <w:tcW w:w="1470" w:type="dxa"/>
          </w:tcPr>
          <w:p w14:paraId="0A349CBC" w14:textId="77777777" w:rsidR="007F43AC" w:rsidRPr="00C26546" w:rsidRDefault="001F3B3C">
            <w:pPr>
              <w:tabs>
                <w:tab w:val="left" w:pos="5472"/>
              </w:tabs>
              <w:spacing w:before="120" w:after="120"/>
            </w:pPr>
            <w:r w:rsidRPr="00C26546">
              <w:rPr>
                <w:b/>
              </w:rPr>
              <w:t>Sección X:</w:t>
            </w:r>
          </w:p>
        </w:tc>
        <w:tc>
          <w:tcPr>
            <w:tcW w:w="8106" w:type="dxa"/>
          </w:tcPr>
          <w:p w14:paraId="1F6D869B" w14:textId="77777777" w:rsidR="007F43AC" w:rsidRPr="00C26546" w:rsidRDefault="001F3B3C">
            <w:pPr>
              <w:spacing w:before="120" w:after="120"/>
              <w:jc w:val="both"/>
            </w:pPr>
            <w:r w:rsidRPr="00C26546">
              <w:rPr>
                <w:b/>
              </w:rPr>
              <w:t xml:space="preserve">Formularios de Contrato </w:t>
            </w:r>
          </w:p>
          <w:p w14:paraId="47D1A586" w14:textId="77777777" w:rsidR="007F43AC" w:rsidRPr="00C26546" w:rsidRDefault="001F3B3C">
            <w:pPr>
              <w:ind w:left="60"/>
              <w:jc w:val="both"/>
            </w:pPr>
            <w:r w:rsidRPr="00C26546">
              <w:t xml:space="preserve">Esta sección incluye el formulario del Convenio de Contrato, el cual, una vez completado, deberá incluir las correcciones o modificaciones que se hubiesen hecho a la oferta seleccionada y que están permitidas bajo las Instrucciones a los Oferentes, las Condiciones Generales del Contrato y las Condiciones Especiales del Contrato. </w:t>
            </w:r>
          </w:p>
          <w:p w14:paraId="50C7EEE1" w14:textId="77777777" w:rsidR="007F43AC" w:rsidRPr="00C26546" w:rsidRDefault="001F3B3C">
            <w:pPr>
              <w:tabs>
                <w:tab w:val="left" w:pos="5472"/>
              </w:tabs>
              <w:spacing w:before="120" w:after="120"/>
              <w:ind w:left="60"/>
              <w:jc w:val="both"/>
            </w:pPr>
            <w:r w:rsidRPr="00C26546">
              <w:t>El Oferente seleccionado solamente completará los formularios de Garantía de Cumplimiento del Contrato y Garantía por Pagos de Anticipo, cuando sean requeridos, después de la notificación de la adjudicación del contrato.</w:t>
            </w:r>
          </w:p>
        </w:tc>
      </w:tr>
      <w:tr w:rsidR="007F43AC" w:rsidRPr="00C26546" w14:paraId="19D802D4" w14:textId="77777777">
        <w:tc>
          <w:tcPr>
            <w:tcW w:w="1470" w:type="dxa"/>
          </w:tcPr>
          <w:p w14:paraId="7E6608E2" w14:textId="77777777" w:rsidR="007F43AC" w:rsidRPr="00C26546" w:rsidRDefault="001F3B3C">
            <w:pPr>
              <w:tabs>
                <w:tab w:val="left" w:pos="5472"/>
              </w:tabs>
              <w:spacing w:before="120" w:after="120"/>
            </w:pPr>
            <w:r w:rsidRPr="00C26546">
              <w:rPr>
                <w:b/>
              </w:rPr>
              <w:t>Anexo:</w:t>
            </w:r>
          </w:p>
        </w:tc>
        <w:tc>
          <w:tcPr>
            <w:tcW w:w="8106" w:type="dxa"/>
          </w:tcPr>
          <w:p w14:paraId="2B6FBAC4" w14:textId="77777777" w:rsidR="007F43AC" w:rsidRPr="00C26546" w:rsidRDefault="001F3B3C">
            <w:pPr>
              <w:tabs>
                <w:tab w:val="left" w:pos="5472"/>
              </w:tabs>
              <w:spacing w:before="120" w:after="120"/>
            </w:pPr>
            <w:r w:rsidRPr="00C26546">
              <w:rPr>
                <w:b/>
              </w:rPr>
              <w:t>Llamado a Licitación</w:t>
            </w:r>
          </w:p>
          <w:p w14:paraId="785CC3FF" w14:textId="77777777" w:rsidR="007F43AC" w:rsidRPr="00C26546" w:rsidRDefault="001F3B3C">
            <w:pPr>
              <w:tabs>
                <w:tab w:val="left" w:pos="5472"/>
              </w:tabs>
              <w:spacing w:before="120" w:after="120"/>
              <w:jc w:val="both"/>
            </w:pPr>
            <w:r w:rsidRPr="00C26546">
              <w:t>Al final de los Documentos de Licitación se adjunta un formulario de “Llamado a Licitación”.</w:t>
            </w:r>
          </w:p>
        </w:tc>
      </w:tr>
    </w:tbl>
    <w:p w14:paraId="0EF135CB" w14:textId="77777777" w:rsidR="007F43AC" w:rsidRPr="00C26546" w:rsidRDefault="007F43AC"/>
    <w:p w14:paraId="56A957C1" w14:textId="77777777" w:rsidR="007F43AC" w:rsidRPr="00C26546" w:rsidRDefault="007F43AC"/>
    <w:p w14:paraId="39986AFE" w14:textId="77777777" w:rsidR="007F43AC" w:rsidRPr="00C26546" w:rsidRDefault="007F43AC"/>
    <w:p w14:paraId="274D70FC" w14:textId="77777777" w:rsidR="007F43AC" w:rsidRPr="00C26546" w:rsidRDefault="007F43AC"/>
    <w:p w14:paraId="60F43DCD" w14:textId="77777777" w:rsidR="007F43AC" w:rsidRPr="00C26546" w:rsidRDefault="007F43AC"/>
    <w:p w14:paraId="14F3BB8A" w14:textId="77777777" w:rsidR="007F43AC" w:rsidRPr="00C26546" w:rsidRDefault="007F43AC"/>
    <w:p w14:paraId="656E5D58" w14:textId="77777777" w:rsidR="007F43AC" w:rsidRPr="00C26546" w:rsidRDefault="007F43AC"/>
    <w:p w14:paraId="55FFEC5B" w14:textId="77777777" w:rsidR="007F43AC" w:rsidRPr="00C26546" w:rsidRDefault="007F43AC"/>
    <w:p w14:paraId="561B54C5" w14:textId="77777777" w:rsidR="007F43AC" w:rsidRPr="00C26546" w:rsidRDefault="007F43AC"/>
    <w:p w14:paraId="718FF11D" w14:textId="77777777" w:rsidR="007F43AC" w:rsidRPr="00C26546" w:rsidRDefault="007F43AC"/>
    <w:p w14:paraId="3A21E6CA" w14:textId="77777777" w:rsidR="007F43AC" w:rsidRPr="00C26546" w:rsidRDefault="007F43AC"/>
    <w:p w14:paraId="419F9399" w14:textId="77777777" w:rsidR="007F43AC" w:rsidRPr="00C26546" w:rsidRDefault="007F43AC"/>
    <w:p w14:paraId="21EE219C" w14:textId="77777777" w:rsidR="007F43AC" w:rsidRPr="00C26546" w:rsidRDefault="007F43AC"/>
    <w:p w14:paraId="478C2D05" w14:textId="77777777" w:rsidR="007F43AC" w:rsidRPr="00C26546" w:rsidRDefault="007F43AC"/>
    <w:p w14:paraId="67A8005D" w14:textId="77777777" w:rsidR="007F43AC" w:rsidRPr="00C26546" w:rsidRDefault="007F43AC"/>
    <w:p w14:paraId="3322F10A" w14:textId="77777777" w:rsidR="007F43AC" w:rsidRPr="00C26546" w:rsidRDefault="007F43AC"/>
    <w:p w14:paraId="5E85CCC5" w14:textId="77777777" w:rsidR="007F43AC" w:rsidRPr="00C26546" w:rsidRDefault="007F43AC"/>
    <w:p w14:paraId="4E0D8DFD" w14:textId="77777777" w:rsidR="007F43AC" w:rsidRPr="00C26546" w:rsidRDefault="007F43AC"/>
    <w:p w14:paraId="790CF661" w14:textId="77777777" w:rsidR="007F43AC" w:rsidRPr="00C26546" w:rsidRDefault="007F43AC"/>
    <w:p w14:paraId="0154CE6B" w14:textId="77777777" w:rsidR="007F43AC" w:rsidRPr="00C26546" w:rsidRDefault="007F43AC"/>
    <w:p w14:paraId="2D7F96FE" w14:textId="77777777" w:rsidR="007F43AC" w:rsidRPr="00C26546" w:rsidRDefault="007F43AC"/>
    <w:p w14:paraId="12D069FD" w14:textId="77777777" w:rsidR="007F43AC" w:rsidRPr="00C26546" w:rsidRDefault="007F43AC"/>
    <w:p w14:paraId="607EDA79" w14:textId="77777777" w:rsidR="007F43AC" w:rsidRPr="00C26546" w:rsidRDefault="001F3B3C">
      <w:pPr>
        <w:jc w:val="center"/>
        <w:rPr>
          <w:sz w:val="32"/>
          <w:szCs w:val="32"/>
        </w:rPr>
      </w:pPr>
      <w:r w:rsidRPr="00C26546">
        <w:rPr>
          <w:b/>
          <w:sz w:val="32"/>
          <w:szCs w:val="32"/>
        </w:rPr>
        <w:t>ÍNDICE</w:t>
      </w:r>
    </w:p>
    <w:p w14:paraId="7D90480E" w14:textId="77777777" w:rsidR="007F43AC" w:rsidRPr="00C26546" w:rsidRDefault="007F43AC">
      <w:pPr>
        <w:jc w:val="center"/>
        <w:rPr>
          <w:sz w:val="32"/>
          <w:szCs w:val="32"/>
        </w:rPr>
      </w:pPr>
    </w:p>
    <w:sdt>
      <w:sdtPr>
        <w:id w:val="-1166009212"/>
        <w:docPartObj>
          <w:docPartGallery w:val="Table of Contents"/>
          <w:docPartUnique/>
        </w:docPartObj>
      </w:sdtPr>
      <w:sdtEndPr/>
      <w:sdtContent>
        <w:p w14:paraId="23293F6B" w14:textId="77777777" w:rsidR="007F43AC" w:rsidRPr="00C26546" w:rsidRDefault="001F3B3C">
          <w:pPr>
            <w:pBdr>
              <w:top w:val="nil"/>
              <w:left w:val="nil"/>
              <w:bottom w:val="nil"/>
              <w:right w:val="nil"/>
              <w:between w:val="nil"/>
            </w:pBdr>
            <w:tabs>
              <w:tab w:val="right" w:pos="9350"/>
            </w:tabs>
            <w:spacing w:before="120" w:line="276" w:lineRule="auto"/>
            <w:rPr>
              <w:color w:val="000000"/>
            </w:rPr>
          </w:pPr>
          <w:r w:rsidRPr="00C26546">
            <w:fldChar w:fldCharType="begin"/>
          </w:r>
          <w:r w:rsidRPr="00C26546">
            <w:instrText xml:space="preserve"> TOC \h \u \z \t "Heading 1,1,Heading 2,2,Heading 3,3,Heading 4,4,Heading 5,5,Heading 6,6,"</w:instrText>
          </w:r>
          <w:r w:rsidRPr="00C26546">
            <w:fldChar w:fldCharType="separate"/>
          </w:r>
          <w:hyperlink w:anchor="_1fob9te">
            <w:r w:rsidRPr="00C26546">
              <w:rPr>
                <w:b/>
                <w:color w:val="0000FF"/>
                <w:u w:val="single"/>
              </w:rPr>
              <w:t>PRIMERA PARTE. Procedimientos de Licitación</w:t>
            </w:r>
          </w:hyperlink>
          <w:hyperlink w:anchor="_1fob9te">
            <w:r w:rsidRPr="00C26546">
              <w:rPr>
                <w:b/>
                <w:color w:val="000000"/>
              </w:rPr>
              <w:tab/>
              <w:t>1</w:t>
            </w:r>
          </w:hyperlink>
        </w:p>
        <w:p w14:paraId="0072A8F1" w14:textId="77777777" w:rsidR="007F43AC" w:rsidRPr="00C26546" w:rsidRDefault="00EB27CE">
          <w:pPr>
            <w:pBdr>
              <w:top w:val="nil"/>
              <w:left w:val="nil"/>
              <w:bottom w:val="nil"/>
              <w:right w:val="nil"/>
              <w:between w:val="nil"/>
            </w:pBdr>
            <w:tabs>
              <w:tab w:val="right" w:pos="9350"/>
            </w:tabs>
            <w:spacing w:line="276" w:lineRule="auto"/>
            <w:ind w:left="240"/>
            <w:rPr>
              <w:color w:val="000000"/>
            </w:rPr>
          </w:pPr>
          <w:hyperlink w:anchor="_16x20ju">
            <w:r w:rsidR="001F3B3C" w:rsidRPr="00C26546">
              <w:rPr>
                <w:b/>
                <w:color w:val="0000FF"/>
                <w:sz w:val="22"/>
                <w:szCs w:val="22"/>
                <w:u w:val="single"/>
              </w:rPr>
              <w:t>Sección I. Instrucciones a los Oferentes (IAO)</w:t>
            </w:r>
          </w:hyperlink>
          <w:hyperlink w:anchor="_16x20ju">
            <w:r w:rsidR="001F3B3C" w:rsidRPr="00C26546">
              <w:rPr>
                <w:b/>
                <w:color w:val="000000"/>
                <w:sz w:val="22"/>
                <w:szCs w:val="22"/>
              </w:rPr>
              <w:tab/>
              <w:t>1</w:t>
            </w:r>
          </w:hyperlink>
        </w:p>
        <w:p w14:paraId="49C7DA73" w14:textId="77777777" w:rsidR="007F43AC" w:rsidRPr="00C26546" w:rsidRDefault="00EB27CE">
          <w:pPr>
            <w:pBdr>
              <w:top w:val="nil"/>
              <w:left w:val="nil"/>
              <w:bottom w:val="nil"/>
              <w:right w:val="nil"/>
              <w:between w:val="nil"/>
            </w:pBdr>
            <w:tabs>
              <w:tab w:val="right" w:pos="9350"/>
            </w:tabs>
            <w:spacing w:line="276" w:lineRule="auto"/>
            <w:ind w:left="240"/>
            <w:rPr>
              <w:color w:val="000000"/>
            </w:rPr>
          </w:pPr>
          <w:hyperlink w:anchor="_3qwpj7n">
            <w:r w:rsidR="001F3B3C" w:rsidRPr="00C26546">
              <w:rPr>
                <w:b/>
                <w:color w:val="0000FF"/>
                <w:sz w:val="22"/>
                <w:szCs w:val="22"/>
                <w:u w:val="single"/>
              </w:rPr>
              <w:t>Sección II. Datos de la Licitación (DDL)</w:t>
            </w:r>
          </w:hyperlink>
          <w:hyperlink w:anchor="_3qwpj7n">
            <w:r w:rsidR="001F3B3C" w:rsidRPr="00C26546">
              <w:rPr>
                <w:b/>
                <w:color w:val="000000"/>
                <w:sz w:val="22"/>
                <w:szCs w:val="22"/>
              </w:rPr>
              <w:tab/>
              <w:t>42</w:t>
            </w:r>
          </w:hyperlink>
        </w:p>
        <w:p w14:paraId="131450C3" w14:textId="77777777" w:rsidR="007F43AC" w:rsidRPr="00C26546" w:rsidRDefault="00EB27CE">
          <w:pPr>
            <w:pBdr>
              <w:top w:val="nil"/>
              <w:left w:val="nil"/>
              <w:bottom w:val="nil"/>
              <w:right w:val="nil"/>
              <w:between w:val="nil"/>
            </w:pBdr>
            <w:tabs>
              <w:tab w:val="right" w:pos="9350"/>
            </w:tabs>
            <w:spacing w:line="276" w:lineRule="auto"/>
            <w:ind w:left="240"/>
            <w:rPr>
              <w:color w:val="000000"/>
            </w:rPr>
          </w:pPr>
          <w:hyperlink w:anchor="_261ztfg">
            <w:r w:rsidR="001F3B3C" w:rsidRPr="00C26546">
              <w:rPr>
                <w:b/>
                <w:color w:val="0000FF"/>
                <w:sz w:val="22"/>
                <w:szCs w:val="22"/>
                <w:u w:val="single"/>
              </w:rPr>
              <w:t>Sección III. Criterios de Evaluación y Calificación</w:t>
            </w:r>
          </w:hyperlink>
          <w:hyperlink w:anchor="_261ztfg">
            <w:r w:rsidR="001F3B3C" w:rsidRPr="00C26546">
              <w:rPr>
                <w:b/>
                <w:color w:val="000000"/>
                <w:sz w:val="22"/>
                <w:szCs w:val="22"/>
              </w:rPr>
              <w:tab/>
              <w:t>52</w:t>
            </w:r>
          </w:hyperlink>
        </w:p>
        <w:p w14:paraId="0D6B05C3" w14:textId="77777777" w:rsidR="007F43AC" w:rsidRPr="00C26546" w:rsidRDefault="00EB27CE">
          <w:pPr>
            <w:pBdr>
              <w:top w:val="nil"/>
              <w:left w:val="nil"/>
              <w:bottom w:val="nil"/>
              <w:right w:val="nil"/>
              <w:between w:val="nil"/>
            </w:pBdr>
            <w:tabs>
              <w:tab w:val="right" w:pos="9350"/>
            </w:tabs>
            <w:spacing w:line="276" w:lineRule="auto"/>
            <w:ind w:left="240"/>
            <w:rPr>
              <w:color w:val="000000"/>
            </w:rPr>
          </w:pPr>
          <w:hyperlink w:anchor="_43ky6rz">
            <w:r w:rsidR="001F3B3C" w:rsidRPr="00C26546">
              <w:rPr>
                <w:b/>
                <w:color w:val="0000FF"/>
                <w:sz w:val="22"/>
                <w:szCs w:val="22"/>
                <w:u w:val="single"/>
              </w:rPr>
              <w:t>Sección IV. Países Elegibles</w:t>
            </w:r>
          </w:hyperlink>
          <w:hyperlink w:anchor="_43ky6rz">
            <w:r w:rsidR="001F3B3C" w:rsidRPr="00C26546">
              <w:rPr>
                <w:b/>
                <w:color w:val="000000"/>
                <w:sz w:val="22"/>
                <w:szCs w:val="22"/>
              </w:rPr>
              <w:tab/>
              <w:t>58</w:t>
            </w:r>
          </w:hyperlink>
        </w:p>
        <w:p w14:paraId="5DC8B0CD" w14:textId="77777777" w:rsidR="007F43AC" w:rsidRPr="00C26546" w:rsidRDefault="00EB27CE">
          <w:pPr>
            <w:pBdr>
              <w:top w:val="nil"/>
              <w:left w:val="nil"/>
              <w:bottom w:val="nil"/>
              <w:right w:val="nil"/>
              <w:between w:val="nil"/>
            </w:pBdr>
            <w:tabs>
              <w:tab w:val="right" w:pos="9350"/>
            </w:tabs>
            <w:spacing w:line="276" w:lineRule="auto"/>
            <w:ind w:left="240"/>
            <w:rPr>
              <w:color w:val="000000"/>
            </w:rPr>
          </w:pPr>
          <w:hyperlink w:anchor="_2iq8gzs">
            <w:r w:rsidR="001F3B3C" w:rsidRPr="00C26546">
              <w:rPr>
                <w:b/>
                <w:color w:val="0000FF"/>
                <w:sz w:val="22"/>
                <w:szCs w:val="22"/>
                <w:u w:val="single"/>
              </w:rPr>
              <w:t>Sección V. Formularios de la Oferta</w:t>
            </w:r>
          </w:hyperlink>
          <w:hyperlink w:anchor="_2iq8gzs">
            <w:r w:rsidR="001F3B3C" w:rsidRPr="00C26546">
              <w:rPr>
                <w:b/>
                <w:color w:val="000000"/>
                <w:sz w:val="22"/>
                <w:szCs w:val="22"/>
              </w:rPr>
              <w:tab/>
              <w:t>60</w:t>
            </w:r>
          </w:hyperlink>
        </w:p>
        <w:p w14:paraId="773393B1" w14:textId="77777777" w:rsidR="007F43AC" w:rsidRPr="00C26546" w:rsidRDefault="00EB27CE">
          <w:pPr>
            <w:pBdr>
              <w:top w:val="nil"/>
              <w:left w:val="nil"/>
              <w:bottom w:val="nil"/>
              <w:right w:val="nil"/>
              <w:between w:val="nil"/>
            </w:pBdr>
            <w:tabs>
              <w:tab w:val="right" w:pos="9350"/>
            </w:tabs>
            <w:spacing w:before="120" w:line="276" w:lineRule="auto"/>
            <w:rPr>
              <w:color w:val="000000"/>
            </w:rPr>
          </w:pPr>
          <w:hyperlink w:anchor="_l7a3n9">
            <w:r w:rsidR="001F3B3C" w:rsidRPr="00C26546">
              <w:rPr>
                <w:b/>
                <w:color w:val="0000FF"/>
                <w:u w:val="single"/>
              </w:rPr>
              <w:t>SEGUNDA PARTE. Requisitos de los Bienes y Servicios Conexos</w:t>
            </w:r>
          </w:hyperlink>
          <w:hyperlink w:anchor="_l7a3n9">
            <w:r w:rsidR="001F3B3C" w:rsidRPr="00C26546">
              <w:rPr>
                <w:b/>
                <w:color w:val="000000"/>
              </w:rPr>
              <w:tab/>
              <w:t>88</w:t>
            </w:r>
          </w:hyperlink>
        </w:p>
        <w:p w14:paraId="10B5EABC" w14:textId="77777777" w:rsidR="007F43AC" w:rsidRPr="00C26546" w:rsidRDefault="00EB27CE">
          <w:pPr>
            <w:pBdr>
              <w:top w:val="nil"/>
              <w:left w:val="nil"/>
              <w:bottom w:val="nil"/>
              <w:right w:val="nil"/>
              <w:between w:val="nil"/>
            </w:pBdr>
            <w:tabs>
              <w:tab w:val="right" w:pos="9350"/>
            </w:tabs>
            <w:spacing w:line="276" w:lineRule="auto"/>
            <w:ind w:left="240"/>
            <w:rPr>
              <w:color w:val="000000"/>
            </w:rPr>
          </w:pPr>
          <w:hyperlink w:anchor="_356xmb2">
            <w:r w:rsidR="001F3B3C" w:rsidRPr="00C26546">
              <w:rPr>
                <w:b/>
                <w:color w:val="0000FF"/>
                <w:sz w:val="22"/>
                <w:szCs w:val="22"/>
                <w:u w:val="single"/>
              </w:rPr>
              <w:t>Sección VI. Requisitos de los Bienes y Servicios Conexos</w:t>
            </w:r>
          </w:hyperlink>
          <w:hyperlink w:anchor="_356xmb2">
            <w:r w:rsidR="001F3B3C" w:rsidRPr="00C26546">
              <w:rPr>
                <w:b/>
                <w:color w:val="000000"/>
                <w:sz w:val="22"/>
                <w:szCs w:val="22"/>
              </w:rPr>
              <w:tab/>
              <w:t>89</w:t>
            </w:r>
          </w:hyperlink>
        </w:p>
        <w:p w14:paraId="2DFAE479" w14:textId="77777777" w:rsidR="007F43AC" w:rsidRPr="00C26546" w:rsidRDefault="00EB27CE">
          <w:pPr>
            <w:pBdr>
              <w:top w:val="nil"/>
              <w:left w:val="nil"/>
              <w:bottom w:val="nil"/>
              <w:right w:val="nil"/>
              <w:between w:val="nil"/>
            </w:pBdr>
            <w:tabs>
              <w:tab w:val="right" w:pos="9350"/>
            </w:tabs>
            <w:spacing w:before="120" w:line="276" w:lineRule="auto"/>
            <w:rPr>
              <w:color w:val="000000"/>
            </w:rPr>
          </w:pPr>
          <w:hyperlink w:anchor="_1kc7wiv">
            <w:r w:rsidR="001F3B3C" w:rsidRPr="00C26546">
              <w:rPr>
                <w:b/>
                <w:color w:val="0000FF"/>
                <w:u w:val="single"/>
              </w:rPr>
              <w:t>TERCERA PARTE. Condiciones Contractuales y Formularios del Contrato</w:t>
            </w:r>
          </w:hyperlink>
          <w:hyperlink w:anchor="_1kc7wiv">
            <w:r w:rsidR="001F3B3C" w:rsidRPr="00C26546">
              <w:rPr>
                <w:b/>
                <w:color w:val="000000"/>
              </w:rPr>
              <w:tab/>
              <w:t>114</w:t>
            </w:r>
          </w:hyperlink>
        </w:p>
        <w:p w14:paraId="0D1BB5F3" w14:textId="77777777" w:rsidR="007F43AC" w:rsidRPr="00C26546" w:rsidRDefault="00EB27CE">
          <w:pPr>
            <w:pBdr>
              <w:top w:val="nil"/>
              <w:left w:val="nil"/>
              <w:bottom w:val="nil"/>
              <w:right w:val="nil"/>
              <w:between w:val="nil"/>
            </w:pBdr>
            <w:tabs>
              <w:tab w:val="right" w:pos="9350"/>
            </w:tabs>
            <w:spacing w:line="276" w:lineRule="auto"/>
            <w:ind w:left="240"/>
            <w:rPr>
              <w:color w:val="000000"/>
            </w:rPr>
          </w:pPr>
          <w:hyperlink w:anchor="_44bvf6o">
            <w:r w:rsidR="001F3B3C" w:rsidRPr="00C26546">
              <w:rPr>
                <w:b/>
                <w:color w:val="0000FF"/>
                <w:sz w:val="22"/>
                <w:szCs w:val="22"/>
                <w:u w:val="single"/>
              </w:rPr>
              <w:t>Sección VII. Condiciones Generales del Contrato</w:t>
            </w:r>
          </w:hyperlink>
          <w:hyperlink w:anchor="_44bvf6o">
            <w:r w:rsidR="001F3B3C" w:rsidRPr="00C26546">
              <w:rPr>
                <w:b/>
                <w:color w:val="000000"/>
                <w:sz w:val="22"/>
                <w:szCs w:val="22"/>
              </w:rPr>
              <w:tab/>
              <w:t>117</w:t>
            </w:r>
          </w:hyperlink>
        </w:p>
        <w:p w14:paraId="7B1FE365" w14:textId="77777777" w:rsidR="007F43AC" w:rsidRPr="00C26546" w:rsidRDefault="00EB27CE">
          <w:pPr>
            <w:pBdr>
              <w:top w:val="nil"/>
              <w:left w:val="nil"/>
              <w:bottom w:val="nil"/>
              <w:right w:val="nil"/>
              <w:between w:val="nil"/>
            </w:pBdr>
            <w:tabs>
              <w:tab w:val="right" w:pos="9350"/>
            </w:tabs>
            <w:spacing w:line="276" w:lineRule="auto"/>
            <w:ind w:left="240"/>
            <w:rPr>
              <w:color w:val="000000"/>
            </w:rPr>
          </w:pPr>
          <w:hyperlink w:anchor="_3ls5o66">
            <w:r w:rsidR="001F3B3C" w:rsidRPr="00C26546">
              <w:rPr>
                <w:b/>
                <w:color w:val="0000FF"/>
                <w:sz w:val="22"/>
                <w:szCs w:val="22"/>
                <w:u w:val="single"/>
              </w:rPr>
              <w:t>Sección VIII. Condiciones Especiales de Contrato</w:t>
            </w:r>
          </w:hyperlink>
          <w:hyperlink w:anchor="_3ls5o66">
            <w:r w:rsidR="001F3B3C" w:rsidRPr="00C26546">
              <w:rPr>
                <w:b/>
                <w:color w:val="000000"/>
                <w:sz w:val="22"/>
                <w:szCs w:val="22"/>
              </w:rPr>
              <w:tab/>
              <w:t>137</w:t>
            </w:r>
          </w:hyperlink>
        </w:p>
        <w:p w14:paraId="11639BC5" w14:textId="77777777" w:rsidR="007F43AC" w:rsidRPr="00C26546" w:rsidRDefault="00EB27CE">
          <w:pPr>
            <w:pBdr>
              <w:top w:val="nil"/>
              <w:left w:val="nil"/>
              <w:bottom w:val="nil"/>
              <w:right w:val="nil"/>
              <w:between w:val="nil"/>
            </w:pBdr>
            <w:tabs>
              <w:tab w:val="right" w:pos="9350"/>
            </w:tabs>
            <w:spacing w:line="276" w:lineRule="auto"/>
            <w:ind w:left="240"/>
            <w:rPr>
              <w:color w:val="000000"/>
            </w:rPr>
          </w:pPr>
          <w:hyperlink w:anchor="_4kx3h1s">
            <w:r w:rsidR="001F3B3C" w:rsidRPr="00C26546">
              <w:rPr>
                <w:b/>
                <w:color w:val="0000FF"/>
                <w:sz w:val="22"/>
                <w:szCs w:val="22"/>
                <w:u w:val="single"/>
              </w:rPr>
              <w:t>Sección IX. Formularios de Contrato</w:t>
            </w:r>
          </w:hyperlink>
          <w:hyperlink w:anchor="_4kx3h1s">
            <w:r w:rsidR="001F3B3C" w:rsidRPr="00C26546">
              <w:rPr>
                <w:b/>
                <w:color w:val="000000"/>
                <w:sz w:val="22"/>
                <w:szCs w:val="22"/>
              </w:rPr>
              <w:tab/>
              <w:t>145</w:t>
            </w:r>
          </w:hyperlink>
          <w:r w:rsidR="001F3B3C" w:rsidRPr="00C26546">
            <w:fldChar w:fldCharType="end"/>
          </w:r>
        </w:p>
      </w:sdtContent>
    </w:sdt>
    <w:p w14:paraId="355B94A2" w14:textId="77777777" w:rsidR="007F43AC" w:rsidRPr="00C26546" w:rsidRDefault="007F43AC">
      <w:pPr>
        <w:keepNext/>
        <w:pBdr>
          <w:top w:val="nil"/>
          <w:left w:val="nil"/>
          <w:bottom w:val="nil"/>
          <w:right w:val="nil"/>
          <w:between w:val="nil"/>
        </w:pBdr>
        <w:spacing w:before="2280" w:line="276" w:lineRule="auto"/>
        <w:jc w:val="center"/>
        <w:rPr>
          <w:color w:val="000000"/>
        </w:rPr>
        <w:sectPr w:rsidR="007F43AC" w:rsidRPr="00C26546" w:rsidSect="00F14E2D">
          <w:headerReference w:type="even" r:id="rId13"/>
          <w:headerReference w:type="default" r:id="rId14"/>
          <w:headerReference w:type="first" r:id="rId15"/>
          <w:pgSz w:w="12240" w:h="15840"/>
          <w:pgMar w:top="1440" w:right="1440" w:bottom="1440" w:left="1440" w:header="720" w:footer="720" w:gutter="0"/>
          <w:cols w:space="720"/>
          <w:titlePg/>
        </w:sectPr>
      </w:pPr>
    </w:p>
    <w:p w14:paraId="1561C9F2" w14:textId="77777777" w:rsidR="007F43AC" w:rsidRPr="00C26546" w:rsidRDefault="007F43AC">
      <w:pPr>
        <w:sectPr w:rsidR="007F43AC" w:rsidRPr="00C26546" w:rsidSect="00F14E2D">
          <w:headerReference w:type="even" r:id="rId16"/>
          <w:headerReference w:type="default" r:id="rId17"/>
          <w:headerReference w:type="first" r:id="rId18"/>
          <w:type w:val="continuous"/>
          <w:pgSz w:w="12240" w:h="15840"/>
          <w:pgMar w:top="1440" w:right="1440" w:bottom="1440" w:left="1440" w:header="720" w:footer="720" w:gutter="0"/>
          <w:pgNumType w:start="1"/>
          <w:cols w:space="720"/>
          <w:titlePg/>
        </w:sectPr>
      </w:pPr>
    </w:p>
    <w:p w14:paraId="638CFA24" w14:textId="77777777" w:rsidR="007F43AC" w:rsidRPr="00C26546" w:rsidRDefault="007F43AC">
      <w:pPr>
        <w:rPr>
          <w:sz w:val="36"/>
          <w:szCs w:val="36"/>
        </w:rPr>
      </w:pPr>
    </w:p>
    <w:p w14:paraId="32651DE2" w14:textId="77777777" w:rsidR="007F43AC" w:rsidRPr="00C26546" w:rsidRDefault="007F43AC">
      <w:pPr>
        <w:keepNext/>
        <w:pBdr>
          <w:top w:val="nil"/>
          <w:left w:val="nil"/>
          <w:bottom w:val="nil"/>
          <w:right w:val="nil"/>
          <w:between w:val="nil"/>
        </w:pBdr>
        <w:ind w:left="518"/>
        <w:jc w:val="center"/>
        <w:rPr>
          <w:b/>
          <w:color w:val="000000"/>
          <w:sz w:val="44"/>
          <w:szCs w:val="44"/>
        </w:rPr>
      </w:pPr>
    </w:p>
    <w:p w14:paraId="6C3822AB" w14:textId="77777777" w:rsidR="007F43AC" w:rsidRPr="00C26546" w:rsidRDefault="007F43AC">
      <w:pPr>
        <w:keepNext/>
        <w:pBdr>
          <w:top w:val="nil"/>
          <w:left w:val="nil"/>
          <w:bottom w:val="nil"/>
          <w:right w:val="nil"/>
          <w:between w:val="nil"/>
        </w:pBdr>
        <w:ind w:left="518"/>
        <w:jc w:val="center"/>
        <w:rPr>
          <w:b/>
          <w:color w:val="000000"/>
          <w:sz w:val="44"/>
          <w:szCs w:val="44"/>
        </w:rPr>
      </w:pPr>
    </w:p>
    <w:p w14:paraId="4096E378" w14:textId="77777777" w:rsidR="007F43AC" w:rsidRPr="00C26546" w:rsidRDefault="007F43AC">
      <w:pPr>
        <w:keepNext/>
        <w:pBdr>
          <w:top w:val="nil"/>
          <w:left w:val="nil"/>
          <w:bottom w:val="nil"/>
          <w:right w:val="nil"/>
          <w:between w:val="nil"/>
        </w:pBdr>
        <w:ind w:left="518"/>
        <w:jc w:val="center"/>
        <w:rPr>
          <w:b/>
          <w:color w:val="000000"/>
          <w:sz w:val="44"/>
          <w:szCs w:val="44"/>
        </w:rPr>
      </w:pPr>
    </w:p>
    <w:p w14:paraId="77A15B6A" w14:textId="77777777" w:rsidR="007F43AC" w:rsidRPr="00C26546" w:rsidRDefault="007F43AC">
      <w:pPr>
        <w:keepNext/>
        <w:pBdr>
          <w:top w:val="nil"/>
          <w:left w:val="nil"/>
          <w:bottom w:val="nil"/>
          <w:right w:val="nil"/>
          <w:between w:val="nil"/>
        </w:pBdr>
        <w:ind w:left="518"/>
        <w:jc w:val="center"/>
        <w:rPr>
          <w:b/>
          <w:color w:val="000000"/>
          <w:sz w:val="44"/>
          <w:szCs w:val="44"/>
        </w:rPr>
      </w:pPr>
      <w:bookmarkStart w:id="1" w:name="_1fob9te" w:colFirst="0" w:colLast="0"/>
      <w:bookmarkEnd w:id="1"/>
    </w:p>
    <w:p w14:paraId="043CF623" w14:textId="77777777" w:rsidR="007F43AC" w:rsidRPr="00C26546" w:rsidRDefault="001F3B3C">
      <w:pPr>
        <w:keepNext/>
        <w:pBdr>
          <w:top w:val="nil"/>
          <w:left w:val="nil"/>
          <w:bottom w:val="nil"/>
          <w:right w:val="nil"/>
          <w:between w:val="nil"/>
        </w:pBdr>
        <w:ind w:left="518"/>
        <w:jc w:val="center"/>
        <w:rPr>
          <w:b/>
          <w:color w:val="000000"/>
          <w:sz w:val="44"/>
          <w:szCs w:val="44"/>
        </w:rPr>
        <w:sectPr w:rsidR="007F43AC" w:rsidRPr="00C26546" w:rsidSect="00F14E2D">
          <w:headerReference w:type="default" r:id="rId19"/>
          <w:pgSz w:w="12240" w:h="15840"/>
          <w:pgMar w:top="1440" w:right="1440" w:bottom="1440" w:left="1440" w:header="720" w:footer="720" w:gutter="0"/>
          <w:pgNumType w:start="1"/>
          <w:cols w:space="720"/>
        </w:sectPr>
      </w:pPr>
      <w:r w:rsidRPr="00C26546">
        <w:rPr>
          <w:b/>
          <w:color w:val="000000"/>
          <w:sz w:val="44"/>
          <w:szCs w:val="44"/>
        </w:rPr>
        <w:t>PRIMERA PARTE. Procedimientos de Licitación</w:t>
      </w:r>
    </w:p>
    <w:p w14:paraId="31BB3D4F" w14:textId="77777777" w:rsidR="007F43AC" w:rsidRPr="00C26546" w:rsidRDefault="001F3B3C">
      <w:pPr>
        <w:pBdr>
          <w:top w:val="nil"/>
          <w:left w:val="nil"/>
          <w:bottom w:val="nil"/>
          <w:right w:val="nil"/>
          <w:between w:val="nil"/>
        </w:pBdr>
        <w:spacing w:before="120" w:after="240"/>
        <w:jc w:val="center"/>
        <w:rPr>
          <w:b/>
          <w:color w:val="000000"/>
          <w:sz w:val="36"/>
          <w:szCs w:val="36"/>
        </w:rPr>
      </w:pPr>
      <w:bookmarkStart w:id="2" w:name="_3znysh7" w:colFirst="0" w:colLast="0"/>
      <w:bookmarkEnd w:id="2"/>
      <w:r w:rsidRPr="00C26546">
        <w:rPr>
          <w:b/>
          <w:color w:val="000000"/>
          <w:sz w:val="36"/>
          <w:szCs w:val="36"/>
        </w:rPr>
        <w:lastRenderedPageBreak/>
        <w:t>Sección I. Instrucciones a los Oferentes (IAO)</w:t>
      </w:r>
    </w:p>
    <w:p w14:paraId="772BDA0F" w14:textId="77777777" w:rsidR="007F43AC" w:rsidRPr="00C26546" w:rsidRDefault="007F43AC">
      <w:pPr>
        <w:pBdr>
          <w:top w:val="nil"/>
          <w:left w:val="nil"/>
          <w:bottom w:val="nil"/>
          <w:right w:val="nil"/>
          <w:between w:val="nil"/>
        </w:pBdr>
        <w:ind w:left="180" w:right="1170"/>
        <w:jc w:val="center"/>
        <w:rPr>
          <w:color w:val="000000"/>
        </w:rPr>
      </w:pPr>
      <w:bookmarkStart w:id="3" w:name="_2et92p0" w:colFirst="0" w:colLast="0"/>
      <w:bookmarkEnd w:id="3"/>
    </w:p>
    <w:p w14:paraId="685973E6" w14:textId="77777777" w:rsidR="007F43AC" w:rsidRPr="00C26546" w:rsidRDefault="001F3B3C">
      <w:pPr>
        <w:pBdr>
          <w:top w:val="nil"/>
          <w:left w:val="nil"/>
          <w:bottom w:val="nil"/>
          <w:right w:val="nil"/>
          <w:between w:val="nil"/>
        </w:pBdr>
        <w:ind w:left="281" w:right="288" w:hanging="281"/>
        <w:jc w:val="center"/>
        <w:rPr>
          <w:b/>
          <w:color w:val="000000"/>
          <w:sz w:val="28"/>
          <w:szCs w:val="28"/>
        </w:rPr>
      </w:pPr>
      <w:r w:rsidRPr="00C26546">
        <w:rPr>
          <w:b/>
          <w:color w:val="000000"/>
          <w:sz w:val="28"/>
          <w:szCs w:val="28"/>
        </w:rPr>
        <w:t>Índice</w:t>
      </w:r>
    </w:p>
    <w:p w14:paraId="4AC02189" w14:textId="77777777" w:rsidR="007F43AC" w:rsidRPr="00C26546" w:rsidRDefault="007F43AC">
      <w:pPr>
        <w:pBdr>
          <w:top w:val="nil"/>
          <w:left w:val="nil"/>
          <w:bottom w:val="nil"/>
          <w:right w:val="nil"/>
          <w:between w:val="nil"/>
        </w:pBdr>
        <w:rPr>
          <w:b/>
          <w:color w:val="000000"/>
          <w:sz w:val="22"/>
          <w:szCs w:val="22"/>
        </w:rPr>
      </w:pPr>
    </w:p>
    <w:sdt>
      <w:sdtPr>
        <w:id w:val="221955632"/>
        <w:docPartObj>
          <w:docPartGallery w:val="Table of Contents"/>
          <w:docPartUnique/>
        </w:docPartObj>
      </w:sdtPr>
      <w:sdtEndPr/>
      <w:sdtContent>
        <w:p w14:paraId="47D35C96" w14:textId="77777777" w:rsidR="007F43AC" w:rsidRPr="00C26546" w:rsidRDefault="001F3B3C">
          <w:pPr>
            <w:pBdr>
              <w:top w:val="nil"/>
              <w:left w:val="nil"/>
              <w:bottom w:val="nil"/>
              <w:right w:val="nil"/>
              <w:between w:val="nil"/>
            </w:pBdr>
            <w:tabs>
              <w:tab w:val="left" w:pos="480"/>
              <w:tab w:val="right" w:pos="9350"/>
            </w:tabs>
            <w:spacing w:before="120"/>
            <w:rPr>
              <w:color w:val="000000"/>
            </w:rPr>
          </w:pPr>
          <w:r w:rsidRPr="00C26546">
            <w:fldChar w:fldCharType="begin"/>
          </w:r>
          <w:r w:rsidRPr="00C26546">
            <w:instrText xml:space="preserve"> TOC \h \u \z \t "Heading 1,1,Heading 2,2,Heading 3,3,Heading 4,4,Heading 5,5,Heading 6,6,"</w:instrText>
          </w:r>
          <w:r w:rsidRPr="00C26546">
            <w:fldChar w:fldCharType="separate"/>
          </w:r>
          <w:r w:rsidRPr="00C26546">
            <w:rPr>
              <w:b/>
              <w:color w:val="000000"/>
            </w:rPr>
            <w:t>A.</w:t>
          </w:r>
          <w:r w:rsidRPr="00C26546">
            <w:rPr>
              <w:color w:val="000000"/>
            </w:rPr>
            <w:tab/>
          </w:r>
          <w:r w:rsidRPr="00C26546">
            <w:rPr>
              <w:b/>
              <w:color w:val="000000"/>
            </w:rPr>
            <w:t>Disposiciones Generales</w:t>
          </w:r>
          <w:r w:rsidRPr="00C26546">
            <w:rPr>
              <w:b/>
              <w:color w:val="000000"/>
            </w:rPr>
            <w:tab/>
          </w:r>
          <w:r w:rsidRPr="00C26546">
            <w:fldChar w:fldCharType="begin"/>
          </w:r>
          <w:r w:rsidRPr="00C26546">
            <w:instrText xml:space="preserve"> PAGEREF _2jh5peh \h </w:instrText>
          </w:r>
          <w:r w:rsidRPr="00C26546">
            <w:fldChar w:fldCharType="separate"/>
          </w:r>
          <w:r w:rsidRPr="00C26546">
            <w:rPr>
              <w:b/>
              <w:color w:val="000000"/>
            </w:rPr>
            <w:t>3</w:t>
          </w:r>
          <w:r w:rsidRPr="00C26546">
            <w:fldChar w:fldCharType="end"/>
          </w:r>
        </w:p>
        <w:p w14:paraId="1293BBD7" w14:textId="77777777" w:rsidR="007F43AC" w:rsidRPr="00C26546" w:rsidRDefault="001F3B3C">
          <w:pPr>
            <w:pBdr>
              <w:top w:val="nil"/>
              <w:left w:val="nil"/>
              <w:bottom w:val="nil"/>
              <w:right w:val="nil"/>
              <w:between w:val="nil"/>
            </w:pBdr>
            <w:tabs>
              <w:tab w:val="left" w:pos="720"/>
              <w:tab w:val="right" w:pos="9350"/>
            </w:tabs>
            <w:ind w:left="240"/>
            <w:rPr>
              <w:color w:val="000000"/>
            </w:rPr>
          </w:pPr>
          <w:r w:rsidRPr="00C26546">
            <w:rPr>
              <w:b/>
              <w:color w:val="000000"/>
              <w:sz w:val="22"/>
              <w:szCs w:val="22"/>
            </w:rPr>
            <w:t>1.</w:t>
          </w:r>
          <w:r w:rsidRPr="00C26546">
            <w:rPr>
              <w:color w:val="000000"/>
            </w:rPr>
            <w:tab/>
          </w:r>
          <w:r w:rsidRPr="00C26546">
            <w:rPr>
              <w:b/>
              <w:color w:val="000000"/>
              <w:sz w:val="22"/>
              <w:szCs w:val="22"/>
            </w:rPr>
            <w:t>Alcance de la Licitación</w:t>
          </w:r>
          <w:r w:rsidRPr="00C26546">
            <w:rPr>
              <w:b/>
              <w:color w:val="000000"/>
              <w:sz w:val="22"/>
              <w:szCs w:val="22"/>
            </w:rPr>
            <w:tab/>
          </w:r>
          <w:r w:rsidRPr="00C26546">
            <w:fldChar w:fldCharType="begin"/>
          </w:r>
          <w:r w:rsidRPr="00C26546">
            <w:instrText xml:space="preserve"> PAGEREF _4d34og8 \h </w:instrText>
          </w:r>
          <w:r w:rsidRPr="00C26546">
            <w:fldChar w:fldCharType="separate"/>
          </w:r>
          <w:r w:rsidRPr="00C26546">
            <w:rPr>
              <w:b/>
              <w:color w:val="000000"/>
              <w:sz w:val="22"/>
              <w:szCs w:val="22"/>
            </w:rPr>
            <w:t>3</w:t>
          </w:r>
          <w:r w:rsidRPr="00C26546">
            <w:fldChar w:fldCharType="end"/>
          </w:r>
        </w:p>
        <w:p w14:paraId="4899D64F" w14:textId="77777777" w:rsidR="007F43AC" w:rsidRPr="00C26546" w:rsidRDefault="001F3B3C">
          <w:pPr>
            <w:pBdr>
              <w:top w:val="nil"/>
              <w:left w:val="nil"/>
              <w:bottom w:val="nil"/>
              <w:right w:val="nil"/>
              <w:between w:val="nil"/>
            </w:pBdr>
            <w:tabs>
              <w:tab w:val="left" w:pos="720"/>
              <w:tab w:val="right" w:pos="9350"/>
            </w:tabs>
            <w:ind w:left="240"/>
            <w:rPr>
              <w:color w:val="000000"/>
            </w:rPr>
          </w:pPr>
          <w:r w:rsidRPr="00C26546">
            <w:rPr>
              <w:b/>
              <w:color w:val="000000"/>
              <w:sz w:val="22"/>
              <w:szCs w:val="22"/>
            </w:rPr>
            <w:t>2.</w:t>
          </w:r>
          <w:r w:rsidRPr="00C26546">
            <w:rPr>
              <w:color w:val="000000"/>
            </w:rPr>
            <w:tab/>
          </w:r>
          <w:r w:rsidRPr="00C26546">
            <w:rPr>
              <w:b/>
              <w:color w:val="000000"/>
              <w:sz w:val="22"/>
              <w:szCs w:val="22"/>
            </w:rPr>
            <w:t>Fuente de Financiamiento</w:t>
          </w:r>
          <w:r w:rsidRPr="00C26546">
            <w:rPr>
              <w:b/>
              <w:color w:val="000000"/>
              <w:sz w:val="22"/>
              <w:szCs w:val="22"/>
            </w:rPr>
            <w:tab/>
          </w:r>
          <w:r w:rsidRPr="00C26546">
            <w:fldChar w:fldCharType="begin"/>
          </w:r>
          <w:r w:rsidRPr="00C26546">
            <w:instrText xml:space="preserve"> PAGEREF _ymfzma \h </w:instrText>
          </w:r>
          <w:r w:rsidRPr="00C26546">
            <w:fldChar w:fldCharType="separate"/>
          </w:r>
          <w:r w:rsidRPr="00C26546">
            <w:rPr>
              <w:b/>
              <w:color w:val="000000"/>
              <w:sz w:val="22"/>
              <w:szCs w:val="22"/>
            </w:rPr>
            <w:t>3</w:t>
          </w:r>
          <w:r w:rsidRPr="00C26546">
            <w:fldChar w:fldCharType="end"/>
          </w:r>
        </w:p>
        <w:p w14:paraId="50BF7F2C" w14:textId="77777777" w:rsidR="007F43AC" w:rsidRPr="00C26546" w:rsidRDefault="001F3B3C">
          <w:pPr>
            <w:pBdr>
              <w:top w:val="nil"/>
              <w:left w:val="nil"/>
              <w:bottom w:val="nil"/>
              <w:right w:val="nil"/>
              <w:between w:val="nil"/>
            </w:pBdr>
            <w:tabs>
              <w:tab w:val="left" w:pos="720"/>
              <w:tab w:val="right" w:pos="9350"/>
            </w:tabs>
            <w:ind w:left="240"/>
            <w:rPr>
              <w:color w:val="000000"/>
            </w:rPr>
          </w:pPr>
          <w:r w:rsidRPr="00C26546">
            <w:rPr>
              <w:b/>
              <w:color w:val="000000"/>
              <w:sz w:val="22"/>
              <w:szCs w:val="22"/>
            </w:rPr>
            <w:t>3.</w:t>
          </w:r>
          <w:r w:rsidRPr="00C26546">
            <w:rPr>
              <w:color w:val="000000"/>
            </w:rPr>
            <w:tab/>
          </w:r>
          <w:r w:rsidRPr="00C26546">
            <w:rPr>
              <w:b/>
              <w:color w:val="000000"/>
              <w:sz w:val="22"/>
              <w:szCs w:val="22"/>
            </w:rPr>
            <w:t>Prácticas Prohibidas</w:t>
          </w:r>
          <w:r w:rsidRPr="00C26546">
            <w:rPr>
              <w:b/>
              <w:color w:val="000000"/>
              <w:sz w:val="22"/>
              <w:szCs w:val="22"/>
            </w:rPr>
            <w:tab/>
          </w:r>
          <w:r w:rsidRPr="00C26546">
            <w:fldChar w:fldCharType="begin"/>
          </w:r>
          <w:r w:rsidRPr="00C26546">
            <w:instrText xml:space="preserve"> PAGEREF _3im3ia3 \h </w:instrText>
          </w:r>
          <w:r w:rsidRPr="00C26546">
            <w:fldChar w:fldCharType="separate"/>
          </w:r>
          <w:r w:rsidRPr="00C26546">
            <w:rPr>
              <w:b/>
              <w:color w:val="000000"/>
              <w:sz w:val="22"/>
              <w:szCs w:val="22"/>
            </w:rPr>
            <w:t>4</w:t>
          </w:r>
          <w:r w:rsidRPr="00C26546">
            <w:fldChar w:fldCharType="end"/>
          </w:r>
        </w:p>
        <w:p w14:paraId="5D7E9918" w14:textId="77777777" w:rsidR="007F43AC" w:rsidRPr="00C26546" w:rsidRDefault="001F3B3C">
          <w:pPr>
            <w:pBdr>
              <w:top w:val="nil"/>
              <w:left w:val="nil"/>
              <w:bottom w:val="nil"/>
              <w:right w:val="nil"/>
              <w:between w:val="nil"/>
            </w:pBdr>
            <w:tabs>
              <w:tab w:val="left" w:pos="720"/>
              <w:tab w:val="right" w:pos="9350"/>
            </w:tabs>
            <w:ind w:left="240"/>
            <w:rPr>
              <w:color w:val="000000"/>
            </w:rPr>
          </w:pPr>
          <w:r w:rsidRPr="00C26546">
            <w:rPr>
              <w:b/>
              <w:color w:val="000000"/>
              <w:sz w:val="22"/>
              <w:szCs w:val="22"/>
            </w:rPr>
            <w:t>4.</w:t>
          </w:r>
          <w:r w:rsidRPr="00C26546">
            <w:rPr>
              <w:color w:val="000000"/>
            </w:rPr>
            <w:tab/>
          </w:r>
          <w:r w:rsidRPr="00C26546">
            <w:rPr>
              <w:b/>
              <w:color w:val="000000"/>
              <w:sz w:val="22"/>
              <w:szCs w:val="22"/>
            </w:rPr>
            <w:t>Oferentes Elegibles</w:t>
          </w:r>
          <w:r w:rsidRPr="00C26546">
            <w:rPr>
              <w:b/>
              <w:color w:val="000000"/>
              <w:sz w:val="22"/>
              <w:szCs w:val="22"/>
            </w:rPr>
            <w:tab/>
          </w:r>
          <w:r w:rsidRPr="00C26546">
            <w:fldChar w:fldCharType="begin"/>
          </w:r>
          <w:r w:rsidRPr="00C26546">
            <w:instrText xml:space="preserve"> PAGEREF _1xrdshw \h </w:instrText>
          </w:r>
          <w:r w:rsidRPr="00C26546">
            <w:fldChar w:fldCharType="separate"/>
          </w:r>
          <w:r w:rsidRPr="00C26546">
            <w:rPr>
              <w:b/>
              <w:color w:val="000000"/>
              <w:sz w:val="22"/>
              <w:szCs w:val="22"/>
            </w:rPr>
            <w:t>10</w:t>
          </w:r>
          <w:r w:rsidRPr="00C26546">
            <w:fldChar w:fldCharType="end"/>
          </w:r>
        </w:p>
        <w:p w14:paraId="5CC40CF4" w14:textId="77777777" w:rsidR="007F43AC" w:rsidRPr="00C26546" w:rsidRDefault="001F3B3C">
          <w:pPr>
            <w:pBdr>
              <w:top w:val="nil"/>
              <w:left w:val="nil"/>
              <w:bottom w:val="nil"/>
              <w:right w:val="nil"/>
              <w:between w:val="nil"/>
            </w:pBdr>
            <w:tabs>
              <w:tab w:val="left" w:pos="720"/>
              <w:tab w:val="right" w:pos="9350"/>
            </w:tabs>
            <w:ind w:left="240"/>
            <w:rPr>
              <w:color w:val="000000"/>
            </w:rPr>
          </w:pPr>
          <w:r w:rsidRPr="00C26546">
            <w:rPr>
              <w:b/>
              <w:color w:val="000000"/>
              <w:sz w:val="22"/>
              <w:szCs w:val="22"/>
            </w:rPr>
            <w:t>5.</w:t>
          </w:r>
          <w:r w:rsidRPr="00C26546">
            <w:rPr>
              <w:color w:val="000000"/>
            </w:rPr>
            <w:tab/>
          </w:r>
          <w:r w:rsidRPr="00C26546">
            <w:rPr>
              <w:b/>
              <w:color w:val="000000"/>
              <w:sz w:val="22"/>
              <w:szCs w:val="22"/>
            </w:rPr>
            <w:t>Elegibilidad de los Bienes y Servicios</w:t>
          </w:r>
          <w:r w:rsidRPr="00C26546">
            <w:rPr>
              <w:b/>
              <w:color w:val="000000"/>
              <w:sz w:val="22"/>
              <w:szCs w:val="22"/>
            </w:rPr>
            <w:tab/>
          </w:r>
          <w:r w:rsidRPr="00C26546">
            <w:fldChar w:fldCharType="begin"/>
          </w:r>
          <w:r w:rsidRPr="00C26546">
            <w:instrText xml:space="preserve"> PAGEREF _4hr1b5p \h </w:instrText>
          </w:r>
          <w:r w:rsidRPr="00C26546">
            <w:fldChar w:fldCharType="separate"/>
          </w:r>
          <w:r w:rsidRPr="00C26546">
            <w:rPr>
              <w:b/>
              <w:color w:val="000000"/>
              <w:sz w:val="22"/>
              <w:szCs w:val="22"/>
            </w:rPr>
            <w:t>13</w:t>
          </w:r>
          <w:r w:rsidRPr="00C26546">
            <w:fldChar w:fldCharType="end"/>
          </w:r>
        </w:p>
        <w:p w14:paraId="6831C14F" w14:textId="77777777" w:rsidR="007F43AC" w:rsidRPr="00C26546" w:rsidRDefault="001F3B3C">
          <w:pPr>
            <w:pBdr>
              <w:top w:val="nil"/>
              <w:left w:val="nil"/>
              <w:bottom w:val="nil"/>
              <w:right w:val="nil"/>
              <w:between w:val="nil"/>
            </w:pBdr>
            <w:tabs>
              <w:tab w:val="left" w:pos="480"/>
              <w:tab w:val="right" w:pos="9350"/>
            </w:tabs>
            <w:spacing w:before="120"/>
            <w:rPr>
              <w:color w:val="000000"/>
            </w:rPr>
          </w:pPr>
          <w:r w:rsidRPr="00C26546">
            <w:rPr>
              <w:b/>
              <w:color w:val="000000"/>
            </w:rPr>
            <w:t>B.</w:t>
          </w:r>
          <w:r w:rsidRPr="00C26546">
            <w:rPr>
              <w:color w:val="000000"/>
            </w:rPr>
            <w:tab/>
          </w:r>
          <w:r w:rsidRPr="00C26546">
            <w:rPr>
              <w:b/>
              <w:color w:val="000000"/>
            </w:rPr>
            <w:t>Contenido del Documento de Solicitud de Ofertas</w:t>
          </w:r>
          <w:r w:rsidRPr="00C26546">
            <w:rPr>
              <w:b/>
              <w:color w:val="000000"/>
            </w:rPr>
            <w:tab/>
          </w:r>
          <w:r w:rsidRPr="00C26546">
            <w:fldChar w:fldCharType="begin"/>
          </w:r>
          <w:r w:rsidRPr="00C26546">
            <w:instrText xml:space="preserve"> PAGEREF _2wwbldi \h </w:instrText>
          </w:r>
          <w:r w:rsidRPr="00C26546">
            <w:fldChar w:fldCharType="separate"/>
          </w:r>
          <w:r w:rsidRPr="00C26546">
            <w:rPr>
              <w:b/>
              <w:color w:val="000000"/>
            </w:rPr>
            <w:t>13</w:t>
          </w:r>
          <w:r w:rsidRPr="00C26546">
            <w:fldChar w:fldCharType="end"/>
          </w:r>
        </w:p>
        <w:p w14:paraId="57D1D747" w14:textId="77777777" w:rsidR="007F43AC" w:rsidRPr="00C26546" w:rsidRDefault="001F3B3C">
          <w:pPr>
            <w:pBdr>
              <w:top w:val="nil"/>
              <w:left w:val="nil"/>
              <w:bottom w:val="nil"/>
              <w:right w:val="nil"/>
              <w:between w:val="nil"/>
            </w:pBdr>
            <w:tabs>
              <w:tab w:val="left" w:pos="720"/>
              <w:tab w:val="right" w:pos="9350"/>
            </w:tabs>
            <w:ind w:left="240"/>
            <w:rPr>
              <w:color w:val="000000"/>
            </w:rPr>
          </w:pPr>
          <w:r w:rsidRPr="00C26546">
            <w:rPr>
              <w:b/>
              <w:color w:val="000000"/>
              <w:sz w:val="22"/>
              <w:szCs w:val="22"/>
            </w:rPr>
            <w:t>6.</w:t>
          </w:r>
          <w:r w:rsidRPr="00C26546">
            <w:rPr>
              <w:color w:val="000000"/>
            </w:rPr>
            <w:tab/>
          </w:r>
          <w:r w:rsidRPr="00C26546">
            <w:rPr>
              <w:b/>
              <w:color w:val="000000"/>
              <w:sz w:val="22"/>
              <w:szCs w:val="22"/>
            </w:rPr>
            <w:t>Secciones del Documento de Licitación</w:t>
          </w:r>
          <w:r w:rsidRPr="00C26546">
            <w:rPr>
              <w:b/>
              <w:color w:val="000000"/>
              <w:sz w:val="22"/>
              <w:szCs w:val="22"/>
            </w:rPr>
            <w:tab/>
          </w:r>
          <w:r w:rsidRPr="00C26546">
            <w:fldChar w:fldCharType="begin"/>
          </w:r>
          <w:r w:rsidRPr="00C26546">
            <w:instrText xml:space="preserve"> PAGEREF _1c1lvlb \h </w:instrText>
          </w:r>
          <w:r w:rsidRPr="00C26546">
            <w:fldChar w:fldCharType="separate"/>
          </w:r>
          <w:r w:rsidRPr="00C26546">
            <w:rPr>
              <w:b/>
              <w:color w:val="000000"/>
              <w:sz w:val="22"/>
              <w:szCs w:val="22"/>
            </w:rPr>
            <w:t>13</w:t>
          </w:r>
          <w:r w:rsidRPr="00C26546">
            <w:fldChar w:fldCharType="end"/>
          </w:r>
        </w:p>
        <w:p w14:paraId="283CA7FE" w14:textId="77777777" w:rsidR="007F43AC" w:rsidRPr="00C26546" w:rsidRDefault="001F3B3C">
          <w:pPr>
            <w:pBdr>
              <w:top w:val="nil"/>
              <w:left w:val="nil"/>
              <w:bottom w:val="nil"/>
              <w:right w:val="nil"/>
              <w:between w:val="nil"/>
            </w:pBdr>
            <w:tabs>
              <w:tab w:val="left" w:pos="720"/>
              <w:tab w:val="right" w:pos="9350"/>
            </w:tabs>
            <w:ind w:left="240"/>
            <w:rPr>
              <w:color w:val="000000"/>
            </w:rPr>
          </w:pPr>
          <w:r w:rsidRPr="00C26546">
            <w:rPr>
              <w:b/>
              <w:color w:val="000000"/>
              <w:sz w:val="22"/>
              <w:szCs w:val="22"/>
            </w:rPr>
            <w:t>7.</w:t>
          </w:r>
          <w:r w:rsidRPr="00C26546">
            <w:rPr>
              <w:color w:val="000000"/>
            </w:rPr>
            <w:tab/>
          </w:r>
          <w:r w:rsidRPr="00C26546">
            <w:rPr>
              <w:b/>
              <w:color w:val="000000"/>
              <w:sz w:val="22"/>
              <w:szCs w:val="22"/>
            </w:rPr>
            <w:t>Aclaraciones al Documento de Licitación</w:t>
          </w:r>
          <w:r w:rsidRPr="00C26546">
            <w:rPr>
              <w:b/>
              <w:color w:val="000000"/>
              <w:sz w:val="22"/>
              <w:szCs w:val="22"/>
            </w:rPr>
            <w:tab/>
          </w:r>
          <w:r w:rsidRPr="00C26546">
            <w:fldChar w:fldCharType="begin"/>
          </w:r>
          <w:r w:rsidRPr="00C26546">
            <w:instrText xml:space="preserve"> PAGEREF _3w19e94 \h </w:instrText>
          </w:r>
          <w:r w:rsidRPr="00C26546">
            <w:fldChar w:fldCharType="separate"/>
          </w:r>
          <w:r w:rsidRPr="00C26546">
            <w:rPr>
              <w:b/>
              <w:color w:val="000000"/>
              <w:sz w:val="22"/>
              <w:szCs w:val="22"/>
            </w:rPr>
            <w:t>14</w:t>
          </w:r>
          <w:r w:rsidRPr="00C26546">
            <w:fldChar w:fldCharType="end"/>
          </w:r>
        </w:p>
        <w:p w14:paraId="3A059603" w14:textId="77777777" w:rsidR="007F43AC" w:rsidRPr="00C26546" w:rsidRDefault="001F3B3C">
          <w:pPr>
            <w:pBdr>
              <w:top w:val="nil"/>
              <w:left w:val="nil"/>
              <w:bottom w:val="nil"/>
              <w:right w:val="nil"/>
              <w:between w:val="nil"/>
            </w:pBdr>
            <w:tabs>
              <w:tab w:val="left" w:pos="720"/>
              <w:tab w:val="right" w:pos="9350"/>
            </w:tabs>
            <w:ind w:left="240"/>
            <w:rPr>
              <w:color w:val="000000"/>
            </w:rPr>
          </w:pPr>
          <w:r w:rsidRPr="00C26546">
            <w:rPr>
              <w:b/>
              <w:color w:val="000000"/>
              <w:sz w:val="22"/>
              <w:szCs w:val="22"/>
            </w:rPr>
            <w:t>8.</w:t>
          </w:r>
          <w:r w:rsidRPr="00C26546">
            <w:rPr>
              <w:color w:val="000000"/>
            </w:rPr>
            <w:tab/>
          </w:r>
          <w:r w:rsidRPr="00C26546">
            <w:rPr>
              <w:b/>
              <w:color w:val="000000"/>
              <w:sz w:val="22"/>
              <w:szCs w:val="22"/>
            </w:rPr>
            <w:t>Enmienda al Documento de Licitación</w:t>
          </w:r>
          <w:r w:rsidRPr="00C26546">
            <w:rPr>
              <w:b/>
              <w:color w:val="000000"/>
              <w:sz w:val="22"/>
              <w:szCs w:val="22"/>
            </w:rPr>
            <w:tab/>
          </w:r>
          <w:r w:rsidRPr="00C26546">
            <w:fldChar w:fldCharType="begin"/>
          </w:r>
          <w:r w:rsidRPr="00C26546">
            <w:instrText xml:space="preserve"> PAGEREF _2b6jogx \h </w:instrText>
          </w:r>
          <w:r w:rsidRPr="00C26546">
            <w:fldChar w:fldCharType="separate"/>
          </w:r>
          <w:r w:rsidRPr="00C26546">
            <w:rPr>
              <w:b/>
              <w:color w:val="000000"/>
              <w:sz w:val="22"/>
              <w:szCs w:val="22"/>
            </w:rPr>
            <w:t>15</w:t>
          </w:r>
          <w:r w:rsidRPr="00C26546">
            <w:fldChar w:fldCharType="end"/>
          </w:r>
        </w:p>
        <w:p w14:paraId="0358C9A9" w14:textId="77777777" w:rsidR="007F43AC" w:rsidRPr="00C26546" w:rsidRDefault="001F3B3C">
          <w:pPr>
            <w:pBdr>
              <w:top w:val="nil"/>
              <w:left w:val="nil"/>
              <w:bottom w:val="nil"/>
              <w:right w:val="nil"/>
              <w:between w:val="nil"/>
            </w:pBdr>
            <w:tabs>
              <w:tab w:val="left" w:pos="480"/>
              <w:tab w:val="right" w:pos="9350"/>
            </w:tabs>
            <w:spacing w:before="120"/>
            <w:rPr>
              <w:color w:val="000000"/>
            </w:rPr>
          </w:pPr>
          <w:r w:rsidRPr="00C26546">
            <w:rPr>
              <w:b/>
              <w:color w:val="000000"/>
            </w:rPr>
            <w:t>C.</w:t>
          </w:r>
          <w:r w:rsidRPr="00C26546">
            <w:rPr>
              <w:color w:val="000000"/>
            </w:rPr>
            <w:tab/>
          </w:r>
          <w:r w:rsidRPr="00C26546">
            <w:rPr>
              <w:b/>
              <w:color w:val="000000"/>
            </w:rPr>
            <w:t>Preparación de las Ofertas</w:t>
          </w:r>
          <w:r w:rsidRPr="00C26546">
            <w:rPr>
              <w:b/>
              <w:color w:val="000000"/>
            </w:rPr>
            <w:tab/>
          </w:r>
          <w:r w:rsidRPr="00C26546">
            <w:fldChar w:fldCharType="begin"/>
          </w:r>
          <w:r w:rsidRPr="00C26546">
            <w:instrText xml:space="preserve"> PAGEREF _qbtyoq \h </w:instrText>
          </w:r>
          <w:r w:rsidRPr="00C26546">
            <w:fldChar w:fldCharType="separate"/>
          </w:r>
          <w:r w:rsidRPr="00C26546">
            <w:rPr>
              <w:b/>
              <w:color w:val="000000"/>
            </w:rPr>
            <w:t>15</w:t>
          </w:r>
          <w:r w:rsidRPr="00C26546">
            <w:fldChar w:fldCharType="end"/>
          </w:r>
        </w:p>
        <w:p w14:paraId="003D0056" w14:textId="77777777" w:rsidR="007F43AC" w:rsidRPr="00C26546" w:rsidRDefault="001F3B3C">
          <w:pPr>
            <w:pBdr>
              <w:top w:val="nil"/>
              <w:left w:val="nil"/>
              <w:bottom w:val="nil"/>
              <w:right w:val="nil"/>
              <w:between w:val="nil"/>
            </w:pBdr>
            <w:tabs>
              <w:tab w:val="left" w:pos="720"/>
              <w:tab w:val="right" w:pos="9350"/>
            </w:tabs>
            <w:ind w:left="240"/>
            <w:rPr>
              <w:color w:val="000000"/>
            </w:rPr>
          </w:pPr>
          <w:r w:rsidRPr="00C26546">
            <w:rPr>
              <w:b/>
              <w:color w:val="000000"/>
              <w:sz w:val="22"/>
              <w:szCs w:val="22"/>
            </w:rPr>
            <w:t>9.</w:t>
          </w:r>
          <w:r w:rsidRPr="00C26546">
            <w:rPr>
              <w:color w:val="000000"/>
            </w:rPr>
            <w:tab/>
          </w:r>
          <w:r w:rsidRPr="00C26546">
            <w:rPr>
              <w:b/>
              <w:color w:val="000000"/>
              <w:sz w:val="22"/>
              <w:szCs w:val="22"/>
            </w:rPr>
            <w:t>Costo de la Oferta</w:t>
          </w:r>
          <w:r w:rsidRPr="00C26546">
            <w:rPr>
              <w:b/>
              <w:color w:val="000000"/>
              <w:sz w:val="22"/>
              <w:szCs w:val="22"/>
            </w:rPr>
            <w:tab/>
          </w:r>
          <w:r w:rsidRPr="00C26546">
            <w:fldChar w:fldCharType="begin"/>
          </w:r>
          <w:r w:rsidRPr="00C26546">
            <w:instrText xml:space="preserve"> PAGEREF _3abhhcj \h </w:instrText>
          </w:r>
          <w:r w:rsidRPr="00C26546">
            <w:fldChar w:fldCharType="separate"/>
          </w:r>
          <w:r w:rsidRPr="00C26546">
            <w:rPr>
              <w:b/>
              <w:color w:val="000000"/>
              <w:sz w:val="22"/>
              <w:szCs w:val="22"/>
            </w:rPr>
            <w:t>15</w:t>
          </w:r>
          <w:r w:rsidRPr="00C26546">
            <w:fldChar w:fldCharType="end"/>
          </w:r>
        </w:p>
        <w:p w14:paraId="3F428F9A"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10.</w:t>
          </w:r>
          <w:r w:rsidRPr="00C26546">
            <w:rPr>
              <w:color w:val="000000"/>
            </w:rPr>
            <w:tab/>
          </w:r>
          <w:r w:rsidRPr="00C26546">
            <w:rPr>
              <w:b/>
              <w:color w:val="000000"/>
              <w:sz w:val="22"/>
              <w:szCs w:val="22"/>
            </w:rPr>
            <w:t>Idioma de la Oferta</w:t>
          </w:r>
          <w:r w:rsidRPr="00C26546">
            <w:rPr>
              <w:b/>
              <w:color w:val="000000"/>
              <w:sz w:val="22"/>
              <w:szCs w:val="22"/>
            </w:rPr>
            <w:tab/>
          </w:r>
          <w:r w:rsidRPr="00C26546">
            <w:fldChar w:fldCharType="begin"/>
          </w:r>
          <w:r w:rsidRPr="00C26546">
            <w:instrText xml:space="preserve"> PAGEREF _1pgrrkc \h </w:instrText>
          </w:r>
          <w:r w:rsidRPr="00C26546">
            <w:fldChar w:fldCharType="separate"/>
          </w:r>
          <w:r w:rsidRPr="00C26546">
            <w:rPr>
              <w:b/>
              <w:color w:val="000000"/>
              <w:sz w:val="22"/>
              <w:szCs w:val="22"/>
            </w:rPr>
            <w:t>15</w:t>
          </w:r>
          <w:r w:rsidRPr="00C26546">
            <w:fldChar w:fldCharType="end"/>
          </w:r>
        </w:p>
        <w:p w14:paraId="778BCECD"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11.</w:t>
          </w:r>
          <w:r w:rsidRPr="00C26546">
            <w:rPr>
              <w:color w:val="000000"/>
            </w:rPr>
            <w:tab/>
          </w:r>
          <w:r w:rsidRPr="00C26546">
            <w:rPr>
              <w:b/>
              <w:color w:val="000000"/>
              <w:sz w:val="22"/>
              <w:szCs w:val="22"/>
            </w:rPr>
            <w:t>Documentos que Componen la Oferta</w:t>
          </w:r>
          <w:r w:rsidRPr="00C26546">
            <w:rPr>
              <w:b/>
              <w:color w:val="000000"/>
              <w:sz w:val="22"/>
              <w:szCs w:val="22"/>
            </w:rPr>
            <w:tab/>
          </w:r>
          <w:r w:rsidRPr="00C26546">
            <w:fldChar w:fldCharType="begin"/>
          </w:r>
          <w:r w:rsidRPr="00C26546">
            <w:instrText xml:space="preserve"> PAGEREF _49gfa85 \h </w:instrText>
          </w:r>
          <w:r w:rsidRPr="00C26546">
            <w:fldChar w:fldCharType="separate"/>
          </w:r>
          <w:r w:rsidRPr="00C26546">
            <w:rPr>
              <w:b/>
              <w:color w:val="000000"/>
              <w:sz w:val="22"/>
              <w:szCs w:val="22"/>
            </w:rPr>
            <w:t>16</w:t>
          </w:r>
          <w:r w:rsidRPr="00C26546">
            <w:fldChar w:fldCharType="end"/>
          </w:r>
        </w:p>
        <w:p w14:paraId="49897E1E"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12.</w:t>
          </w:r>
          <w:r w:rsidRPr="00C26546">
            <w:rPr>
              <w:color w:val="000000"/>
            </w:rPr>
            <w:tab/>
          </w:r>
          <w:r w:rsidRPr="00C26546">
            <w:rPr>
              <w:b/>
              <w:color w:val="000000"/>
              <w:sz w:val="22"/>
              <w:szCs w:val="22"/>
            </w:rPr>
            <w:t>Carta de Oferta y Listas de Precios</w:t>
          </w:r>
          <w:r w:rsidRPr="00C26546">
            <w:rPr>
              <w:b/>
              <w:color w:val="000000"/>
              <w:sz w:val="22"/>
              <w:szCs w:val="22"/>
            </w:rPr>
            <w:tab/>
          </w:r>
          <w:r w:rsidRPr="00C26546">
            <w:fldChar w:fldCharType="begin"/>
          </w:r>
          <w:r w:rsidRPr="00C26546">
            <w:instrText xml:space="preserve"> PAGEREF _2olpkfy \h </w:instrText>
          </w:r>
          <w:r w:rsidRPr="00C26546">
            <w:fldChar w:fldCharType="separate"/>
          </w:r>
          <w:r w:rsidRPr="00C26546">
            <w:rPr>
              <w:b/>
              <w:color w:val="000000"/>
              <w:sz w:val="22"/>
              <w:szCs w:val="22"/>
            </w:rPr>
            <w:t>17</w:t>
          </w:r>
          <w:r w:rsidRPr="00C26546">
            <w:fldChar w:fldCharType="end"/>
          </w:r>
        </w:p>
        <w:p w14:paraId="3AB81140"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13.</w:t>
          </w:r>
          <w:r w:rsidRPr="00C26546">
            <w:rPr>
              <w:color w:val="000000"/>
            </w:rPr>
            <w:tab/>
          </w:r>
          <w:r w:rsidRPr="00C26546">
            <w:rPr>
              <w:b/>
              <w:color w:val="000000"/>
              <w:sz w:val="22"/>
              <w:szCs w:val="22"/>
            </w:rPr>
            <w:t>Ofertas Alternativas</w:t>
          </w:r>
          <w:r w:rsidRPr="00C26546">
            <w:rPr>
              <w:b/>
              <w:color w:val="000000"/>
              <w:sz w:val="22"/>
              <w:szCs w:val="22"/>
            </w:rPr>
            <w:tab/>
          </w:r>
          <w:r w:rsidRPr="00C26546">
            <w:fldChar w:fldCharType="begin"/>
          </w:r>
          <w:r w:rsidRPr="00C26546">
            <w:instrText xml:space="preserve"> PAGEREF _13qzunr \h </w:instrText>
          </w:r>
          <w:r w:rsidRPr="00C26546">
            <w:fldChar w:fldCharType="separate"/>
          </w:r>
          <w:r w:rsidRPr="00C26546">
            <w:rPr>
              <w:b/>
              <w:color w:val="000000"/>
              <w:sz w:val="22"/>
              <w:szCs w:val="22"/>
            </w:rPr>
            <w:t>17</w:t>
          </w:r>
          <w:r w:rsidRPr="00C26546">
            <w:fldChar w:fldCharType="end"/>
          </w:r>
        </w:p>
        <w:p w14:paraId="427AA19C"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14.</w:t>
          </w:r>
          <w:r w:rsidRPr="00C26546">
            <w:rPr>
              <w:color w:val="000000"/>
            </w:rPr>
            <w:tab/>
          </w:r>
          <w:r w:rsidRPr="00C26546">
            <w:rPr>
              <w:b/>
              <w:color w:val="000000"/>
              <w:sz w:val="22"/>
              <w:szCs w:val="22"/>
            </w:rPr>
            <w:t>Precios de la Oferta y Descuentos</w:t>
          </w:r>
          <w:r w:rsidRPr="00C26546">
            <w:rPr>
              <w:b/>
              <w:color w:val="000000"/>
              <w:sz w:val="22"/>
              <w:szCs w:val="22"/>
            </w:rPr>
            <w:tab/>
          </w:r>
          <w:r w:rsidRPr="00C26546">
            <w:fldChar w:fldCharType="begin"/>
          </w:r>
          <w:r w:rsidRPr="00C26546">
            <w:instrText xml:space="preserve"> PAGEREF _3nqndbk \h </w:instrText>
          </w:r>
          <w:r w:rsidRPr="00C26546">
            <w:fldChar w:fldCharType="separate"/>
          </w:r>
          <w:r w:rsidRPr="00C26546">
            <w:rPr>
              <w:b/>
              <w:color w:val="000000"/>
              <w:sz w:val="22"/>
              <w:szCs w:val="22"/>
            </w:rPr>
            <w:t>17</w:t>
          </w:r>
          <w:r w:rsidRPr="00C26546">
            <w:fldChar w:fldCharType="end"/>
          </w:r>
        </w:p>
        <w:p w14:paraId="7596C3F2"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15.</w:t>
          </w:r>
          <w:r w:rsidRPr="00C26546">
            <w:rPr>
              <w:color w:val="000000"/>
            </w:rPr>
            <w:tab/>
          </w:r>
          <w:r w:rsidRPr="00C26546">
            <w:rPr>
              <w:b/>
              <w:color w:val="000000"/>
              <w:sz w:val="22"/>
              <w:szCs w:val="22"/>
            </w:rPr>
            <w:t>Monedas de la Oferta y de los Pagos</w:t>
          </w:r>
          <w:r w:rsidRPr="00C26546">
            <w:rPr>
              <w:b/>
              <w:color w:val="000000"/>
              <w:sz w:val="22"/>
              <w:szCs w:val="22"/>
            </w:rPr>
            <w:tab/>
          </w:r>
          <w:r w:rsidRPr="00C26546">
            <w:fldChar w:fldCharType="begin"/>
          </w:r>
          <w:r w:rsidRPr="00C26546">
            <w:instrText xml:space="preserve"> PAGEREF _22vxnjd \h </w:instrText>
          </w:r>
          <w:r w:rsidRPr="00C26546">
            <w:fldChar w:fldCharType="separate"/>
          </w:r>
          <w:r w:rsidRPr="00C26546">
            <w:rPr>
              <w:b/>
              <w:color w:val="000000"/>
              <w:sz w:val="22"/>
              <w:szCs w:val="22"/>
            </w:rPr>
            <w:t>19</w:t>
          </w:r>
          <w:r w:rsidRPr="00C26546">
            <w:fldChar w:fldCharType="end"/>
          </w:r>
        </w:p>
        <w:p w14:paraId="33E818CB"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16.</w:t>
          </w:r>
          <w:r w:rsidRPr="00C26546">
            <w:rPr>
              <w:color w:val="000000"/>
            </w:rPr>
            <w:tab/>
          </w:r>
          <w:r w:rsidRPr="00C26546">
            <w:rPr>
              <w:b/>
              <w:color w:val="000000"/>
              <w:sz w:val="22"/>
              <w:szCs w:val="22"/>
            </w:rPr>
            <w:t xml:space="preserve">Documentos que Establecen la Elegibilidad y Conformidad de los Bienes y Servicios </w:t>
          </w:r>
          <w:r w:rsidRPr="00C26546">
            <w:rPr>
              <w:b/>
              <w:color w:val="000000"/>
              <w:sz w:val="22"/>
              <w:szCs w:val="22"/>
            </w:rPr>
            <w:tab/>
            <w:t>Conexos</w:t>
          </w:r>
          <w:r w:rsidRPr="00C26546">
            <w:rPr>
              <w:b/>
              <w:color w:val="000000"/>
              <w:sz w:val="22"/>
              <w:szCs w:val="22"/>
            </w:rPr>
            <w:tab/>
          </w:r>
          <w:r w:rsidRPr="00C26546">
            <w:fldChar w:fldCharType="begin"/>
          </w:r>
          <w:r w:rsidRPr="00C26546">
            <w:instrText xml:space="preserve"> PAGEREF _i17xr6 \h </w:instrText>
          </w:r>
          <w:r w:rsidRPr="00C26546">
            <w:fldChar w:fldCharType="separate"/>
          </w:r>
          <w:r w:rsidRPr="00C26546">
            <w:rPr>
              <w:b/>
              <w:color w:val="000000"/>
              <w:sz w:val="22"/>
              <w:szCs w:val="22"/>
            </w:rPr>
            <w:t>19</w:t>
          </w:r>
          <w:r w:rsidRPr="00C26546">
            <w:fldChar w:fldCharType="end"/>
          </w:r>
        </w:p>
        <w:p w14:paraId="6A0C0394"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17.</w:t>
          </w:r>
          <w:r w:rsidRPr="00C26546">
            <w:rPr>
              <w:color w:val="000000"/>
            </w:rPr>
            <w:tab/>
          </w:r>
          <w:r w:rsidRPr="00C26546">
            <w:rPr>
              <w:b/>
              <w:color w:val="000000"/>
              <w:sz w:val="22"/>
              <w:szCs w:val="22"/>
            </w:rPr>
            <w:t>Documentos que establecen la Elegibilidad y las Calificaciones del Oferente</w:t>
          </w:r>
          <w:r w:rsidRPr="00C26546">
            <w:rPr>
              <w:b/>
              <w:color w:val="000000"/>
              <w:sz w:val="22"/>
              <w:szCs w:val="22"/>
            </w:rPr>
            <w:tab/>
          </w:r>
          <w:r w:rsidRPr="00C26546">
            <w:fldChar w:fldCharType="begin"/>
          </w:r>
          <w:r w:rsidRPr="00C26546">
            <w:instrText xml:space="preserve"> PAGEREF _320vgez \h </w:instrText>
          </w:r>
          <w:r w:rsidRPr="00C26546">
            <w:fldChar w:fldCharType="separate"/>
          </w:r>
          <w:r w:rsidRPr="00C26546">
            <w:rPr>
              <w:b/>
              <w:color w:val="000000"/>
              <w:sz w:val="22"/>
              <w:szCs w:val="22"/>
            </w:rPr>
            <w:t>20</w:t>
          </w:r>
          <w:r w:rsidRPr="00C26546">
            <w:fldChar w:fldCharType="end"/>
          </w:r>
        </w:p>
        <w:p w14:paraId="69F22AD1"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18.</w:t>
          </w:r>
          <w:r w:rsidRPr="00C26546">
            <w:rPr>
              <w:color w:val="000000"/>
            </w:rPr>
            <w:tab/>
          </w:r>
          <w:r w:rsidRPr="00C26546">
            <w:rPr>
              <w:b/>
              <w:color w:val="000000"/>
              <w:sz w:val="22"/>
              <w:szCs w:val="22"/>
            </w:rPr>
            <w:t>Período de Validez de las Ofertas</w:t>
          </w:r>
          <w:r w:rsidRPr="00C26546">
            <w:rPr>
              <w:b/>
              <w:color w:val="000000"/>
              <w:sz w:val="22"/>
              <w:szCs w:val="22"/>
            </w:rPr>
            <w:tab/>
          </w:r>
          <w:r w:rsidRPr="00C26546">
            <w:fldChar w:fldCharType="begin"/>
          </w:r>
          <w:r w:rsidRPr="00C26546">
            <w:instrText xml:space="preserve"> PAGEREF _1h65qms \h </w:instrText>
          </w:r>
          <w:r w:rsidRPr="00C26546">
            <w:fldChar w:fldCharType="separate"/>
          </w:r>
          <w:r w:rsidRPr="00C26546">
            <w:rPr>
              <w:b/>
              <w:color w:val="000000"/>
              <w:sz w:val="22"/>
              <w:szCs w:val="22"/>
            </w:rPr>
            <w:t>21</w:t>
          </w:r>
          <w:r w:rsidRPr="00C26546">
            <w:fldChar w:fldCharType="end"/>
          </w:r>
        </w:p>
        <w:p w14:paraId="0A617CE7"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19.</w:t>
          </w:r>
          <w:r w:rsidRPr="00C26546">
            <w:rPr>
              <w:color w:val="000000"/>
            </w:rPr>
            <w:tab/>
          </w:r>
          <w:r w:rsidRPr="00C26546">
            <w:rPr>
              <w:b/>
              <w:color w:val="000000"/>
              <w:sz w:val="22"/>
              <w:szCs w:val="22"/>
            </w:rPr>
            <w:t>Garantía de Mantenimiento de la Oferta</w:t>
          </w:r>
          <w:r w:rsidRPr="00C26546">
            <w:rPr>
              <w:b/>
              <w:color w:val="000000"/>
              <w:sz w:val="22"/>
              <w:szCs w:val="22"/>
            </w:rPr>
            <w:tab/>
          </w:r>
          <w:r w:rsidRPr="00C26546">
            <w:fldChar w:fldCharType="begin"/>
          </w:r>
          <w:r w:rsidRPr="00C26546">
            <w:instrText xml:space="preserve"> PAGEREF _415t9al \h </w:instrText>
          </w:r>
          <w:r w:rsidRPr="00C26546">
            <w:fldChar w:fldCharType="separate"/>
          </w:r>
          <w:r w:rsidRPr="00C26546">
            <w:rPr>
              <w:b/>
              <w:color w:val="000000"/>
              <w:sz w:val="22"/>
              <w:szCs w:val="22"/>
            </w:rPr>
            <w:t>22</w:t>
          </w:r>
          <w:r w:rsidRPr="00C26546">
            <w:fldChar w:fldCharType="end"/>
          </w:r>
        </w:p>
        <w:p w14:paraId="59016FC0"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20.</w:t>
          </w:r>
          <w:r w:rsidRPr="00C26546">
            <w:rPr>
              <w:color w:val="000000"/>
            </w:rPr>
            <w:tab/>
          </w:r>
          <w:r w:rsidRPr="00C26546">
            <w:rPr>
              <w:b/>
              <w:color w:val="000000"/>
              <w:sz w:val="22"/>
              <w:szCs w:val="22"/>
            </w:rPr>
            <w:t>Formato y Firma de la Oferta</w:t>
          </w:r>
          <w:r w:rsidRPr="00C26546">
            <w:rPr>
              <w:b/>
              <w:color w:val="000000"/>
              <w:sz w:val="22"/>
              <w:szCs w:val="22"/>
            </w:rPr>
            <w:tab/>
          </w:r>
          <w:r w:rsidRPr="00C26546">
            <w:fldChar w:fldCharType="begin"/>
          </w:r>
          <w:r w:rsidRPr="00C26546">
            <w:instrText xml:space="preserve"> PAGEREF _2gb3jie \h </w:instrText>
          </w:r>
          <w:r w:rsidRPr="00C26546">
            <w:fldChar w:fldCharType="separate"/>
          </w:r>
          <w:r w:rsidRPr="00C26546">
            <w:rPr>
              <w:b/>
              <w:color w:val="000000"/>
              <w:sz w:val="22"/>
              <w:szCs w:val="22"/>
            </w:rPr>
            <w:t>24</w:t>
          </w:r>
          <w:r w:rsidRPr="00C26546">
            <w:fldChar w:fldCharType="end"/>
          </w:r>
        </w:p>
        <w:p w14:paraId="2728FDAE" w14:textId="77777777" w:rsidR="007F43AC" w:rsidRPr="00C26546" w:rsidRDefault="001F3B3C">
          <w:pPr>
            <w:pBdr>
              <w:top w:val="nil"/>
              <w:left w:val="nil"/>
              <w:bottom w:val="nil"/>
              <w:right w:val="nil"/>
              <w:between w:val="nil"/>
            </w:pBdr>
            <w:tabs>
              <w:tab w:val="left" w:pos="480"/>
              <w:tab w:val="right" w:pos="9350"/>
            </w:tabs>
            <w:spacing w:before="120"/>
            <w:rPr>
              <w:color w:val="000000"/>
            </w:rPr>
          </w:pPr>
          <w:r w:rsidRPr="00C26546">
            <w:rPr>
              <w:b/>
              <w:color w:val="000000"/>
            </w:rPr>
            <w:t>D.</w:t>
          </w:r>
          <w:r w:rsidRPr="00C26546">
            <w:rPr>
              <w:color w:val="000000"/>
            </w:rPr>
            <w:tab/>
          </w:r>
          <w:r w:rsidRPr="00C26546">
            <w:rPr>
              <w:b/>
              <w:color w:val="000000"/>
            </w:rPr>
            <w:t>Presentación y Apertura de las Ofertas</w:t>
          </w:r>
          <w:r w:rsidRPr="00C26546">
            <w:rPr>
              <w:b/>
              <w:color w:val="000000"/>
            </w:rPr>
            <w:tab/>
          </w:r>
          <w:r w:rsidRPr="00C26546">
            <w:fldChar w:fldCharType="begin"/>
          </w:r>
          <w:r w:rsidRPr="00C26546">
            <w:instrText xml:space="preserve"> PAGEREF _147n2zr \h </w:instrText>
          </w:r>
          <w:r w:rsidRPr="00C26546">
            <w:fldChar w:fldCharType="separate"/>
          </w:r>
          <w:r w:rsidRPr="00C26546">
            <w:rPr>
              <w:b/>
              <w:color w:val="000000"/>
            </w:rPr>
            <w:t>25</w:t>
          </w:r>
          <w:r w:rsidRPr="00C26546">
            <w:fldChar w:fldCharType="end"/>
          </w:r>
        </w:p>
        <w:p w14:paraId="6A98C963"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21.</w:t>
          </w:r>
          <w:r w:rsidRPr="00C26546">
            <w:rPr>
              <w:color w:val="000000"/>
            </w:rPr>
            <w:tab/>
          </w:r>
          <w:r w:rsidRPr="00C26546">
            <w:rPr>
              <w:b/>
              <w:color w:val="000000"/>
              <w:sz w:val="22"/>
              <w:szCs w:val="22"/>
            </w:rPr>
            <w:t>Cierre e Identificación de las Ofertas</w:t>
          </w:r>
          <w:r w:rsidRPr="00C26546">
            <w:rPr>
              <w:b/>
              <w:color w:val="000000"/>
              <w:sz w:val="22"/>
              <w:szCs w:val="22"/>
            </w:rPr>
            <w:tab/>
          </w:r>
          <w:r w:rsidRPr="00C26546">
            <w:fldChar w:fldCharType="begin"/>
          </w:r>
          <w:r w:rsidRPr="00C26546">
            <w:instrText xml:space="preserve"> PAGEREF _vgdtq7 \h </w:instrText>
          </w:r>
          <w:r w:rsidRPr="00C26546">
            <w:fldChar w:fldCharType="separate"/>
          </w:r>
          <w:r w:rsidRPr="00C26546">
            <w:rPr>
              <w:b/>
              <w:color w:val="000000"/>
              <w:sz w:val="22"/>
              <w:szCs w:val="22"/>
            </w:rPr>
            <w:t>25</w:t>
          </w:r>
          <w:r w:rsidRPr="00C26546">
            <w:fldChar w:fldCharType="end"/>
          </w:r>
        </w:p>
        <w:p w14:paraId="0272B841"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22.</w:t>
          </w:r>
          <w:r w:rsidRPr="00C26546">
            <w:rPr>
              <w:color w:val="000000"/>
            </w:rPr>
            <w:tab/>
          </w:r>
          <w:r w:rsidRPr="00C26546">
            <w:rPr>
              <w:b/>
              <w:color w:val="000000"/>
              <w:sz w:val="22"/>
              <w:szCs w:val="22"/>
            </w:rPr>
            <w:t>Plazo para la Presentación de las Ofertas</w:t>
          </w:r>
          <w:r w:rsidRPr="00C26546">
            <w:rPr>
              <w:b/>
              <w:color w:val="000000"/>
              <w:sz w:val="22"/>
              <w:szCs w:val="22"/>
            </w:rPr>
            <w:tab/>
          </w:r>
          <w:r w:rsidRPr="00C26546">
            <w:fldChar w:fldCharType="begin"/>
          </w:r>
          <w:r w:rsidRPr="00C26546">
            <w:instrText xml:space="preserve"> PAGEREF _3fg1ce0 \h </w:instrText>
          </w:r>
          <w:r w:rsidRPr="00C26546">
            <w:fldChar w:fldCharType="separate"/>
          </w:r>
          <w:r w:rsidRPr="00C26546">
            <w:rPr>
              <w:b/>
              <w:color w:val="000000"/>
              <w:sz w:val="22"/>
              <w:szCs w:val="22"/>
            </w:rPr>
            <w:t>26</w:t>
          </w:r>
          <w:r w:rsidRPr="00C26546">
            <w:fldChar w:fldCharType="end"/>
          </w:r>
        </w:p>
        <w:p w14:paraId="06134E90"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23.</w:t>
          </w:r>
          <w:r w:rsidRPr="00C26546">
            <w:rPr>
              <w:color w:val="000000"/>
            </w:rPr>
            <w:tab/>
          </w:r>
          <w:r w:rsidRPr="00C26546">
            <w:rPr>
              <w:b/>
              <w:color w:val="000000"/>
              <w:sz w:val="22"/>
              <w:szCs w:val="22"/>
            </w:rPr>
            <w:t>Ofertas Tardías</w:t>
          </w:r>
          <w:r w:rsidRPr="00C26546">
            <w:rPr>
              <w:b/>
              <w:color w:val="000000"/>
              <w:sz w:val="22"/>
              <w:szCs w:val="22"/>
            </w:rPr>
            <w:tab/>
          </w:r>
          <w:r w:rsidRPr="00C26546">
            <w:fldChar w:fldCharType="begin"/>
          </w:r>
          <w:r w:rsidRPr="00C26546">
            <w:instrText xml:space="preserve"> PAGEREF _1ulbmlt \h </w:instrText>
          </w:r>
          <w:r w:rsidRPr="00C26546">
            <w:fldChar w:fldCharType="separate"/>
          </w:r>
          <w:r w:rsidRPr="00C26546">
            <w:rPr>
              <w:b/>
              <w:color w:val="000000"/>
              <w:sz w:val="22"/>
              <w:szCs w:val="22"/>
            </w:rPr>
            <w:t>26</w:t>
          </w:r>
          <w:r w:rsidRPr="00C26546">
            <w:fldChar w:fldCharType="end"/>
          </w:r>
        </w:p>
        <w:p w14:paraId="2DB99F97"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24.</w:t>
          </w:r>
          <w:r w:rsidRPr="00C26546">
            <w:rPr>
              <w:color w:val="000000"/>
            </w:rPr>
            <w:tab/>
          </w:r>
          <w:r w:rsidRPr="00C26546">
            <w:rPr>
              <w:b/>
              <w:color w:val="000000"/>
              <w:sz w:val="22"/>
              <w:szCs w:val="22"/>
            </w:rPr>
            <w:t>Retiro, Sustitución y Modificación de las Ofertas</w:t>
          </w:r>
          <w:r w:rsidRPr="00C26546">
            <w:rPr>
              <w:b/>
              <w:color w:val="000000"/>
              <w:sz w:val="22"/>
              <w:szCs w:val="22"/>
            </w:rPr>
            <w:tab/>
          </w:r>
          <w:r w:rsidRPr="00C26546">
            <w:fldChar w:fldCharType="begin"/>
          </w:r>
          <w:r w:rsidRPr="00C26546">
            <w:instrText xml:space="preserve"> PAGEREF _4ekz59m \h </w:instrText>
          </w:r>
          <w:r w:rsidRPr="00C26546">
            <w:fldChar w:fldCharType="separate"/>
          </w:r>
          <w:r w:rsidRPr="00C26546">
            <w:rPr>
              <w:b/>
              <w:color w:val="000000"/>
              <w:sz w:val="22"/>
              <w:szCs w:val="22"/>
            </w:rPr>
            <w:t>26</w:t>
          </w:r>
          <w:r w:rsidRPr="00C26546">
            <w:fldChar w:fldCharType="end"/>
          </w:r>
        </w:p>
        <w:p w14:paraId="452C33F2"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25.</w:t>
          </w:r>
          <w:r w:rsidRPr="00C26546">
            <w:rPr>
              <w:color w:val="000000"/>
            </w:rPr>
            <w:tab/>
          </w:r>
          <w:r w:rsidRPr="00C26546">
            <w:rPr>
              <w:b/>
              <w:color w:val="000000"/>
              <w:sz w:val="22"/>
              <w:szCs w:val="22"/>
            </w:rPr>
            <w:t>Apertura de las Ofertas</w:t>
          </w:r>
          <w:r w:rsidRPr="00C26546">
            <w:rPr>
              <w:b/>
              <w:color w:val="000000"/>
              <w:sz w:val="22"/>
              <w:szCs w:val="22"/>
            </w:rPr>
            <w:tab/>
          </w:r>
          <w:r w:rsidRPr="00C26546">
            <w:fldChar w:fldCharType="begin"/>
          </w:r>
          <w:r w:rsidRPr="00C26546">
            <w:instrText xml:space="preserve"> PAGEREF _2tq9fhf \h </w:instrText>
          </w:r>
          <w:r w:rsidRPr="00C26546">
            <w:fldChar w:fldCharType="separate"/>
          </w:r>
          <w:r w:rsidRPr="00C26546">
            <w:rPr>
              <w:b/>
              <w:color w:val="000000"/>
              <w:sz w:val="22"/>
              <w:szCs w:val="22"/>
            </w:rPr>
            <w:t>27</w:t>
          </w:r>
          <w:r w:rsidRPr="00C26546">
            <w:fldChar w:fldCharType="end"/>
          </w:r>
        </w:p>
        <w:p w14:paraId="4BD19C2C" w14:textId="77777777" w:rsidR="007F43AC" w:rsidRPr="00C26546" w:rsidRDefault="001F3B3C">
          <w:pPr>
            <w:pBdr>
              <w:top w:val="nil"/>
              <w:left w:val="nil"/>
              <w:bottom w:val="nil"/>
              <w:right w:val="nil"/>
              <w:between w:val="nil"/>
            </w:pBdr>
            <w:tabs>
              <w:tab w:val="left" w:pos="480"/>
              <w:tab w:val="right" w:pos="9350"/>
            </w:tabs>
            <w:spacing w:before="120"/>
            <w:rPr>
              <w:color w:val="000000"/>
            </w:rPr>
          </w:pPr>
          <w:r w:rsidRPr="00C26546">
            <w:rPr>
              <w:b/>
              <w:color w:val="000000"/>
            </w:rPr>
            <w:t>E.</w:t>
          </w:r>
          <w:r w:rsidRPr="00C26546">
            <w:rPr>
              <w:color w:val="000000"/>
            </w:rPr>
            <w:tab/>
          </w:r>
          <w:r w:rsidRPr="00C26546">
            <w:rPr>
              <w:b/>
              <w:color w:val="000000"/>
            </w:rPr>
            <w:t>Evaluación y Comparación de las Ofertas</w:t>
          </w:r>
          <w:r w:rsidRPr="00C26546">
            <w:rPr>
              <w:b/>
              <w:color w:val="000000"/>
            </w:rPr>
            <w:tab/>
          </w:r>
          <w:r w:rsidRPr="00C26546">
            <w:fldChar w:fldCharType="begin"/>
          </w:r>
          <w:r w:rsidRPr="00C26546">
            <w:instrText xml:space="preserve"> PAGEREF _18vjpp8 \h </w:instrText>
          </w:r>
          <w:r w:rsidRPr="00C26546">
            <w:fldChar w:fldCharType="separate"/>
          </w:r>
          <w:r w:rsidRPr="00C26546">
            <w:rPr>
              <w:b/>
              <w:color w:val="000000"/>
            </w:rPr>
            <w:t>28</w:t>
          </w:r>
          <w:r w:rsidRPr="00C26546">
            <w:fldChar w:fldCharType="end"/>
          </w:r>
        </w:p>
        <w:p w14:paraId="436130A1"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26.</w:t>
          </w:r>
          <w:r w:rsidRPr="00C26546">
            <w:rPr>
              <w:color w:val="000000"/>
            </w:rPr>
            <w:tab/>
          </w:r>
          <w:r w:rsidRPr="00C26546">
            <w:rPr>
              <w:b/>
              <w:color w:val="000000"/>
              <w:sz w:val="22"/>
              <w:szCs w:val="22"/>
            </w:rPr>
            <w:t>Confidencialidad</w:t>
          </w:r>
          <w:r w:rsidRPr="00C26546">
            <w:rPr>
              <w:b/>
              <w:color w:val="000000"/>
              <w:sz w:val="22"/>
              <w:szCs w:val="22"/>
            </w:rPr>
            <w:tab/>
          </w:r>
          <w:r w:rsidRPr="00C26546">
            <w:fldChar w:fldCharType="begin"/>
          </w:r>
          <w:r w:rsidRPr="00C26546">
            <w:instrText xml:space="preserve"> PAGEREF _3sv78d1 \h </w:instrText>
          </w:r>
          <w:r w:rsidRPr="00C26546">
            <w:fldChar w:fldCharType="separate"/>
          </w:r>
          <w:r w:rsidRPr="00C26546">
            <w:rPr>
              <w:b/>
              <w:color w:val="000000"/>
              <w:sz w:val="22"/>
              <w:szCs w:val="22"/>
            </w:rPr>
            <w:t>28</w:t>
          </w:r>
          <w:r w:rsidRPr="00C26546">
            <w:fldChar w:fldCharType="end"/>
          </w:r>
        </w:p>
        <w:p w14:paraId="029378DE"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27.</w:t>
          </w:r>
          <w:r w:rsidRPr="00C26546">
            <w:rPr>
              <w:color w:val="000000"/>
            </w:rPr>
            <w:tab/>
          </w:r>
          <w:r w:rsidRPr="00C26546">
            <w:rPr>
              <w:b/>
              <w:color w:val="000000"/>
              <w:sz w:val="22"/>
              <w:szCs w:val="22"/>
            </w:rPr>
            <w:t>Aclaraciones sobre las Ofertas</w:t>
          </w:r>
          <w:r w:rsidRPr="00C26546">
            <w:rPr>
              <w:b/>
              <w:color w:val="000000"/>
              <w:sz w:val="22"/>
              <w:szCs w:val="22"/>
            </w:rPr>
            <w:tab/>
          </w:r>
          <w:r w:rsidRPr="00C26546">
            <w:fldChar w:fldCharType="begin"/>
          </w:r>
          <w:r w:rsidRPr="00C26546">
            <w:instrText xml:space="preserve"> PAGEREF _280hiku \h </w:instrText>
          </w:r>
          <w:r w:rsidRPr="00C26546">
            <w:fldChar w:fldCharType="separate"/>
          </w:r>
          <w:r w:rsidRPr="00C26546">
            <w:rPr>
              <w:b/>
              <w:color w:val="000000"/>
              <w:sz w:val="22"/>
              <w:szCs w:val="22"/>
            </w:rPr>
            <w:t>29</w:t>
          </w:r>
          <w:r w:rsidRPr="00C26546">
            <w:fldChar w:fldCharType="end"/>
          </w:r>
        </w:p>
        <w:p w14:paraId="6E909119"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lastRenderedPageBreak/>
            <w:t>28.</w:t>
          </w:r>
          <w:r w:rsidRPr="00C26546">
            <w:rPr>
              <w:color w:val="000000"/>
            </w:rPr>
            <w:tab/>
          </w:r>
          <w:r w:rsidRPr="00C26546">
            <w:rPr>
              <w:b/>
              <w:color w:val="000000"/>
              <w:sz w:val="22"/>
              <w:szCs w:val="22"/>
            </w:rPr>
            <w:t>Desviaciones, Reservas y Omisiones</w:t>
          </w:r>
          <w:r w:rsidRPr="00C26546">
            <w:rPr>
              <w:b/>
              <w:color w:val="000000"/>
              <w:sz w:val="22"/>
              <w:szCs w:val="22"/>
            </w:rPr>
            <w:tab/>
          </w:r>
          <w:r w:rsidRPr="00C26546">
            <w:fldChar w:fldCharType="begin"/>
          </w:r>
          <w:r w:rsidRPr="00C26546">
            <w:instrText xml:space="preserve"> PAGEREF _n5rssn \h </w:instrText>
          </w:r>
          <w:r w:rsidRPr="00C26546">
            <w:fldChar w:fldCharType="separate"/>
          </w:r>
          <w:r w:rsidRPr="00C26546">
            <w:rPr>
              <w:b/>
              <w:color w:val="000000"/>
              <w:sz w:val="22"/>
              <w:szCs w:val="22"/>
            </w:rPr>
            <w:t>29</w:t>
          </w:r>
          <w:r w:rsidRPr="00C26546">
            <w:fldChar w:fldCharType="end"/>
          </w:r>
        </w:p>
        <w:p w14:paraId="3B1B4B9E"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29.</w:t>
          </w:r>
          <w:r w:rsidRPr="00C26546">
            <w:rPr>
              <w:color w:val="000000"/>
            </w:rPr>
            <w:tab/>
          </w:r>
          <w:r w:rsidRPr="00C26546">
            <w:rPr>
              <w:b/>
              <w:color w:val="000000"/>
              <w:sz w:val="22"/>
              <w:szCs w:val="22"/>
            </w:rPr>
            <w:t>Determinación del Cumplimiento de las Ofertas</w:t>
          </w:r>
          <w:r w:rsidRPr="00C26546">
            <w:rPr>
              <w:b/>
              <w:color w:val="000000"/>
              <w:sz w:val="22"/>
              <w:szCs w:val="22"/>
            </w:rPr>
            <w:tab/>
          </w:r>
          <w:r w:rsidRPr="00C26546">
            <w:fldChar w:fldCharType="begin"/>
          </w:r>
          <w:r w:rsidRPr="00C26546">
            <w:instrText xml:space="preserve"> PAGEREF _375fbgg \h </w:instrText>
          </w:r>
          <w:r w:rsidRPr="00C26546">
            <w:fldChar w:fldCharType="separate"/>
          </w:r>
          <w:r w:rsidRPr="00C26546">
            <w:rPr>
              <w:b/>
              <w:color w:val="000000"/>
              <w:sz w:val="22"/>
              <w:szCs w:val="22"/>
            </w:rPr>
            <w:t>29</w:t>
          </w:r>
          <w:r w:rsidRPr="00C26546">
            <w:fldChar w:fldCharType="end"/>
          </w:r>
        </w:p>
        <w:p w14:paraId="2130CD95"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30.</w:t>
          </w:r>
          <w:r w:rsidRPr="00C26546">
            <w:rPr>
              <w:color w:val="000000"/>
            </w:rPr>
            <w:tab/>
          </w:r>
          <w:r w:rsidRPr="00C26546">
            <w:rPr>
              <w:b/>
              <w:color w:val="000000"/>
              <w:sz w:val="22"/>
              <w:szCs w:val="22"/>
            </w:rPr>
            <w:t>Falta de Conformidad,  Errores y Omisiones</w:t>
          </w:r>
          <w:r w:rsidRPr="00C26546">
            <w:rPr>
              <w:b/>
              <w:color w:val="000000"/>
              <w:sz w:val="22"/>
              <w:szCs w:val="22"/>
            </w:rPr>
            <w:tab/>
          </w:r>
          <w:r w:rsidRPr="00C26546">
            <w:fldChar w:fldCharType="begin"/>
          </w:r>
          <w:r w:rsidRPr="00C26546">
            <w:instrText xml:space="preserve"> PAGEREF _4f1mdlm \h </w:instrText>
          </w:r>
          <w:r w:rsidRPr="00C26546">
            <w:fldChar w:fldCharType="separate"/>
          </w:r>
          <w:r w:rsidRPr="00C26546">
            <w:rPr>
              <w:b/>
              <w:color w:val="000000"/>
              <w:sz w:val="22"/>
              <w:szCs w:val="22"/>
            </w:rPr>
            <w:t>30</w:t>
          </w:r>
          <w:r w:rsidRPr="00C26546">
            <w:fldChar w:fldCharType="end"/>
          </w:r>
        </w:p>
        <w:p w14:paraId="684B9728"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31.</w:t>
          </w:r>
          <w:r w:rsidRPr="00C26546">
            <w:rPr>
              <w:color w:val="000000"/>
            </w:rPr>
            <w:tab/>
          </w:r>
          <w:r w:rsidRPr="00C26546">
            <w:rPr>
              <w:b/>
              <w:color w:val="000000"/>
              <w:sz w:val="22"/>
              <w:szCs w:val="22"/>
            </w:rPr>
            <w:t>Corrección de Errores Aritméticos</w:t>
          </w:r>
          <w:r w:rsidRPr="00C26546">
            <w:rPr>
              <w:b/>
              <w:color w:val="000000"/>
              <w:sz w:val="22"/>
              <w:szCs w:val="22"/>
            </w:rPr>
            <w:tab/>
          </w:r>
          <w:r w:rsidRPr="00C26546">
            <w:fldChar w:fldCharType="begin"/>
          </w:r>
          <w:r w:rsidRPr="00C26546">
            <w:instrText xml:space="preserve"> PAGEREF _1maplo9 \h </w:instrText>
          </w:r>
          <w:r w:rsidRPr="00C26546">
            <w:fldChar w:fldCharType="separate"/>
          </w:r>
          <w:r w:rsidRPr="00C26546">
            <w:rPr>
              <w:b/>
              <w:color w:val="000000"/>
              <w:sz w:val="22"/>
              <w:szCs w:val="22"/>
            </w:rPr>
            <w:t>30</w:t>
          </w:r>
          <w:r w:rsidRPr="00C26546">
            <w:fldChar w:fldCharType="end"/>
          </w:r>
        </w:p>
        <w:p w14:paraId="36F2C50E"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32.</w:t>
          </w:r>
          <w:r w:rsidRPr="00C26546">
            <w:rPr>
              <w:color w:val="000000"/>
            </w:rPr>
            <w:tab/>
          </w:r>
          <w:r w:rsidRPr="00C26546">
            <w:rPr>
              <w:b/>
              <w:color w:val="000000"/>
              <w:sz w:val="22"/>
              <w:szCs w:val="22"/>
            </w:rPr>
            <w:t>Conversión a una Sola Moneda</w:t>
          </w:r>
          <w:r w:rsidRPr="00C26546">
            <w:rPr>
              <w:b/>
              <w:color w:val="000000"/>
              <w:sz w:val="22"/>
              <w:szCs w:val="22"/>
            </w:rPr>
            <w:tab/>
          </w:r>
          <w:r w:rsidRPr="00C26546">
            <w:fldChar w:fldCharType="begin"/>
          </w:r>
          <w:r w:rsidRPr="00C26546">
            <w:instrText xml:space="preserve"> PAGEREF _46ad4c2 \h </w:instrText>
          </w:r>
          <w:r w:rsidRPr="00C26546">
            <w:fldChar w:fldCharType="separate"/>
          </w:r>
          <w:r w:rsidRPr="00C26546">
            <w:rPr>
              <w:b/>
              <w:color w:val="000000"/>
              <w:sz w:val="22"/>
              <w:szCs w:val="22"/>
            </w:rPr>
            <w:t>31</w:t>
          </w:r>
          <w:r w:rsidRPr="00C26546">
            <w:fldChar w:fldCharType="end"/>
          </w:r>
        </w:p>
        <w:p w14:paraId="1A7E76AA"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33.</w:t>
          </w:r>
          <w:r w:rsidRPr="00C26546">
            <w:rPr>
              <w:color w:val="000000"/>
            </w:rPr>
            <w:tab/>
          </w:r>
          <w:r w:rsidRPr="00C26546">
            <w:rPr>
              <w:b/>
              <w:color w:val="000000"/>
              <w:sz w:val="22"/>
              <w:szCs w:val="22"/>
            </w:rPr>
            <w:t>Margen de Preferencia</w:t>
          </w:r>
          <w:r w:rsidRPr="00C26546">
            <w:rPr>
              <w:b/>
              <w:color w:val="000000"/>
              <w:sz w:val="22"/>
              <w:szCs w:val="22"/>
            </w:rPr>
            <w:tab/>
          </w:r>
          <w:r w:rsidRPr="00C26546">
            <w:fldChar w:fldCharType="begin"/>
          </w:r>
          <w:r w:rsidRPr="00C26546">
            <w:instrText xml:space="preserve"> PAGEREF _3tbugp1 \h </w:instrText>
          </w:r>
          <w:r w:rsidRPr="00C26546">
            <w:fldChar w:fldCharType="separate"/>
          </w:r>
          <w:r w:rsidRPr="00C26546">
            <w:rPr>
              <w:b/>
              <w:color w:val="000000"/>
              <w:sz w:val="22"/>
              <w:szCs w:val="22"/>
            </w:rPr>
            <w:t>31</w:t>
          </w:r>
          <w:r w:rsidRPr="00C26546">
            <w:fldChar w:fldCharType="end"/>
          </w:r>
        </w:p>
        <w:p w14:paraId="009B23AA"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34.</w:t>
          </w:r>
          <w:r w:rsidRPr="00C26546">
            <w:rPr>
              <w:color w:val="000000"/>
            </w:rPr>
            <w:tab/>
          </w:r>
          <w:r w:rsidRPr="00C26546">
            <w:rPr>
              <w:b/>
              <w:color w:val="000000"/>
              <w:sz w:val="22"/>
              <w:szCs w:val="22"/>
            </w:rPr>
            <w:t>Evaluación de las Ofertas</w:t>
          </w:r>
          <w:r w:rsidRPr="00C26546">
            <w:rPr>
              <w:b/>
              <w:color w:val="000000"/>
              <w:sz w:val="22"/>
              <w:szCs w:val="22"/>
            </w:rPr>
            <w:tab/>
          </w:r>
          <w:r w:rsidRPr="00C26546">
            <w:fldChar w:fldCharType="begin"/>
          </w:r>
          <w:r w:rsidRPr="00C26546">
            <w:instrText xml:space="preserve"> PAGEREF _2lfnejv \h </w:instrText>
          </w:r>
          <w:r w:rsidRPr="00C26546">
            <w:fldChar w:fldCharType="separate"/>
          </w:r>
          <w:r w:rsidRPr="00C26546">
            <w:rPr>
              <w:b/>
              <w:color w:val="000000"/>
              <w:sz w:val="22"/>
              <w:szCs w:val="22"/>
            </w:rPr>
            <w:t>31</w:t>
          </w:r>
          <w:r w:rsidRPr="00C26546">
            <w:fldChar w:fldCharType="end"/>
          </w:r>
        </w:p>
        <w:p w14:paraId="5AB3E44F"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35.</w:t>
          </w:r>
          <w:r w:rsidRPr="00C26546">
            <w:rPr>
              <w:color w:val="000000"/>
            </w:rPr>
            <w:tab/>
          </w:r>
          <w:r w:rsidRPr="00C26546">
            <w:rPr>
              <w:b/>
              <w:color w:val="000000"/>
              <w:sz w:val="22"/>
              <w:szCs w:val="22"/>
            </w:rPr>
            <w:t>Comparación de las Ofertas</w:t>
          </w:r>
          <w:r w:rsidRPr="00C26546">
            <w:rPr>
              <w:b/>
              <w:color w:val="000000"/>
              <w:sz w:val="22"/>
              <w:szCs w:val="22"/>
            </w:rPr>
            <w:tab/>
          </w:r>
          <w:r w:rsidRPr="00C26546">
            <w:fldChar w:fldCharType="begin"/>
          </w:r>
          <w:r w:rsidRPr="00C26546">
            <w:instrText xml:space="preserve"> PAGEREF _10kxoro \h </w:instrText>
          </w:r>
          <w:r w:rsidRPr="00C26546">
            <w:fldChar w:fldCharType="separate"/>
          </w:r>
          <w:r w:rsidRPr="00C26546">
            <w:rPr>
              <w:b/>
              <w:color w:val="000000"/>
              <w:sz w:val="22"/>
              <w:szCs w:val="22"/>
            </w:rPr>
            <w:t>33</w:t>
          </w:r>
          <w:r w:rsidRPr="00C26546">
            <w:fldChar w:fldCharType="end"/>
          </w:r>
        </w:p>
        <w:p w14:paraId="424A8357"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36.</w:t>
          </w:r>
          <w:r w:rsidRPr="00C26546">
            <w:rPr>
              <w:color w:val="000000"/>
            </w:rPr>
            <w:tab/>
          </w:r>
          <w:r w:rsidRPr="00C26546">
            <w:rPr>
              <w:b/>
              <w:color w:val="000000"/>
              <w:sz w:val="22"/>
              <w:szCs w:val="22"/>
            </w:rPr>
            <w:t>Ofertas Anormalmente Bajas</w:t>
          </w:r>
          <w:r w:rsidRPr="00C26546">
            <w:rPr>
              <w:b/>
              <w:color w:val="000000"/>
              <w:sz w:val="22"/>
              <w:szCs w:val="22"/>
            </w:rPr>
            <w:tab/>
          </w:r>
          <w:r w:rsidRPr="00C26546">
            <w:fldChar w:fldCharType="begin"/>
          </w:r>
          <w:r w:rsidRPr="00C26546">
            <w:instrText xml:space="preserve"> PAGEREF _37m2jsg \h </w:instrText>
          </w:r>
          <w:r w:rsidRPr="00C26546">
            <w:fldChar w:fldCharType="separate"/>
          </w:r>
          <w:r w:rsidRPr="00C26546">
            <w:rPr>
              <w:b/>
              <w:color w:val="000000"/>
              <w:sz w:val="22"/>
              <w:szCs w:val="22"/>
            </w:rPr>
            <w:t>33</w:t>
          </w:r>
          <w:r w:rsidRPr="00C26546">
            <w:fldChar w:fldCharType="end"/>
          </w:r>
        </w:p>
        <w:p w14:paraId="3F9D8157"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37.</w:t>
          </w:r>
          <w:r w:rsidRPr="00C26546">
            <w:rPr>
              <w:color w:val="000000"/>
            </w:rPr>
            <w:tab/>
          </w:r>
          <w:r w:rsidRPr="00C26546">
            <w:rPr>
              <w:b/>
              <w:color w:val="000000"/>
              <w:sz w:val="22"/>
              <w:szCs w:val="22"/>
            </w:rPr>
            <w:t>Mejor Oferta Final o Negociaciones</w:t>
          </w:r>
          <w:r w:rsidRPr="00C26546">
            <w:rPr>
              <w:b/>
              <w:color w:val="000000"/>
              <w:sz w:val="22"/>
              <w:szCs w:val="22"/>
            </w:rPr>
            <w:tab/>
          </w:r>
          <w:r w:rsidRPr="00C26546">
            <w:fldChar w:fldCharType="begin"/>
          </w:r>
          <w:r w:rsidRPr="00C26546">
            <w:instrText xml:space="preserve"> PAGEREF _1mrcu09 \h </w:instrText>
          </w:r>
          <w:r w:rsidRPr="00C26546">
            <w:fldChar w:fldCharType="separate"/>
          </w:r>
          <w:r w:rsidRPr="00C26546">
            <w:rPr>
              <w:b/>
              <w:color w:val="000000"/>
              <w:sz w:val="22"/>
              <w:szCs w:val="22"/>
            </w:rPr>
            <w:t>34</w:t>
          </w:r>
          <w:r w:rsidRPr="00C26546">
            <w:fldChar w:fldCharType="end"/>
          </w:r>
        </w:p>
        <w:p w14:paraId="1877AD31"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38.</w:t>
          </w:r>
          <w:r w:rsidRPr="00C26546">
            <w:rPr>
              <w:color w:val="000000"/>
            </w:rPr>
            <w:tab/>
          </w:r>
          <w:r w:rsidRPr="00C26546">
            <w:rPr>
              <w:b/>
              <w:color w:val="000000"/>
              <w:sz w:val="22"/>
              <w:szCs w:val="22"/>
            </w:rPr>
            <w:t>Calificación del Oferente</w:t>
          </w:r>
          <w:r w:rsidRPr="00C26546">
            <w:rPr>
              <w:b/>
              <w:color w:val="000000"/>
              <w:sz w:val="22"/>
              <w:szCs w:val="22"/>
            </w:rPr>
            <w:tab/>
          </w:r>
          <w:r w:rsidRPr="00C26546">
            <w:fldChar w:fldCharType="begin"/>
          </w:r>
          <w:r w:rsidRPr="00C26546">
            <w:instrText xml:space="preserve"> PAGEREF _3kkl7fh \h </w:instrText>
          </w:r>
          <w:r w:rsidRPr="00C26546">
            <w:fldChar w:fldCharType="separate"/>
          </w:r>
          <w:r w:rsidRPr="00C26546">
            <w:rPr>
              <w:b/>
              <w:color w:val="000000"/>
              <w:sz w:val="22"/>
              <w:szCs w:val="22"/>
            </w:rPr>
            <w:t>35</w:t>
          </w:r>
          <w:r w:rsidRPr="00C26546">
            <w:fldChar w:fldCharType="end"/>
          </w:r>
        </w:p>
        <w:p w14:paraId="423BE853"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39.</w:t>
          </w:r>
          <w:r w:rsidRPr="00C26546">
            <w:rPr>
              <w:color w:val="000000"/>
            </w:rPr>
            <w:tab/>
          </w:r>
          <w:r w:rsidRPr="00C26546">
            <w:rPr>
              <w:b/>
              <w:color w:val="000000"/>
              <w:sz w:val="22"/>
              <w:szCs w:val="22"/>
            </w:rPr>
            <w:t xml:space="preserve">Derecho del Comprador a Aceptar Cualquier Oferta y Rechazar Alguna o Todas las </w:t>
          </w:r>
          <w:r w:rsidRPr="00C26546">
            <w:rPr>
              <w:b/>
              <w:color w:val="000000"/>
              <w:sz w:val="22"/>
              <w:szCs w:val="22"/>
            </w:rPr>
            <w:tab/>
            <w:t>Ofertas</w:t>
          </w:r>
          <w:r w:rsidRPr="00C26546">
            <w:rPr>
              <w:b/>
              <w:color w:val="000000"/>
              <w:sz w:val="22"/>
              <w:szCs w:val="22"/>
            </w:rPr>
            <w:tab/>
          </w:r>
          <w:r w:rsidRPr="00C26546">
            <w:fldChar w:fldCharType="begin"/>
          </w:r>
          <w:r w:rsidRPr="00C26546">
            <w:instrText xml:space="preserve"> PAGEREF _1zpvhna \h </w:instrText>
          </w:r>
          <w:r w:rsidRPr="00C26546">
            <w:fldChar w:fldCharType="separate"/>
          </w:r>
          <w:r w:rsidRPr="00C26546">
            <w:rPr>
              <w:b/>
              <w:color w:val="000000"/>
              <w:sz w:val="22"/>
              <w:szCs w:val="22"/>
            </w:rPr>
            <w:t>35</w:t>
          </w:r>
          <w:r w:rsidRPr="00C26546">
            <w:fldChar w:fldCharType="end"/>
          </w:r>
        </w:p>
        <w:p w14:paraId="0F4C827C"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40.</w:t>
          </w:r>
          <w:r w:rsidRPr="00C26546">
            <w:rPr>
              <w:color w:val="000000"/>
            </w:rPr>
            <w:tab/>
          </w:r>
          <w:r w:rsidRPr="00C26546">
            <w:rPr>
              <w:b/>
              <w:color w:val="000000"/>
              <w:sz w:val="22"/>
              <w:szCs w:val="22"/>
            </w:rPr>
            <w:t>Plazo Suspensivo</w:t>
          </w:r>
          <w:r w:rsidRPr="00C26546">
            <w:rPr>
              <w:b/>
              <w:color w:val="000000"/>
              <w:sz w:val="22"/>
              <w:szCs w:val="22"/>
            </w:rPr>
            <w:tab/>
          </w:r>
          <w:r w:rsidRPr="00C26546">
            <w:fldChar w:fldCharType="begin"/>
          </w:r>
          <w:r w:rsidRPr="00C26546">
            <w:instrText xml:space="preserve"> PAGEREF _111kx3o \h </w:instrText>
          </w:r>
          <w:r w:rsidRPr="00C26546">
            <w:fldChar w:fldCharType="separate"/>
          </w:r>
          <w:r w:rsidRPr="00C26546">
            <w:rPr>
              <w:b/>
              <w:color w:val="000000"/>
              <w:sz w:val="22"/>
              <w:szCs w:val="22"/>
            </w:rPr>
            <w:t>35</w:t>
          </w:r>
          <w:r w:rsidRPr="00C26546">
            <w:fldChar w:fldCharType="end"/>
          </w:r>
        </w:p>
        <w:p w14:paraId="053689B8"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41.</w:t>
          </w:r>
          <w:r w:rsidRPr="00C26546">
            <w:rPr>
              <w:color w:val="000000"/>
            </w:rPr>
            <w:tab/>
          </w:r>
          <w:r w:rsidRPr="00C26546">
            <w:rPr>
              <w:b/>
              <w:color w:val="000000"/>
              <w:sz w:val="22"/>
              <w:szCs w:val="22"/>
            </w:rPr>
            <w:t>Notificación de la Intención de Adjudicar</w:t>
          </w:r>
          <w:r w:rsidRPr="00C26546">
            <w:rPr>
              <w:b/>
              <w:color w:val="000000"/>
              <w:sz w:val="22"/>
              <w:szCs w:val="22"/>
            </w:rPr>
            <w:tab/>
          </w:r>
          <w:r w:rsidRPr="00C26546">
            <w:fldChar w:fldCharType="begin"/>
          </w:r>
          <w:r w:rsidRPr="00C26546">
            <w:instrText xml:space="preserve"> PAGEREF _3l18frh \h </w:instrText>
          </w:r>
          <w:r w:rsidRPr="00C26546">
            <w:fldChar w:fldCharType="separate"/>
          </w:r>
          <w:r w:rsidRPr="00C26546">
            <w:rPr>
              <w:b/>
              <w:color w:val="000000"/>
              <w:sz w:val="22"/>
              <w:szCs w:val="22"/>
            </w:rPr>
            <w:t>35</w:t>
          </w:r>
          <w:r w:rsidRPr="00C26546">
            <w:fldChar w:fldCharType="end"/>
          </w:r>
        </w:p>
        <w:p w14:paraId="184E13F0" w14:textId="77777777" w:rsidR="007F43AC" w:rsidRPr="00C26546" w:rsidRDefault="001F3B3C">
          <w:pPr>
            <w:pBdr>
              <w:top w:val="nil"/>
              <w:left w:val="nil"/>
              <w:bottom w:val="nil"/>
              <w:right w:val="nil"/>
              <w:between w:val="nil"/>
            </w:pBdr>
            <w:tabs>
              <w:tab w:val="left" w:pos="480"/>
              <w:tab w:val="right" w:pos="9350"/>
            </w:tabs>
            <w:spacing w:before="120"/>
            <w:rPr>
              <w:color w:val="000000"/>
            </w:rPr>
          </w:pPr>
          <w:r w:rsidRPr="00C26546">
            <w:rPr>
              <w:b/>
              <w:color w:val="000000"/>
            </w:rPr>
            <w:t>F.</w:t>
          </w:r>
          <w:r w:rsidRPr="00C26546">
            <w:rPr>
              <w:color w:val="000000"/>
            </w:rPr>
            <w:tab/>
          </w:r>
          <w:r w:rsidRPr="00C26546">
            <w:rPr>
              <w:b/>
              <w:color w:val="000000"/>
            </w:rPr>
            <w:t>Adjudicación del Contrato</w:t>
          </w:r>
          <w:r w:rsidRPr="00C26546">
            <w:rPr>
              <w:b/>
              <w:color w:val="000000"/>
            </w:rPr>
            <w:tab/>
          </w:r>
          <w:r w:rsidRPr="00C26546">
            <w:fldChar w:fldCharType="begin"/>
          </w:r>
          <w:r w:rsidRPr="00C26546">
            <w:instrText xml:space="preserve"> PAGEREF _206ipza \h </w:instrText>
          </w:r>
          <w:r w:rsidRPr="00C26546">
            <w:fldChar w:fldCharType="separate"/>
          </w:r>
          <w:r w:rsidRPr="00C26546">
            <w:rPr>
              <w:b/>
              <w:color w:val="000000"/>
            </w:rPr>
            <w:t>36</w:t>
          </w:r>
          <w:r w:rsidRPr="00C26546">
            <w:fldChar w:fldCharType="end"/>
          </w:r>
        </w:p>
        <w:p w14:paraId="065FAB98"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44.</w:t>
          </w:r>
          <w:r w:rsidRPr="00C26546">
            <w:rPr>
              <w:color w:val="000000"/>
            </w:rPr>
            <w:tab/>
          </w:r>
          <w:r w:rsidRPr="00C26546">
            <w:rPr>
              <w:b/>
              <w:color w:val="000000"/>
              <w:sz w:val="22"/>
              <w:szCs w:val="22"/>
            </w:rPr>
            <w:t>Notificación de la Adjudicación</w:t>
          </w:r>
          <w:r w:rsidRPr="00C26546">
            <w:rPr>
              <w:b/>
              <w:color w:val="000000"/>
              <w:sz w:val="22"/>
              <w:szCs w:val="22"/>
            </w:rPr>
            <w:tab/>
          </w:r>
          <w:r w:rsidRPr="00C26546">
            <w:fldChar w:fldCharType="begin"/>
          </w:r>
          <w:r w:rsidRPr="00C26546">
            <w:instrText xml:space="preserve"> PAGEREF _4jpj0b3 \h </w:instrText>
          </w:r>
          <w:r w:rsidRPr="00C26546">
            <w:fldChar w:fldCharType="separate"/>
          </w:r>
          <w:r w:rsidRPr="00C26546">
            <w:rPr>
              <w:b/>
              <w:color w:val="000000"/>
              <w:sz w:val="22"/>
              <w:szCs w:val="22"/>
            </w:rPr>
            <w:t>37</w:t>
          </w:r>
          <w:r w:rsidRPr="00C26546">
            <w:fldChar w:fldCharType="end"/>
          </w:r>
        </w:p>
        <w:p w14:paraId="1F468BAF"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45.</w:t>
          </w:r>
          <w:r w:rsidRPr="00C26546">
            <w:rPr>
              <w:color w:val="000000"/>
            </w:rPr>
            <w:tab/>
          </w:r>
          <w:r w:rsidRPr="00C26546">
            <w:rPr>
              <w:b/>
              <w:color w:val="000000"/>
              <w:sz w:val="22"/>
              <w:szCs w:val="22"/>
            </w:rPr>
            <w:t>Explicaciones del Comprador</w:t>
          </w:r>
          <w:r w:rsidRPr="00C26546">
            <w:rPr>
              <w:b/>
              <w:color w:val="000000"/>
              <w:sz w:val="22"/>
              <w:szCs w:val="22"/>
            </w:rPr>
            <w:tab/>
          </w:r>
          <w:r w:rsidRPr="00C26546">
            <w:fldChar w:fldCharType="begin"/>
          </w:r>
          <w:r w:rsidRPr="00C26546">
            <w:instrText xml:space="preserve"> PAGEREF _2yutaiw \h </w:instrText>
          </w:r>
          <w:r w:rsidRPr="00C26546">
            <w:fldChar w:fldCharType="separate"/>
          </w:r>
          <w:r w:rsidRPr="00C26546">
            <w:rPr>
              <w:b/>
              <w:color w:val="000000"/>
              <w:sz w:val="22"/>
              <w:szCs w:val="22"/>
            </w:rPr>
            <w:t>38</w:t>
          </w:r>
          <w:r w:rsidRPr="00C26546">
            <w:fldChar w:fldCharType="end"/>
          </w:r>
        </w:p>
        <w:p w14:paraId="70698B84"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46.</w:t>
          </w:r>
          <w:r w:rsidRPr="00C26546">
            <w:rPr>
              <w:color w:val="000000"/>
            </w:rPr>
            <w:tab/>
          </w:r>
          <w:r w:rsidRPr="00C26546">
            <w:rPr>
              <w:b/>
              <w:color w:val="000000"/>
              <w:sz w:val="22"/>
              <w:szCs w:val="22"/>
            </w:rPr>
            <w:t>Firma del Contrato</w:t>
          </w:r>
          <w:r w:rsidRPr="00C26546">
            <w:rPr>
              <w:b/>
              <w:color w:val="000000"/>
              <w:sz w:val="22"/>
              <w:szCs w:val="22"/>
            </w:rPr>
            <w:tab/>
          </w:r>
          <w:r w:rsidRPr="00C26546">
            <w:fldChar w:fldCharType="begin"/>
          </w:r>
          <w:r w:rsidRPr="00C26546">
            <w:instrText xml:space="preserve"> PAGEREF _1e03kqp \h </w:instrText>
          </w:r>
          <w:r w:rsidRPr="00C26546">
            <w:fldChar w:fldCharType="separate"/>
          </w:r>
          <w:r w:rsidRPr="00C26546">
            <w:rPr>
              <w:b/>
              <w:color w:val="000000"/>
              <w:sz w:val="22"/>
              <w:szCs w:val="22"/>
            </w:rPr>
            <w:t>39</w:t>
          </w:r>
          <w:r w:rsidRPr="00C26546">
            <w:fldChar w:fldCharType="end"/>
          </w:r>
        </w:p>
        <w:p w14:paraId="1C1A4A15"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47.</w:t>
          </w:r>
          <w:r w:rsidRPr="00C26546">
            <w:rPr>
              <w:color w:val="000000"/>
            </w:rPr>
            <w:tab/>
          </w:r>
          <w:r w:rsidRPr="00C26546">
            <w:rPr>
              <w:b/>
              <w:color w:val="000000"/>
              <w:sz w:val="22"/>
              <w:szCs w:val="22"/>
            </w:rPr>
            <w:t>Garantía de Cumplimiento</w:t>
          </w:r>
          <w:r w:rsidRPr="00C26546">
            <w:rPr>
              <w:b/>
              <w:color w:val="000000"/>
              <w:sz w:val="22"/>
              <w:szCs w:val="22"/>
            </w:rPr>
            <w:tab/>
          </w:r>
          <w:r w:rsidRPr="00C26546">
            <w:fldChar w:fldCharType="begin"/>
          </w:r>
          <w:r w:rsidRPr="00C26546">
            <w:instrText xml:space="preserve"> PAGEREF _3xzr3ei \h </w:instrText>
          </w:r>
          <w:r w:rsidRPr="00C26546">
            <w:fldChar w:fldCharType="separate"/>
          </w:r>
          <w:r w:rsidRPr="00C26546">
            <w:rPr>
              <w:b/>
              <w:color w:val="000000"/>
              <w:sz w:val="22"/>
              <w:szCs w:val="22"/>
            </w:rPr>
            <w:t>39</w:t>
          </w:r>
          <w:r w:rsidRPr="00C26546">
            <w:fldChar w:fldCharType="end"/>
          </w:r>
        </w:p>
        <w:p w14:paraId="3798B64F" w14:textId="77777777" w:rsidR="007F43AC" w:rsidRPr="00C26546" w:rsidRDefault="001F3B3C">
          <w:pPr>
            <w:pBdr>
              <w:top w:val="nil"/>
              <w:left w:val="nil"/>
              <w:bottom w:val="nil"/>
              <w:right w:val="nil"/>
              <w:between w:val="nil"/>
            </w:pBdr>
            <w:tabs>
              <w:tab w:val="left" w:pos="960"/>
              <w:tab w:val="right" w:pos="9350"/>
            </w:tabs>
            <w:ind w:left="240"/>
            <w:rPr>
              <w:color w:val="000000"/>
            </w:rPr>
          </w:pPr>
          <w:r w:rsidRPr="00C26546">
            <w:rPr>
              <w:b/>
              <w:color w:val="000000"/>
              <w:sz w:val="22"/>
              <w:szCs w:val="22"/>
            </w:rPr>
            <w:t>48.</w:t>
          </w:r>
          <w:r w:rsidRPr="00C26546">
            <w:rPr>
              <w:color w:val="000000"/>
            </w:rPr>
            <w:tab/>
          </w:r>
          <w:r w:rsidRPr="00C26546">
            <w:rPr>
              <w:b/>
              <w:color w:val="000000"/>
              <w:sz w:val="22"/>
              <w:szCs w:val="22"/>
            </w:rPr>
            <w:t>Quejas Relacionadas con Adquisiciones</w:t>
          </w:r>
          <w:r w:rsidRPr="00C26546">
            <w:rPr>
              <w:b/>
              <w:color w:val="000000"/>
              <w:sz w:val="22"/>
              <w:szCs w:val="22"/>
            </w:rPr>
            <w:tab/>
          </w:r>
          <w:r w:rsidRPr="00C26546">
            <w:fldChar w:fldCharType="begin"/>
          </w:r>
          <w:r w:rsidRPr="00C26546">
            <w:instrText xml:space="preserve"> PAGEREF _2d51dmb \h </w:instrText>
          </w:r>
          <w:r w:rsidRPr="00C26546">
            <w:fldChar w:fldCharType="separate"/>
          </w:r>
          <w:r w:rsidRPr="00C26546">
            <w:rPr>
              <w:b/>
              <w:color w:val="000000"/>
              <w:sz w:val="22"/>
              <w:szCs w:val="22"/>
            </w:rPr>
            <w:t>40</w:t>
          </w:r>
          <w:r w:rsidRPr="00C26546">
            <w:fldChar w:fldCharType="end"/>
          </w:r>
          <w:r w:rsidRPr="00C26546">
            <w:fldChar w:fldCharType="end"/>
          </w:r>
        </w:p>
      </w:sdtContent>
    </w:sdt>
    <w:p w14:paraId="7896D4C1" w14:textId="77777777" w:rsidR="007F43AC" w:rsidRPr="00C26546" w:rsidRDefault="007F43AC">
      <w:pPr>
        <w:pBdr>
          <w:top w:val="nil"/>
          <w:left w:val="nil"/>
          <w:bottom w:val="nil"/>
          <w:right w:val="nil"/>
          <w:between w:val="nil"/>
        </w:pBdr>
        <w:rPr>
          <w:b/>
          <w:color w:val="000000"/>
          <w:sz w:val="22"/>
          <w:szCs w:val="22"/>
        </w:rPr>
        <w:sectPr w:rsidR="007F43AC" w:rsidRPr="00C26546" w:rsidSect="00F14E2D">
          <w:headerReference w:type="default" r:id="rId20"/>
          <w:pgSz w:w="12240" w:h="15840"/>
          <w:pgMar w:top="1440" w:right="1440" w:bottom="1440" w:left="1440" w:header="720" w:footer="720" w:gutter="0"/>
          <w:pgNumType w:start="1"/>
          <w:cols w:space="720"/>
        </w:sectPr>
      </w:pPr>
      <w:bookmarkStart w:id="4" w:name="_tyjcwt" w:colFirst="0" w:colLast="0"/>
      <w:bookmarkEnd w:id="4"/>
    </w:p>
    <w:p w14:paraId="4D6CEB12" w14:textId="77777777" w:rsidR="007F43AC" w:rsidRPr="00C26546" w:rsidRDefault="007F43AC">
      <w:pPr>
        <w:keepNext/>
        <w:pBdr>
          <w:top w:val="nil"/>
          <w:left w:val="nil"/>
          <w:bottom w:val="nil"/>
          <w:right w:val="nil"/>
          <w:between w:val="nil"/>
        </w:pBdr>
        <w:ind w:left="518"/>
        <w:rPr>
          <w:b/>
          <w:color w:val="000000"/>
          <w:sz w:val="44"/>
          <w:szCs w:val="44"/>
        </w:rPr>
      </w:pPr>
      <w:bookmarkStart w:id="5" w:name="_3dy6vkm" w:colFirst="0" w:colLast="0"/>
      <w:bookmarkEnd w:id="5"/>
    </w:p>
    <w:p w14:paraId="6682EE39" w14:textId="77777777" w:rsidR="007F43AC" w:rsidRPr="00C26546" w:rsidRDefault="001F3B3C">
      <w:pPr>
        <w:jc w:val="center"/>
        <w:rPr>
          <w:sz w:val="36"/>
          <w:szCs w:val="36"/>
        </w:rPr>
      </w:pPr>
      <w:bookmarkStart w:id="6" w:name="_1t3h5sf" w:colFirst="0" w:colLast="0"/>
      <w:bookmarkEnd w:id="6"/>
      <w:r w:rsidRPr="00C26546">
        <w:rPr>
          <w:b/>
          <w:sz w:val="36"/>
          <w:szCs w:val="36"/>
        </w:rPr>
        <w:t>Sección I. Instrucciones a los Oferentes (IAO)</w:t>
      </w:r>
    </w:p>
    <w:tbl>
      <w:tblPr>
        <w:tblStyle w:val="71"/>
        <w:tblW w:w="9639" w:type="dxa"/>
        <w:jc w:val="center"/>
        <w:tblInd w:w="0" w:type="dxa"/>
        <w:tblLayout w:type="fixed"/>
        <w:tblLook w:val="0000" w:firstRow="0" w:lastRow="0" w:firstColumn="0" w:lastColumn="0" w:noHBand="0" w:noVBand="0"/>
      </w:tblPr>
      <w:tblGrid>
        <w:gridCol w:w="2656"/>
        <w:gridCol w:w="6983"/>
      </w:tblGrid>
      <w:tr w:rsidR="007F43AC" w:rsidRPr="00C26546" w14:paraId="5B38B0E1" w14:textId="77777777">
        <w:trPr>
          <w:jc w:val="center"/>
        </w:trPr>
        <w:tc>
          <w:tcPr>
            <w:tcW w:w="9639" w:type="dxa"/>
            <w:gridSpan w:val="2"/>
            <w:vAlign w:val="center"/>
          </w:tcPr>
          <w:p w14:paraId="47F9F4FF" w14:textId="77777777" w:rsidR="007F43AC" w:rsidRPr="00C26546" w:rsidRDefault="001F3B3C">
            <w:pPr>
              <w:numPr>
                <w:ilvl w:val="0"/>
                <w:numId w:val="65"/>
              </w:numPr>
              <w:pBdr>
                <w:top w:val="nil"/>
                <w:left w:val="nil"/>
                <w:bottom w:val="nil"/>
                <w:right w:val="nil"/>
                <w:between w:val="nil"/>
              </w:pBdr>
              <w:spacing w:before="240" w:after="240"/>
              <w:rPr>
                <w:color w:val="000000"/>
              </w:rPr>
            </w:pPr>
            <w:r w:rsidRPr="00C26546">
              <w:rPr>
                <w:b/>
                <w:color w:val="000000"/>
                <w:sz w:val="28"/>
                <w:szCs w:val="28"/>
              </w:rPr>
              <w:t>Disposiciones Generales</w:t>
            </w:r>
          </w:p>
        </w:tc>
      </w:tr>
      <w:tr w:rsidR="007F43AC" w:rsidRPr="00C26546" w14:paraId="45870840" w14:textId="77777777">
        <w:trPr>
          <w:trHeight w:val="2133"/>
          <w:jc w:val="center"/>
        </w:trPr>
        <w:tc>
          <w:tcPr>
            <w:tcW w:w="2656" w:type="dxa"/>
          </w:tcPr>
          <w:p w14:paraId="28E68434" w14:textId="77777777" w:rsidR="007F43AC" w:rsidRPr="00C26546" w:rsidRDefault="001F3B3C">
            <w:pPr>
              <w:numPr>
                <w:ilvl w:val="0"/>
                <w:numId w:val="63"/>
              </w:numPr>
              <w:pBdr>
                <w:top w:val="nil"/>
                <w:left w:val="nil"/>
                <w:bottom w:val="nil"/>
                <w:right w:val="nil"/>
                <w:between w:val="nil"/>
              </w:pBdr>
              <w:spacing w:after="200"/>
              <w:rPr>
                <w:color w:val="000000"/>
              </w:rPr>
            </w:pPr>
            <w:bookmarkStart w:id="7" w:name="_4d34og8" w:colFirst="0" w:colLast="0"/>
            <w:bookmarkEnd w:id="7"/>
            <w:r w:rsidRPr="00C26546">
              <w:rPr>
                <w:b/>
                <w:color w:val="000000"/>
              </w:rPr>
              <w:t>Alcance de la Licitación</w:t>
            </w:r>
          </w:p>
        </w:tc>
        <w:tc>
          <w:tcPr>
            <w:tcW w:w="6983" w:type="dxa"/>
          </w:tcPr>
          <w:p w14:paraId="2E6A77EA" w14:textId="77777777" w:rsidR="007F43AC" w:rsidRPr="00C26546" w:rsidRDefault="001F3B3C">
            <w:pPr>
              <w:numPr>
                <w:ilvl w:val="1"/>
                <w:numId w:val="63"/>
              </w:numPr>
              <w:pBdr>
                <w:top w:val="nil"/>
                <w:left w:val="nil"/>
                <w:bottom w:val="nil"/>
                <w:right w:val="nil"/>
                <w:between w:val="nil"/>
              </w:pBdr>
              <w:spacing w:after="200"/>
              <w:ind w:left="511" w:hanging="443"/>
              <w:jc w:val="both"/>
              <w:rPr>
                <w:color w:val="000000"/>
              </w:rPr>
            </w:pPr>
            <w:r w:rsidRPr="00C26546">
              <w:rPr>
                <w:color w:val="000000"/>
              </w:rPr>
              <w:t xml:space="preserve">El Comprador indicado en los Datos de la Licitación (DDL) emite este documento de licitación para la adquisición (o para el arrendamiento de bienes con opción de compra si así se especifica </w:t>
            </w:r>
            <w:r w:rsidRPr="00C26546">
              <w:rPr>
                <w:b/>
                <w:color w:val="000000"/>
              </w:rPr>
              <w:t>en los DDL)</w:t>
            </w:r>
            <w:r w:rsidRPr="00C26546">
              <w:rPr>
                <w:color w:val="000000"/>
              </w:rPr>
              <w:t xml:space="preserve"> de los Bienes y Servicios Conexos especificados en la Sección VI, “Requisitos de los Bienes y Servicios Conexos”. El nombre y número de identificación de esta Solicitud de Ofertas mediante Licitación Pública Internacional están especificados </w:t>
            </w:r>
            <w:r w:rsidRPr="00C26546">
              <w:rPr>
                <w:b/>
                <w:color w:val="000000"/>
              </w:rPr>
              <w:t>en los DDL</w:t>
            </w:r>
            <w:r w:rsidRPr="00C26546">
              <w:rPr>
                <w:color w:val="000000"/>
              </w:rPr>
              <w:t xml:space="preserve">. El nombre, identificación y número de lotes están indicados </w:t>
            </w:r>
            <w:r w:rsidRPr="00C26546">
              <w:rPr>
                <w:b/>
                <w:color w:val="000000"/>
              </w:rPr>
              <w:t>en los DDL</w:t>
            </w:r>
            <w:r w:rsidRPr="00C26546">
              <w:rPr>
                <w:color w:val="000000"/>
              </w:rPr>
              <w:t xml:space="preserve">. </w:t>
            </w:r>
          </w:p>
        </w:tc>
      </w:tr>
      <w:tr w:rsidR="007F43AC" w:rsidRPr="00C26546" w14:paraId="081317D5" w14:textId="77777777">
        <w:trPr>
          <w:jc w:val="center"/>
        </w:trPr>
        <w:tc>
          <w:tcPr>
            <w:tcW w:w="2656" w:type="dxa"/>
          </w:tcPr>
          <w:p w14:paraId="68545A96" w14:textId="77777777" w:rsidR="007F43AC" w:rsidRPr="00C26546" w:rsidRDefault="007F43AC">
            <w:pPr>
              <w:spacing w:before="180" w:after="180"/>
              <w:jc w:val="both"/>
            </w:pPr>
          </w:p>
        </w:tc>
        <w:tc>
          <w:tcPr>
            <w:tcW w:w="6983" w:type="dxa"/>
          </w:tcPr>
          <w:p w14:paraId="07241672" w14:textId="77777777" w:rsidR="007F43AC" w:rsidRPr="00C26546" w:rsidRDefault="001F3B3C">
            <w:pPr>
              <w:numPr>
                <w:ilvl w:val="1"/>
                <w:numId w:val="63"/>
              </w:numPr>
              <w:pBdr>
                <w:top w:val="nil"/>
                <w:left w:val="nil"/>
                <w:bottom w:val="nil"/>
                <w:right w:val="nil"/>
                <w:between w:val="nil"/>
              </w:pBdr>
              <w:spacing w:after="200"/>
              <w:ind w:left="511" w:hanging="443"/>
              <w:jc w:val="both"/>
              <w:rPr>
                <w:color w:val="000000"/>
              </w:rPr>
            </w:pPr>
            <w:r w:rsidRPr="00C26546">
              <w:rPr>
                <w:color w:val="000000"/>
              </w:rPr>
              <w:t xml:space="preserve">Para todos los efectos de este documento de licitación: </w:t>
            </w:r>
          </w:p>
          <w:p w14:paraId="0E7DC0C0" w14:textId="77777777" w:rsidR="007F43AC" w:rsidRPr="00C26546" w:rsidRDefault="001F3B3C">
            <w:pPr>
              <w:numPr>
                <w:ilvl w:val="2"/>
                <w:numId w:val="63"/>
              </w:numPr>
              <w:pBdr>
                <w:top w:val="nil"/>
                <w:left w:val="nil"/>
                <w:bottom w:val="nil"/>
                <w:right w:val="nil"/>
                <w:between w:val="nil"/>
              </w:pBdr>
              <w:spacing w:after="200"/>
              <w:ind w:hanging="360"/>
              <w:jc w:val="both"/>
              <w:rPr>
                <w:color w:val="000000"/>
              </w:rPr>
            </w:pPr>
            <w:r w:rsidRPr="00C26546">
              <w:rPr>
                <w:color w:val="000000"/>
              </w:rPr>
              <w:t>por el término “por escrito” se entiende comunicado de manera escrita (por ejemplo, por correo postal, correo electrónico, e incluso, si así se especifica en la IAO 1.3, distribuido o recibido a través del sistema electrónico de adquisiciones utilizado por el Comprador), con prueba de recibo;</w:t>
            </w:r>
          </w:p>
          <w:p w14:paraId="0958351C" w14:textId="54AC8A5A" w:rsidR="007F43AC" w:rsidRPr="00C26546" w:rsidRDefault="001F3B3C">
            <w:pPr>
              <w:numPr>
                <w:ilvl w:val="2"/>
                <w:numId w:val="63"/>
              </w:numPr>
              <w:pBdr>
                <w:top w:val="nil"/>
                <w:left w:val="nil"/>
                <w:bottom w:val="nil"/>
                <w:right w:val="nil"/>
                <w:between w:val="nil"/>
              </w:pBdr>
              <w:spacing w:after="200"/>
              <w:ind w:hanging="360"/>
              <w:jc w:val="both"/>
              <w:rPr>
                <w:color w:val="000000"/>
              </w:rPr>
            </w:pPr>
            <w:r w:rsidRPr="00C26546">
              <w:rPr>
                <w:color w:val="000000"/>
              </w:rPr>
              <w:t>salvo en los casos en que el contexto requiera otra cosa, las palabras en singular también incluyen el plural y las palabras en plural también incluyen el singular; y</w:t>
            </w:r>
          </w:p>
          <w:p w14:paraId="17FA1EDC" w14:textId="77777777" w:rsidR="007F43AC" w:rsidRPr="00C26546" w:rsidRDefault="001F3B3C">
            <w:pPr>
              <w:numPr>
                <w:ilvl w:val="2"/>
                <w:numId w:val="63"/>
              </w:numPr>
              <w:pBdr>
                <w:top w:val="nil"/>
                <w:left w:val="nil"/>
                <w:bottom w:val="nil"/>
                <w:right w:val="nil"/>
                <w:between w:val="nil"/>
              </w:pBdr>
              <w:spacing w:after="200"/>
              <w:ind w:hanging="360"/>
              <w:jc w:val="both"/>
              <w:rPr>
                <w:color w:val="000000"/>
              </w:rPr>
            </w:pPr>
            <w:r w:rsidRPr="00C26546">
              <w:rPr>
                <w:color w:val="000000"/>
              </w:rPr>
              <w:t>la palabra “día” significa día calendario.</w:t>
            </w:r>
          </w:p>
          <w:p w14:paraId="717E8D6C" w14:textId="7A448053" w:rsidR="007F43AC" w:rsidRPr="00C26546" w:rsidRDefault="001F3B3C">
            <w:pPr>
              <w:numPr>
                <w:ilvl w:val="1"/>
                <w:numId w:val="63"/>
              </w:numPr>
              <w:pBdr>
                <w:top w:val="nil"/>
                <w:left w:val="nil"/>
                <w:bottom w:val="nil"/>
                <w:right w:val="nil"/>
                <w:between w:val="nil"/>
              </w:pBdr>
              <w:spacing w:after="200"/>
              <w:ind w:left="511" w:hanging="443"/>
              <w:jc w:val="both"/>
              <w:rPr>
                <w:color w:val="000000"/>
              </w:rPr>
            </w:pPr>
            <w:r w:rsidRPr="00C26546">
              <w:rPr>
                <w:color w:val="000000"/>
              </w:rPr>
              <w:t xml:space="preserve">Si se especifica </w:t>
            </w:r>
            <w:r w:rsidRPr="00C26546">
              <w:rPr>
                <w:b/>
                <w:color w:val="000000"/>
              </w:rPr>
              <w:t>en los DDL</w:t>
            </w:r>
            <w:r w:rsidRPr="00C26546">
              <w:rPr>
                <w:color w:val="000000"/>
              </w:rPr>
              <w:t xml:space="preserve">, el Comprador tiene la intención de usar el sistema electrónico de adquisiciones, indicado </w:t>
            </w:r>
            <w:r w:rsidRPr="00C26546">
              <w:rPr>
                <w:b/>
                <w:color w:val="000000"/>
              </w:rPr>
              <w:t>en los DDL</w:t>
            </w:r>
            <w:r w:rsidRPr="00C26546">
              <w:rPr>
                <w:color w:val="000000"/>
              </w:rPr>
              <w:t xml:space="preserve"> y que será utilizado para gestionar los aspectos de la licitación indicados </w:t>
            </w:r>
            <w:r w:rsidRPr="00C26546">
              <w:rPr>
                <w:b/>
                <w:color w:val="000000"/>
              </w:rPr>
              <w:t>en los DDL</w:t>
            </w:r>
            <w:r w:rsidRPr="00C26546">
              <w:rPr>
                <w:b/>
                <w:color w:val="000000"/>
                <w:vertAlign w:val="superscript"/>
              </w:rPr>
              <w:footnoteReference w:id="1"/>
            </w:r>
            <w:r w:rsidRPr="00C26546">
              <w:rPr>
                <w:color w:val="000000"/>
              </w:rPr>
              <w:t>.</w:t>
            </w:r>
          </w:p>
          <w:p w14:paraId="1F046E95" w14:textId="77777777" w:rsidR="007F43AC" w:rsidRPr="00C26546" w:rsidRDefault="001F3B3C">
            <w:pPr>
              <w:numPr>
                <w:ilvl w:val="1"/>
                <w:numId w:val="63"/>
              </w:numPr>
              <w:pBdr>
                <w:top w:val="nil"/>
                <w:left w:val="nil"/>
                <w:bottom w:val="nil"/>
                <w:right w:val="nil"/>
                <w:between w:val="nil"/>
              </w:pBdr>
              <w:spacing w:after="200"/>
              <w:ind w:left="511" w:hanging="443"/>
              <w:jc w:val="both"/>
              <w:rPr>
                <w:color w:val="000000"/>
              </w:rPr>
            </w:pPr>
            <w:r w:rsidRPr="00C26546">
              <w:rPr>
                <w:color w:val="000000"/>
              </w:rPr>
              <w:t xml:space="preserve">Si se especifica </w:t>
            </w:r>
            <w:r w:rsidRPr="00C26546">
              <w:rPr>
                <w:b/>
                <w:color w:val="000000"/>
              </w:rPr>
              <w:t>en los DDL</w:t>
            </w:r>
            <w:r w:rsidRPr="00C26546">
              <w:rPr>
                <w:color w:val="000000"/>
              </w:rPr>
              <w:t xml:space="preserve">, este documento se podrá utilizar para adquirir bienes de segunda </w:t>
            </w:r>
            <w:proofErr w:type="gramStart"/>
            <w:r w:rsidRPr="00C26546">
              <w:rPr>
                <w:color w:val="000000"/>
              </w:rPr>
              <w:t>mano</w:t>
            </w:r>
            <w:proofErr w:type="gramEnd"/>
            <w:r w:rsidRPr="00C26546">
              <w:rPr>
                <w:color w:val="000000"/>
              </w:rPr>
              <w:t xml:space="preserve"> pero no se podrá combinar con la adquisición de bienes nuevos.</w:t>
            </w:r>
          </w:p>
        </w:tc>
      </w:tr>
      <w:tr w:rsidR="007F43AC" w:rsidRPr="00C26546" w14:paraId="21C3EE99" w14:textId="77777777">
        <w:trPr>
          <w:jc w:val="center"/>
        </w:trPr>
        <w:tc>
          <w:tcPr>
            <w:tcW w:w="2656" w:type="dxa"/>
          </w:tcPr>
          <w:p w14:paraId="5F8607B7" w14:textId="77777777" w:rsidR="007F43AC" w:rsidRPr="00C26546" w:rsidRDefault="001F3B3C">
            <w:pPr>
              <w:numPr>
                <w:ilvl w:val="0"/>
                <w:numId w:val="63"/>
              </w:numPr>
              <w:pBdr>
                <w:top w:val="nil"/>
                <w:left w:val="nil"/>
                <w:bottom w:val="nil"/>
                <w:right w:val="nil"/>
                <w:between w:val="nil"/>
              </w:pBdr>
              <w:spacing w:after="200"/>
              <w:rPr>
                <w:color w:val="000000"/>
              </w:rPr>
            </w:pPr>
            <w:bookmarkStart w:id="8" w:name="_2s8eyo1" w:colFirst="0" w:colLast="0"/>
            <w:bookmarkEnd w:id="8"/>
            <w:r w:rsidRPr="00C26546">
              <w:rPr>
                <w:b/>
                <w:color w:val="000000"/>
              </w:rPr>
              <w:t>Fuente de Financiamiento</w:t>
            </w:r>
          </w:p>
        </w:tc>
        <w:tc>
          <w:tcPr>
            <w:tcW w:w="6983" w:type="dxa"/>
          </w:tcPr>
          <w:p w14:paraId="33E2E04E" w14:textId="77777777" w:rsidR="007F43AC" w:rsidRPr="00C26546" w:rsidRDefault="001F3B3C">
            <w:pPr>
              <w:numPr>
                <w:ilvl w:val="1"/>
                <w:numId w:val="63"/>
              </w:numPr>
              <w:pBdr>
                <w:top w:val="nil"/>
                <w:left w:val="nil"/>
                <w:bottom w:val="nil"/>
                <w:right w:val="nil"/>
                <w:between w:val="nil"/>
              </w:pBdr>
              <w:spacing w:after="200"/>
              <w:ind w:left="511" w:hanging="443"/>
              <w:jc w:val="both"/>
              <w:rPr>
                <w:color w:val="000000"/>
              </w:rPr>
            </w:pPr>
            <w:r w:rsidRPr="00C26546">
              <w:rPr>
                <w:color w:val="000000"/>
              </w:rPr>
              <w:t>El Prestatario indicado en</w:t>
            </w:r>
            <w:r w:rsidRPr="00C26546">
              <w:rPr>
                <w:b/>
                <w:color w:val="000000"/>
              </w:rPr>
              <w:t xml:space="preserve"> los DDL </w:t>
            </w:r>
            <w:r w:rsidRPr="00C26546">
              <w:rPr>
                <w:color w:val="000000"/>
              </w:rPr>
              <w:t xml:space="preserve">ha solicitado o recibido financiamiento (en adelante denominados “fondos”) del Banco Interamericano de Desarrollo (en adelante denominado "el BID" </w:t>
            </w:r>
            <w:r w:rsidRPr="00C26546">
              <w:rPr>
                <w:color w:val="000000"/>
              </w:rPr>
              <w:lastRenderedPageBreak/>
              <w:t>o “el Banco”) para sufragar en parte el costo del proyecto especificado en</w:t>
            </w:r>
            <w:r w:rsidRPr="00C26546">
              <w:rPr>
                <w:b/>
                <w:color w:val="000000"/>
              </w:rPr>
              <w:t xml:space="preserve"> los DDL</w:t>
            </w:r>
            <w:r w:rsidRPr="00C26546">
              <w:rPr>
                <w:color w:val="000000"/>
              </w:rPr>
              <w:t>. El Prestatario destinará una porción de dichos recursos para efectuar pagos elegibles en virtud del contrato o los contratos para el cual o los cuales se emite el presente documento de licitación.</w:t>
            </w:r>
          </w:p>
        </w:tc>
      </w:tr>
      <w:tr w:rsidR="007F43AC" w:rsidRPr="00C26546" w14:paraId="6FA17271" w14:textId="77777777">
        <w:trPr>
          <w:jc w:val="center"/>
        </w:trPr>
        <w:tc>
          <w:tcPr>
            <w:tcW w:w="2656" w:type="dxa"/>
          </w:tcPr>
          <w:p w14:paraId="74A52A63" w14:textId="77777777" w:rsidR="007F43AC" w:rsidRPr="00C26546" w:rsidRDefault="007F43AC">
            <w:pPr>
              <w:spacing w:before="180" w:after="180"/>
            </w:pPr>
            <w:bookmarkStart w:id="9" w:name="_17dp8vu" w:colFirst="0" w:colLast="0"/>
            <w:bookmarkEnd w:id="9"/>
          </w:p>
        </w:tc>
        <w:tc>
          <w:tcPr>
            <w:tcW w:w="6983" w:type="dxa"/>
          </w:tcPr>
          <w:p w14:paraId="7F580AC0" w14:textId="77777777" w:rsidR="007F43AC" w:rsidRPr="00C26546" w:rsidRDefault="001F3B3C">
            <w:pPr>
              <w:numPr>
                <w:ilvl w:val="1"/>
                <w:numId w:val="63"/>
              </w:numPr>
              <w:pBdr>
                <w:top w:val="nil"/>
                <w:left w:val="nil"/>
                <w:bottom w:val="nil"/>
                <w:right w:val="nil"/>
                <w:between w:val="nil"/>
              </w:pBdr>
              <w:spacing w:after="200"/>
              <w:ind w:left="511" w:hanging="443"/>
              <w:jc w:val="both"/>
              <w:rPr>
                <w:color w:val="000000"/>
              </w:rPr>
            </w:pPr>
            <w:r w:rsidRPr="00C26546">
              <w:rPr>
                <w:color w:val="000000"/>
              </w:rPr>
              <w:t>El Banco efectuará pagos solamente a pedido del Prestatario y una vez que el Banco los haya aprobado de conformidad con las estipulaciones establecidas en el acuerdo financiero entre el Prestatario y el Banco (en adelante denominado “el Contrato de Préstamo”). Dichos pagos se ajustarán en todos sus aspectos a las condiciones de dicho Contrato de Préstamo. Nadie más que el Prestatario podrá tener derecho alguno en virtud del Contrato de Préstamo ni tendrá ningún derecho a los fondos del financiamiento.</w:t>
            </w:r>
          </w:p>
        </w:tc>
      </w:tr>
      <w:tr w:rsidR="007F43AC" w:rsidRPr="00C26546" w14:paraId="423C7401" w14:textId="77777777">
        <w:trPr>
          <w:jc w:val="center"/>
        </w:trPr>
        <w:tc>
          <w:tcPr>
            <w:tcW w:w="2656" w:type="dxa"/>
          </w:tcPr>
          <w:p w14:paraId="1FB03B49" w14:textId="77777777" w:rsidR="007F43AC" w:rsidRPr="00C26546" w:rsidRDefault="001F3B3C">
            <w:pPr>
              <w:numPr>
                <w:ilvl w:val="0"/>
                <w:numId w:val="63"/>
              </w:numPr>
              <w:pBdr>
                <w:top w:val="nil"/>
                <w:left w:val="nil"/>
                <w:bottom w:val="nil"/>
                <w:right w:val="nil"/>
                <w:between w:val="nil"/>
              </w:pBdr>
              <w:spacing w:after="200"/>
              <w:rPr>
                <w:color w:val="000000"/>
              </w:rPr>
            </w:pPr>
            <w:bookmarkStart w:id="10" w:name="_3rdcrjn" w:colFirst="0" w:colLast="0"/>
            <w:bookmarkEnd w:id="10"/>
            <w:r w:rsidRPr="00C26546">
              <w:rPr>
                <w:b/>
                <w:color w:val="000000"/>
              </w:rPr>
              <w:t>Prácticas Prohibidas</w:t>
            </w:r>
          </w:p>
        </w:tc>
        <w:tc>
          <w:tcPr>
            <w:tcW w:w="6983" w:type="dxa"/>
          </w:tcPr>
          <w:p w14:paraId="46DF1817" w14:textId="77777777" w:rsidR="007F43AC" w:rsidRPr="00C26546" w:rsidRDefault="001F3B3C">
            <w:pPr>
              <w:numPr>
                <w:ilvl w:val="0"/>
                <w:numId w:val="112"/>
              </w:numPr>
              <w:pBdr>
                <w:top w:val="nil"/>
                <w:left w:val="nil"/>
                <w:bottom w:val="nil"/>
                <w:right w:val="nil"/>
                <w:between w:val="nil"/>
              </w:pBdr>
              <w:ind w:left="495" w:hanging="426"/>
              <w:jc w:val="both"/>
            </w:pPr>
            <w:r w:rsidRPr="00C26546">
              <w:rPr>
                <w:color w:val="000000"/>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Pr="00C26546">
              <w:rPr>
                <w:color w:val="000000"/>
                <w:vertAlign w:val="superscript"/>
              </w:rPr>
              <w:footnoteReference w:id="2"/>
            </w:r>
            <w:r w:rsidRPr="00C26546">
              <w:rPr>
                <w:color w:val="00000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77AC0983" w14:textId="77777777" w:rsidR="007F43AC" w:rsidRPr="00C26546" w:rsidRDefault="007F43AC">
            <w:pPr>
              <w:jc w:val="both"/>
              <w:rPr>
                <w:color w:val="000000"/>
              </w:rPr>
            </w:pPr>
          </w:p>
          <w:p w14:paraId="1DF5DAA8" w14:textId="77777777" w:rsidR="007F43AC" w:rsidRPr="00C26546" w:rsidRDefault="001F3B3C">
            <w:pPr>
              <w:numPr>
                <w:ilvl w:val="0"/>
                <w:numId w:val="114"/>
              </w:numPr>
              <w:pBdr>
                <w:top w:val="nil"/>
                <w:left w:val="nil"/>
                <w:bottom w:val="nil"/>
                <w:right w:val="nil"/>
                <w:between w:val="nil"/>
              </w:pBdr>
              <w:rPr>
                <w:color w:val="000000"/>
              </w:rPr>
            </w:pPr>
            <w:r w:rsidRPr="00C26546">
              <w:rPr>
                <w:color w:val="000000"/>
              </w:rPr>
              <w:lastRenderedPageBreak/>
              <w:t xml:space="preserve">A los efectos de esta disposición, las definiciones de las Prácticas Prohibidas son las siguientes </w:t>
            </w:r>
          </w:p>
          <w:p w14:paraId="7BD22071" w14:textId="77777777" w:rsidR="007F43AC" w:rsidRPr="00C26546" w:rsidRDefault="001F3B3C">
            <w:pPr>
              <w:pBdr>
                <w:top w:val="nil"/>
                <w:left w:val="nil"/>
                <w:bottom w:val="nil"/>
                <w:right w:val="nil"/>
                <w:between w:val="nil"/>
              </w:pBdr>
              <w:spacing w:before="240" w:after="60"/>
              <w:ind w:left="1630" w:hanging="388"/>
              <w:jc w:val="both"/>
              <w:rPr>
                <w:color w:val="000000"/>
              </w:rPr>
            </w:pPr>
            <w:r w:rsidRPr="00C26546">
              <w:rPr>
                <w:color w:val="000000"/>
              </w:rPr>
              <w:t xml:space="preserve">(i)  Una </w:t>
            </w:r>
            <w:r w:rsidRPr="00C26546">
              <w:rPr>
                <w:i/>
                <w:color w:val="000000"/>
              </w:rPr>
              <w:t>práctica corrupta</w:t>
            </w:r>
            <w:r w:rsidRPr="00C26546">
              <w:rPr>
                <w:color w:val="000000"/>
              </w:rPr>
              <w:t xml:space="preserve"> consiste en ofrecer, dar, recibir o solicitar, directa o indirectamente, cualquier cosa de valor para influenciar indebidamente las acciones de otra parte;</w:t>
            </w:r>
          </w:p>
          <w:p w14:paraId="47337ED8" w14:textId="77777777" w:rsidR="007F43AC" w:rsidRPr="00C26546" w:rsidRDefault="001F3B3C">
            <w:pPr>
              <w:pBdr>
                <w:top w:val="nil"/>
                <w:left w:val="nil"/>
                <w:bottom w:val="nil"/>
                <w:right w:val="nil"/>
                <w:between w:val="nil"/>
              </w:pBdr>
              <w:spacing w:before="240" w:after="60"/>
              <w:ind w:left="1630" w:hanging="388"/>
              <w:jc w:val="both"/>
              <w:rPr>
                <w:color w:val="000000"/>
              </w:rPr>
            </w:pPr>
            <w:r w:rsidRPr="00C26546">
              <w:rPr>
                <w:color w:val="000000"/>
              </w:rPr>
              <w:t xml:space="preserve">(ii) Una </w:t>
            </w:r>
            <w:r w:rsidRPr="00C26546">
              <w:rPr>
                <w:i/>
                <w:color w:val="000000"/>
              </w:rPr>
              <w:t>práctica fraudulenta</w:t>
            </w:r>
            <w:r w:rsidRPr="00C26546">
              <w:rPr>
                <w:color w:val="00000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1D95FE9C" w14:textId="77777777" w:rsidR="007F43AC" w:rsidRPr="00C26546" w:rsidRDefault="001F3B3C">
            <w:pPr>
              <w:pBdr>
                <w:top w:val="nil"/>
                <w:left w:val="nil"/>
                <w:bottom w:val="nil"/>
                <w:right w:val="nil"/>
                <w:between w:val="nil"/>
              </w:pBdr>
              <w:spacing w:before="240" w:after="60"/>
              <w:ind w:left="1630" w:hanging="388"/>
              <w:jc w:val="both"/>
              <w:rPr>
                <w:color w:val="000000"/>
              </w:rPr>
            </w:pPr>
            <w:r w:rsidRPr="00C26546">
              <w:rPr>
                <w:color w:val="000000"/>
              </w:rPr>
              <w:t xml:space="preserve">(iii) Una </w:t>
            </w:r>
            <w:r w:rsidRPr="00C26546">
              <w:rPr>
                <w:i/>
                <w:color w:val="000000"/>
              </w:rPr>
              <w:t>práctica coercitiva</w:t>
            </w:r>
            <w:r w:rsidRPr="00C26546">
              <w:rPr>
                <w:color w:val="000000"/>
              </w:rPr>
              <w:t xml:space="preserve"> consiste en perjudicar o causar daño, o amenazar con perjudicar o causar daño, directa o indirectamente, a cualquier parte o a sus bienes para influenciar indebidamente las acciones de una parte;</w:t>
            </w:r>
          </w:p>
          <w:p w14:paraId="1E556DDB" w14:textId="77777777" w:rsidR="007F43AC" w:rsidRPr="00C26546" w:rsidRDefault="001F3B3C">
            <w:pPr>
              <w:pBdr>
                <w:top w:val="nil"/>
                <w:left w:val="nil"/>
                <w:bottom w:val="nil"/>
                <w:right w:val="nil"/>
                <w:between w:val="nil"/>
              </w:pBdr>
              <w:spacing w:before="240" w:after="60"/>
              <w:ind w:left="1630" w:hanging="388"/>
              <w:jc w:val="both"/>
              <w:rPr>
                <w:color w:val="000000"/>
              </w:rPr>
            </w:pPr>
            <w:r w:rsidRPr="00C26546">
              <w:rPr>
                <w:color w:val="000000"/>
              </w:rPr>
              <w:t xml:space="preserve">(iv) Una </w:t>
            </w:r>
            <w:r w:rsidRPr="00C26546">
              <w:rPr>
                <w:i/>
                <w:color w:val="000000"/>
              </w:rPr>
              <w:t>práctica colusoria</w:t>
            </w:r>
            <w:r w:rsidRPr="00C26546">
              <w:rPr>
                <w:color w:val="000000"/>
              </w:rPr>
              <w:t xml:space="preserve"> es un acuerdo entre dos o más partes realizado con la intención de alcanzar un propósito inapropiado, lo que incluye influenciar en forma inapropiada las acciones de otra parte; y</w:t>
            </w:r>
          </w:p>
          <w:p w14:paraId="4E643377" w14:textId="77777777" w:rsidR="007F43AC" w:rsidRPr="00C26546" w:rsidRDefault="001F3B3C">
            <w:pPr>
              <w:pBdr>
                <w:top w:val="nil"/>
                <w:left w:val="nil"/>
                <w:bottom w:val="nil"/>
                <w:right w:val="nil"/>
                <w:between w:val="nil"/>
              </w:pBdr>
              <w:spacing w:before="240" w:after="60"/>
              <w:ind w:left="1242"/>
              <w:jc w:val="both"/>
              <w:rPr>
                <w:color w:val="000000"/>
              </w:rPr>
            </w:pPr>
            <w:r w:rsidRPr="00C26546">
              <w:rPr>
                <w:color w:val="000000"/>
              </w:rPr>
              <w:t xml:space="preserve">(v) Una </w:t>
            </w:r>
            <w:r w:rsidRPr="00C26546">
              <w:rPr>
                <w:i/>
                <w:color w:val="000000"/>
              </w:rPr>
              <w:t>práctica obstructiva</w:t>
            </w:r>
            <w:r w:rsidRPr="00C26546">
              <w:rPr>
                <w:color w:val="000000"/>
              </w:rPr>
              <w:t xml:space="preserve"> consiste en:</w:t>
            </w:r>
          </w:p>
          <w:p w14:paraId="75172BF4" w14:textId="77777777" w:rsidR="007F43AC" w:rsidRPr="00C26546" w:rsidRDefault="001F3B3C">
            <w:pPr>
              <w:numPr>
                <w:ilvl w:val="0"/>
                <w:numId w:val="20"/>
              </w:numPr>
              <w:pBdr>
                <w:top w:val="nil"/>
                <w:left w:val="nil"/>
                <w:bottom w:val="nil"/>
                <w:right w:val="nil"/>
                <w:between w:val="nil"/>
              </w:pBdr>
              <w:spacing w:before="240" w:after="60"/>
              <w:ind w:left="1913" w:hanging="113"/>
              <w:jc w:val="both"/>
              <w:rPr>
                <w:color w:val="000000"/>
              </w:rPr>
            </w:pPr>
            <w:r w:rsidRPr="00C26546">
              <w:rPr>
                <w:color w:val="000000"/>
              </w:rPr>
              <w:t xml:space="preserve">destruir, falsificar, alterar u ocultar evidencia significativa para una investigación del Grupo BID, o realizar declaraciones falsas ante los investigadores con la intención de impedir una investigación del Grupo BID; </w:t>
            </w:r>
          </w:p>
          <w:p w14:paraId="14FE13AC" w14:textId="77777777" w:rsidR="007F43AC" w:rsidRPr="00C26546" w:rsidRDefault="001F3B3C">
            <w:pPr>
              <w:numPr>
                <w:ilvl w:val="0"/>
                <w:numId w:val="20"/>
              </w:numPr>
              <w:pBdr>
                <w:top w:val="nil"/>
                <w:left w:val="nil"/>
                <w:bottom w:val="nil"/>
                <w:right w:val="nil"/>
                <w:between w:val="nil"/>
              </w:pBdr>
              <w:spacing w:before="240" w:after="60"/>
              <w:ind w:left="1913" w:hanging="113"/>
              <w:jc w:val="both"/>
              <w:rPr>
                <w:color w:val="000000"/>
              </w:rPr>
            </w:pPr>
            <w:r w:rsidRPr="00C26546">
              <w:rPr>
                <w:color w:val="000000"/>
              </w:rPr>
              <w:t xml:space="preserve">amenazar, hostigar o intimidar a cualquier parte para impedir que divulgue su conocimiento de asuntos que son importantes para una investigación del Grupo BID o que prosiga con la investigación; o </w:t>
            </w:r>
          </w:p>
          <w:p w14:paraId="724573D7" w14:textId="77777777" w:rsidR="007F43AC" w:rsidRPr="00C26546" w:rsidRDefault="001F3B3C">
            <w:pPr>
              <w:numPr>
                <w:ilvl w:val="0"/>
                <w:numId w:val="20"/>
              </w:numPr>
              <w:pBdr>
                <w:top w:val="nil"/>
                <w:left w:val="nil"/>
                <w:bottom w:val="nil"/>
                <w:right w:val="nil"/>
                <w:between w:val="nil"/>
              </w:pBdr>
              <w:spacing w:before="240" w:after="60"/>
              <w:ind w:left="1913" w:hanging="113"/>
              <w:jc w:val="both"/>
              <w:rPr>
                <w:color w:val="000000"/>
              </w:rPr>
            </w:pPr>
            <w:r w:rsidRPr="00C26546">
              <w:rPr>
                <w:color w:val="000000"/>
              </w:rPr>
              <w:t xml:space="preserve">actos realizados con la intención de impedir el ejercicio de los derechos contractuales de auditoría e inspección del Grupo BID previstos en el IAO 3.1 (f) de abajo, o sus derechos de acceso a la información; </w:t>
            </w:r>
          </w:p>
          <w:p w14:paraId="6D79EE72" w14:textId="77777777" w:rsidR="007F43AC" w:rsidRPr="00C26546" w:rsidRDefault="001F3B3C">
            <w:pPr>
              <w:pBdr>
                <w:top w:val="nil"/>
                <w:left w:val="nil"/>
                <w:bottom w:val="nil"/>
                <w:right w:val="nil"/>
                <w:between w:val="nil"/>
              </w:pBdr>
              <w:spacing w:before="240" w:after="60"/>
              <w:ind w:left="1629" w:hanging="387"/>
              <w:jc w:val="both"/>
              <w:rPr>
                <w:color w:val="000000"/>
              </w:rPr>
            </w:pPr>
            <w:r w:rsidRPr="00C26546">
              <w:rPr>
                <w:color w:val="000000"/>
              </w:rPr>
              <w:t xml:space="preserve">(vi) Una </w:t>
            </w:r>
            <w:r w:rsidRPr="00C26546">
              <w:rPr>
                <w:i/>
                <w:color w:val="000000"/>
              </w:rPr>
              <w:t>apropiación indebida</w:t>
            </w:r>
            <w:r w:rsidRPr="00C26546">
              <w:rPr>
                <w:color w:val="000000"/>
              </w:rPr>
              <w:t xml:space="preserve"> consiste en el uso de fondos o recursos del Grupo BID para un propósito </w:t>
            </w:r>
            <w:r w:rsidRPr="00C26546">
              <w:rPr>
                <w:color w:val="000000"/>
              </w:rPr>
              <w:lastRenderedPageBreak/>
              <w:t>indebido o para un propósito no autorizado, cometido de forma intencional o por negligencia grave.</w:t>
            </w:r>
          </w:p>
          <w:p w14:paraId="79BD889E" w14:textId="77777777" w:rsidR="007F43AC" w:rsidRPr="00C26546" w:rsidRDefault="007F43AC">
            <w:pPr>
              <w:pBdr>
                <w:top w:val="nil"/>
                <w:left w:val="nil"/>
                <w:bottom w:val="nil"/>
                <w:right w:val="nil"/>
                <w:between w:val="nil"/>
              </w:pBdr>
              <w:spacing w:before="240" w:after="60"/>
              <w:ind w:left="1629" w:hanging="387"/>
              <w:jc w:val="both"/>
              <w:rPr>
                <w:color w:val="000000"/>
              </w:rPr>
            </w:pPr>
          </w:p>
          <w:p w14:paraId="772F0351" w14:textId="77777777" w:rsidR="007F43AC" w:rsidRPr="00C26546" w:rsidRDefault="001F3B3C">
            <w:pPr>
              <w:numPr>
                <w:ilvl w:val="0"/>
                <w:numId w:val="114"/>
              </w:numPr>
              <w:pBdr>
                <w:top w:val="nil"/>
                <w:left w:val="nil"/>
                <w:bottom w:val="nil"/>
                <w:right w:val="nil"/>
                <w:between w:val="nil"/>
              </w:pBdr>
              <w:jc w:val="both"/>
              <w:rPr>
                <w:color w:val="000000"/>
              </w:rPr>
            </w:pPr>
            <w:r w:rsidRPr="00C26546">
              <w:rPr>
                <w:color w:val="000000"/>
              </w:rPr>
              <w:t>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oferentes,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619F263F" w14:textId="77777777" w:rsidR="007F43AC" w:rsidRPr="00C26546" w:rsidRDefault="001F3B3C">
            <w:pPr>
              <w:numPr>
                <w:ilvl w:val="0"/>
                <w:numId w:val="12"/>
              </w:numPr>
              <w:pBdr>
                <w:top w:val="nil"/>
                <w:left w:val="nil"/>
                <w:bottom w:val="nil"/>
                <w:right w:val="nil"/>
                <w:between w:val="nil"/>
              </w:pBdr>
              <w:spacing w:before="240" w:after="60"/>
              <w:jc w:val="both"/>
              <w:rPr>
                <w:color w:val="000000"/>
              </w:rPr>
            </w:pPr>
            <w:r w:rsidRPr="00C26546">
              <w:rPr>
                <w:color w:val="000000"/>
              </w:rPr>
              <w:t>no financiar ninguna propuesta de adjudicación de un contrato para la adquisición de bienes o servicios, la contratación de obras, o servicios de consultoría;</w:t>
            </w:r>
          </w:p>
          <w:p w14:paraId="318B276A" w14:textId="77777777" w:rsidR="007F43AC" w:rsidRPr="00C26546" w:rsidRDefault="001F3B3C">
            <w:pPr>
              <w:numPr>
                <w:ilvl w:val="0"/>
                <w:numId w:val="12"/>
              </w:numPr>
              <w:pBdr>
                <w:top w:val="nil"/>
                <w:left w:val="nil"/>
                <w:bottom w:val="nil"/>
                <w:right w:val="nil"/>
                <w:between w:val="nil"/>
              </w:pBdr>
              <w:spacing w:before="240" w:after="60"/>
              <w:jc w:val="both"/>
              <w:rPr>
                <w:color w:val="000000"/>
              </w:rPr>
            </w:pPr>
            <w:r w:rsidRPr="00C26546">
              <w:rPr>
                <w:color w:val="000000"/>
              </w:rPr>
              <w:t>suspender los desembolsos de la operación si se determina, en cualquier etapa, que un empleado, agencia o representante del Prestatario, el Organismo Ejecutor o el Organismo Comprador ha cometido una Práctica Prohibida;</w:t>
            </w:r>
          </w:p>
          <w:p w14:paraId="4273CFE5" w14:textId="77777777" w:rsidR="007F43AC" w:rsidRPr="00C26546" w:rsidRDefault="001F3B3C">
            <w:pPr>
              <w:numPr>
                <w:ilvl w:val="0"/>
                <w:numId w:val="12"/>
              </w:numPr>
              <w:pBdr>
                <w:top w:val="nil"/>
                <w:left w:val="nil"/>
                <w:bottom w:val="nil"/>
                <w:right w:val="nil"/>
                <w:between w:val="nil"/>
              </w:pBdr>
              <w:spacing w:before="240" w:after="60"/>
              <w:jc w:val="both"/>
              <w:rPr>
                <w:color w:val="000000"/>
              </w:rPr>
            </w:pPr>
            <w:r w:rsidRPr="00C26546">
              <w:rPr>
                <w:color w:val="00000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FFB5B7B" w14:textId="77777777" w:rsidR="007F43AC" w:rsidRPr="00C26546" w:rsidRDefault="001F3B3C">
            <w:pPr>
              <w:numPr>
                <w:ilvl w:val="0"/>
                <w:numId w:val="12"/>
              </w:numPr>
              <w:pBdr>
                <w:top w:val="nil"/>
                <w:left w:val="nil"/>
                <w:bottom w:val="nil"/>
                <w:right w:val="nil"/>
                <w:between w:val="nil"/>
              </w:pBdr>
              <w:spacing w:before="240" w:after="60"/>
              <w:jc w:val="both"/>
              <w:rPr>
                <w:color w:val="000000"/>
              </w:rPr>
            </w:pPr>
            <w:r w:rsidRPr="00C26546">
              <w:rPr>
                <w:color w:val="000000"/>
              </w:rPr>
              <w:t>emitir una amonestación a la firma, entidad o individuo en el formato de una carta oficial de censura por su conducta;</w:t>
            </w:r>
          </w:p>
          <w:p w14:paraId="18F16EFA" w14:textId="77777777" w:rsidR="007F43AC" w:rsidRPr="00C26546" w:rsidRDefault="001F3B3C">
            <w:pPr>
              <w:numPr>
                <w:ilvl w:val="0"/>
                <w:numId w:val="12"/>
              </w:numPr>
              <w:pBdr>
                <w:top w:val="nil"/>
                <w:left w:val="nil"/>
                <w:bottom w:val="nil"/>
                <w:right w:val="nil"/>
                <w:between w:val="nil"/>
              </w:pBdr>
              <w:spacing w:before="240" w:after="60"/>
              <w:jc w:val="both"/>
              <w:rPr>
                <w:color w:val="000000"/>
              </w:rPr>
            </w:pPr>
            <w:r w:rsidRPr="00C26546">
              <w:rPr>
                <w:color w:val="000000"/>
              </w:rPr>
              <w:t xml:space="preserve">declarar a una firma, entidad o individuo </w:t>
            </w:r>
            <w:proofErr w:type="gramStart"/>
            <w:r w:rsidRPr="00C26546">
              <w:rPr>
                <w:color w:val="000000"/>
              </w:rPr>
              <w:t>inelegible,  en</w:t>
            </w:r>
            <w:proofErr w:type="gramEnd"/>
            <w:r w:rsidRPr="00C26546">
              <w:rPr>
                <w:color w:val="000000"/>
              </w:rPr>
              <w:t xml:space="preserve"> forma permanente o por un período </w:t>
            </w:r>
            <w:r w:rsidRPr="00C26546">
              <w:rPr>
                <w:color w:val="000000"/>
              </w:rPr>
              <w:lastRenderedPageBreak/>
              <w:t>determinado de tiempo, para la participación y/o la adjudicación de contratos adicionales financiados con recursos del Grupo BID;</w:t>
            </w:r>
          </w:p>
          <w:p w14:paraId="013B38E0" w14:textId="77777777" w:rsidR="007F43AC" w:rsidRPr="00C26546" w:rsidRDefault="001F3B3C">
            <w:pPr>
              <w:numPr>
                <w:ilvl w:val="0"/>
                <w:numId w:val="12"/>
              </w:numPr>
              <w:pBdr>
                <w:top w:val="nil"/>
                <w:left w:val="nil"/>
                <w:bottom w:val="nil"/>
                <w:right w:val="nil"/>
                <w:between w:val="nil"/>
              </w:pBdr>
              <w:spacing w:before="240" w:after="60"/>
              <w:jc w:val="both"/>
              <w:rPr>
                <w:color w:val="000000"/>
              </w:rPr>
            </w:pPr>
            <w:r w:rsidRPr="00C26546">
              <w:rPr>
                <w:color w:val="00000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5801AADC" w14:textId="77777777" w:rsidR="007F43AC" w:rsidRPr="00C26546" w:rsidRDefault="001F3B3C">
            <w:pPr>
              <w:numPr>
                <w:ilvl w:val="0"/>
                <w:numId w:val="12"/>
              </w:numPr>
              <w:pBdr>
                <w:top w:val="nil"/>
                <w:left w:val="nil"/>
                <w:bottom w:val="nil"/>
                <w:right w:val="nil"/>
                <w:between w:val="nil"/>
              </w:pBdr>
              <w:spacing w:before="240" w:after="60"/>
              <w:jc w:val="both"/>
              <w:rPr>
                <w:color w:val="000000"/>
              </w:rPr>
            </w:pPr>
            <w:r w:rsidRPr="00C26546">
              <w:rPr>
                <w:color w:val="00000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5304B0AF" w14:textId="77777777" w:rsidR="007F43AC" w:rsidRPr="00C26546" w:rsidRDefault="001F3B3C">
            <w:pPr>
              <w:numPr>
                <w:ilvl w:val="0"/>
                <w:numId w:val="12"/>
              </w:numPr>
              <w:pBdr>
                <w:top w:val="nil"/>
                <w:left w:val="nil"/>
                <w:bottom w:val="nil"/>
                <w:right w:val="nil"/>
                <w:between w:val="nil"/>
              </w:pBdr>
              <w:spacing w:before="240" w:after="60"/>
              <w:jc w:val="both"/>
              <w:rPr>
                <w:color w:val="000000"/>
              </w:rPr>
            </w:pPr>
            <w:r w:rsidRPr="00C26546">
              <w:rPr>
                <w:color w:val="000000"/>
              </w:rPr>
              <w:t>remitir el tema a las autoridades nacionales pertinentes encargadas de hacer cumplir las leyes.</w:t>
            </w:r>
          </w:p>
          <w:p w14:paraId="75FB0B0E" w14:textId="77777777" w:rsidR="007F43AC" w:rsidRPr="00C26546" w:rsidRDefault="007F43AC">
            <w:pPr>
              <w:pBdr>
                <w:top w:val="nil"/>
                <w:left w:val="nil"/>
                <w:bottom w:val="nil"/>
                <w:right w:val="nil"/>
                <w:between w:val="nil"/>
              </w:pBdr>
              <w:ind w:left="1242"/>
              <w:jc w:val="both"/>
              <w:rPr>
                <w:color w:val="000000"/>
              </w:rPr>
            </w:pPr>
          </w:p>
          <w:p w14:paraId="3AE3FDFD" w14:textId="77777777" w:rsidR="007F43AC" w:rsidRPr="00C26546" w:rsidRDefault="001F3B3C">
            <w:pPr>
              <w:numPr>
                <w:ilvl w:val="0"/>
                <w:numId w:val="114"/>
              </w:numPr>
              <w:pBdr>
                <w:top w:val="nil"/>
                <w:left w:val="nil"/>
                <w:bottom w:val="nil"/>
                <w:right w:val="nil"/>
                <w:between w:val="nil"/>
              </w:pBdr>
              <w:jc w:val="both"/>
              <w:rPr>
                <w:color w:val="000000"/>
              </w:rPr>
            </w:pPr>
            <w:r w:rsidRPr="00C26546">
              <w:rPr>
                <w:color w:val="000000"/>
              </w:rPr>
              <w:t>Lo dispuesto en los incisos (i) y (ii) de la IAO 3.1 (b) se aplicará también en los casos en que las partes hayan sido declaradas temporalmente inelegibles para la adjudicación de nuevos contratos en espera de que se adopte una decisión definitiva en un proceso de sanción, u otra resolución.</w:t>
            </w:r>
          </w:p>
          <w:p w14:paraId="5793ADF2" w14:textId="77777777" w:rsidR="007F43AC" w:rsidRPr="00C26546" w:rsidRDefault="007F43AC"/>
          <w:p w14:paraId="5785115A" w14:textId="77777777" w:rsidR="007F43AC" w:rsidRPr="00C26546" w:rsidRDefault="001F3B3C">
            <w:pPr>
              <w:numPr>
                <w:ilvl w:val="0"/>
                <w:numId w:val="114"/>
              </w:numPr>
              <w:pBdr>
                <w:top w:val="nil"/>
                <w:left w:val="nil"/>
                <w:bottom w:val="nil"/>
                <w:right w:val="nil"/>
                <w:between w:val="nil"/>
              </w:pBdr>
              <w:jc w:val="both"/>
              <w:rPr>
                <w:color w:val="000000"/>
              </w:rPr>
            </w:pPr>
            <w:r w:rsidRPr="00C26546">
              <w:rPr>
                <w:color w:val="000000"/>
              </w:rPr>
              <w:t>La imposición de cualquier medida definitiva que sea tomada por el Banco de conformidad con las provisiones referidas anteriormente será de carácter público.</w:t>
            </w:r>
          </w:p>
          <w:p w14:paraId="26F78DE0" w14:textId="77777777" w:rsidR="007F43AC" w:rsidRPr="00C26546" w:rsidRDefault="007F43AC"/>
          <w:p w14:paraId="020A9E99" w14:textId="77777777" w:rsidR="007F43AC" w:rsidRPr="00C26546" w:rsidRDefault="001F3B3C">
            <w:pPr>
              <w:numPr>
                <w:ilvl w:val="0"/>
                <w:numId w:val="114"/>
              </w:numPr>
              <w:pBdr>
                <w:top w:val="nil"/>
                <w:left w:val="nil"/>
                <w:bottom w:val="nil"/>
                <w:right w:val="nil"/>
                <w:between w:val="nil"/>
              </w:pBdr>
              <w:jc w:val="both"/>
              <w:rPr>
                <w:color w:val="000000"/>
              </w:rPr>
            </w:pPr>
            <w:r w:rsidRPr="00C26546">
              <w:rPr>
                <w:color w:val="000000"/>
              </w:rPr>
              <w:t xml:space="preserve">Con base en el Acuerdo de Reconocimiento Mutuo de Decisiones de Inhabilitación firmado con otras Instituciones Financieras Internacionales (IFIs), cualquier firma, entidad o individuo participando en una actividad financiada por el Banco o actuando como oferentes, proveedores de bienes, contratistas, </w:t>
            </w:r>
            <w:r w:rsidRPr="00C26546">
              <w:rPr>
                <w:color w:val="000000"/>
              </w:rPr>
              <w:lastRenderedPageBreak/>
              <w:t>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C730D59" w14:textId="77777777" w:rsidR="007F43AC" w:rsidRPr="00C26546" w:rsidRDefault="007F43AC"/>
          <w:p w14:paraId="14D41143" w14:textId="74A682AE" w:rsidR="007F43AC" w:rsidRPr="00C26546" w:rsidRDefault="001F3B3C">
            <w:pPr>
              <w:numPr>
                <w:ilvl w:val="0"/>
                <w:numId w:val="114"/>
              </w:numPr>
              <w:pBdr>
                <w:top w:val="nil"/>
                <w:left w:val="nil"/>
                <w:bottom w:val="nil"/>
                <w:right w:val="nil"/>
                <w:between w:val="nil"/>
              </w:pBdr>
              <w:jc w:val="both"/>
              <w:rPr>
                <w:color w:val="000000"/>
              </w:rPr>
            </w:pPr>
            <w:r w:rsidRPr="00C26546">
              <w:rPr>
                <w:color w:val="000000"/>
              </w:rPr>
              <w:t xml:space="preserve">El Banco exige que los licitantes, oferentes,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los licitantes, oferentes,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w:t>
            </w:r>
            <w:r w:rsidRPr="00C26546">
              <w:rPr>
                <w:color w:val="000000"/>
              </w:rPr>
              <w:lastRenderedPageBreak/>
              <w:t>licitantes, oferentes,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subconsultor, proveedor de servicios, o concesionario.</w:t>
            </w:r>
          </w:p>
          <w:p w14:paraId="26A7008C" w14:textId="77777777" w:rsidR="007F43AC" w:rsidRPr="00C26546" w:rsidRDefault="007F43AC"/>
          <w:p w14:paraId="6FCCC017" w14:textId="77777777" w:rsidR="007F43AC" w:rsidRPr="00C26546" w:rsidRDefault="001F3B3C">
            <w:pPr>
              <w:numPr>
                <w:ilvl w:val="0"/>
                <w:numId w:val="114"/>
              </w:numPr>
              <w:pBdr>
                <w:top w:val="nil"/>
                <w:left w:val="nil"/>
                <w:bottom w:val="nil"/>
                <w:right w:val="nil"/>
                <w:between w:val="nil"/>
              </w:pBdr>
              <w:jc w:val="both"/>
              <w:rPr>
                <w:color w:val="000000"/>
              </w:rPr>
            </w:pPr>
            <w:r w:rsidRPr="00C26546">
              <w:rPr>
                <w:color w:val="000000"/>
              </w:rPr>
              <w:t>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CF22C44" w14:textId="77777777" w:rsidR="007F43AC" w:rsidRPr="00C26546" w:rsidRDefault="007F43AC">
            <w:pPr>
              <w:ind w:left="882" w:hanging="360"/>
              <w:jc w:val="both"/>
              <w:rPr>
                <w:color w:val="000000"/>
              </w:rPr>
            </w:pPr>
          </w:p>
          <w:p w14:paraId="1198F490" w14:textId="77777777" w:rsidR="007F43AC" w:rsidRPr="00C26546" w:rsidRDefault="001F3B3C">
            <w:pPr>
              <w:numPr>
                <w:ilvl w:val="0"/>
                <w:numId w:val="112"/>
              </w:numPr>
              <w:pBdr>
                <w:top w:val="nil"/>
                <w:left w:val="nil"/>
                <w:bottom w:val="nil"/>
                <w:right w:val="nil"/>
                <w:between w:val="nil"/>
              </w:pBdr>
              <w:ind w:left="495" w:hanging="426"/>
              <w:jc w:val="both"/>
            </w:pPr>
            <w:r w:rsidRPr="00C26546">
              <w:rPr>
                <w:color w:val="000000"/>
              </w:rPr>
              <w:t>Los licitantes, oferentes, proponentes, solicitantes, al presentar sus ofertas, propuestas o solicitudes, declaran y garantizan:</w:t>
            </w:r>
          </w:p>
          <w:p w14:paraId="33EAF335" w14:textId="77777777" w:rsidR="007F43AC" w:rsidRPr="00C26546" w:rsidRDefault="007F43AC">
            <w:pPr>
              <w:jc w:val="both"/>
              <w:rPr>
                <w:color w:val="000000"/>
              </w:rPr>
            </w:pPr>
          </w:p>
          <w:p w14:paraId="57810940" w14:textId="77777777" w:rsidR="007F43AC" w:rsidRPr="00C26546" w:rsidRDefault="001F3B3C">
            <w:pPr>
              <w:numPr>
                <w:ilvl w:val="0"/>
                <w:numId w:val="117"/>
              </w:numPr>
              <w:pBdr>
                <w:top w:val="nil"/>
                <w:left w:val="nil"/>
                <w:bottom w:val="nil"/>
                <w:right w:val="nil"/>
                <w:between w:val="nil"/>
              </w:pBdr>
              <w:jc w:val="both"/>
              <w:rPr>
                <w:color w:val="000000"/>
              </w:rPr>
            </w:pPr>
            <w:r w:rsidRPr="00C26546">
              <w:rPr>
                <w:color w:val="000000"/>
              </w:rPr>
              <w:t>que han leído y entendido las definiciones de Prácticas Prohibidas del Banco y las sanciones aplicables de conformidad con los Procedimientos de Sanciones;</w:t>
            </w:r>
          </w:p>
          <w:p w14:paraId="0C4CC3A8" w14:textId="77777777" w:rsidR="007F43AC" w:rsidRPr="00C26546" w:rsidRDefault="007F43AC"/>
          <w:p w14:paraId="77FAAA9E" w14:textId="77777777" w:rsidR="007F43AC" w:rsidRPr="00C26546" w:rsidRDefault="001F3B3C">
            <w:pPr>
              <w:numPr>
                <w:ilvl w:val="0"/>
                <w:numId w:val="117"/>
              </w:numPr>
              <w:pBdr>
                <w:top w:val="nil"/>
                <w:left w:val="nil"/>
                <w:bottom w:val="nil"/>
                <w:right w:val="nil"/>
                <w:between w:val="nil"/>
              </w:pBdr>
              <w:jc w:val="both"/>
              <w:rPr>
                <w:color w:val="000000"/>
              </w:rPr>
            </w:pPr>
            <w:r w:rsidRPr="00C26546">
              <w:rPr>
                <w:color w:val="000000"/>
              </w:rPr>
              <w:lastRenderedPageBreak/>
              <w:t>que no han incurrido o no incurrirán en ninguna Práctica Prohibida descrita en este documento durante los procesos de selección, negociación, adjudicación o ejecución de este contrato;</w:t>
            </w:r>
          </w:p>
          <w:p w14:paraId="66705E24" w14:textId="77777777" w:rsidR="007F43AC" w:rsidRPr="00C26546" w:rsidRDefault="007F43AC"/>
          <w:p w14:paraId="7FD876E5" w14:textId="77777777" w:rsidR="007F43AC" w:rsidRPr="00C26546" w:rsidRDefault="001F3B3C">
            <w:pPr>
              <w:numPr>
                <w:ilvl w:val="0"/>
                <w:numId w:val="117"/>
              </w:numPr>
              <w:pBdr>
                <w:top w:val="nil"/>
                <w:left w:val="nil"/>
                <w:bottom w:val="nil"/>
                <w:right w:val="nil"/>
                <w:between w:val="nil"/>
              </w:pBdr>
              <w:jc w:val="both"/>
              <w:rPr>
                <w:color w:val="000000"/>
              </w:rPr>
            </w:pPr>
            <w:r w:rsidRPr="00C26546">
              <w:rPr>
                <w:color w:val="000000"/>
              </w:rPr>
              <w:t>que no han tergiversado ni ocultado ningún hecho sustancial durante los procesos de selección, negociación, adjudicación o ejecución de este contrato;</w:t>
            </w:r>
          </w:p>
          <w:p w14:paraId="2E563E02" w14:textId="77777777" w:rsidR="007F43AC" w:rsidRPr="00C26546" w:rsidRDefault="007F43AC"/>
          <w:p w14:paraId="3D958E4C" w14:textId="77777777" w:rsidR="007F43AC" w:rsidRPr="00C26546" w:rsidRDefault="001F3B3C">
            <w:pPr>
              <w:numPr>
                <w:ilvl w:val="0"/>
                <w:numId w:val="117"/>
              </w:numPr>
              <w:pBdr>
                <w:top w:val="nil"/>
                <w:left w:val="nil"/>
                <w:bottom w:val="nil"/>
                <w:right w:val="nil"/>
                <w:between w:val="nil"/>
              </w:pBdr>
              <w:jc w:val="both"/>
              <w:rPr>
                <w:color w:val="000000"/>
              </w:rPr>
            </w:pPr>
            <w:r w:rsidRPr="00C26546">
              <w:rPr>
                <w:color w:val="000000"/>
              </w:rPr>
              <w:t xml:space="preserve">que ni ellos ni sus agentes, subcontratistas, subconsultores, directores, personal clave o accionistas principales son inelegibles para la adjudicación de contratos financiados por el Banco; </w:t>
            </w:r>
          </w:p>
          <w:p w14:paraId="2D80BC99" w14:textId="77777777" w:rsidR="007F43AC" w:rsidRPr="00C26546" w:rsidRDefault="007F43AC"/>
          <w:p w14:paraId="3ECFFBE5" w14:textId="77777777" w:rsidR="007F43AC" w:rsidRPr="00C26546" w:rsidRDefault="001F3B3C">
            <w:pPr>
              <w:numPr>
                <w:ilvl w:val="0"/>
                <w:numId w:val="117"/>
              </w:numPr>
              <w:pBdr>
                <w:top w:val="nil"/>
                <w:left w:val="nil"/>
                <w:bottom w:val="nil"/>
                <w:right w:val="nil"/>
                <w:between w:val="nil"/>
              </w:pBdr>
              <w:jc w:val="both"/>
              <w:rPr>
                <w:color w:val="000000"/>
              </w:rPr>
            </w:pPr>
            <w:r w:rsidRPr="00C26546">
              <w:rPr>
                <w:color w:val="000000"/>
              </w:rPr>
              <w:t>que han declarado todas las comisiones, honorarios de representantes o agentes, pagos por servicios de facilitación o acuerdos para compartir ingresos relacionados con actividades financiadas por el Banco; y</w:t>
            </w:r>
          </w:p>
          <w:p w14:paraId="4BFF5084" w14:textId="77777777" w:rsidR="007F43AC" w:rsidRPr="00C26546" w:rsidRDefault="007F43AC"/>
          <w:p w14:paraId="1CC0A701" w14:textId="77777777" w:rsidR="007F43AC" w:rsidRPr="00C26546" w:rsidRDefault="001F3B3C">
            <w:pPr>
              <w:numPr>
                <w:ilvl w:val="0"/>
                <w:numId w:val="117"/>
              </w:numPr>
              <w:pBdr>
                <w:top w:val="nil"/>
                <w:left w:val="nil"/>
                <w:bottom w:val="nil"/>
                <w:right w:val="nil"/>
                <w:between w:val="nil"/>
              </w:pBdr>
              <w:jc w:val="both"/>
              <w:rPr>
                <w:color w:val="000000"/>
              </w:rPr>
            </w:pPr>
            <w:r w:rsidRPr="00C26546">
              <w:rPr>
                <w:color w:val="000000"/>
              </w:rPr>
              <w:t>que reconocen que el incumplimiento de cualquiera de estas garantías podrá dar lugar a la imposición por el Banco de una o más de las medidas descritas en la IAO 3.1 (b).</w:t>
            </w:r>
          </w:p>
          <w:p w14:paraId="25D39D0B" w14:textId="77777777" w:rsidR="007F43AC" w:rsidRPr="00C26546" w:rsidRDefault="007F43AC">
            <w:pPr>
              <w:ind w:left="882" w:hanging="360"/>
              <w:jc w:val="both"/>
              <w:rPr>
                <w:color w:val="000000"/>
              </w:rPr>
            </w:pPr>
          </w:p>
        </w:tc>
      </w:tr>
      <w:tr w:rsidR="007F43AC" w:rsidRPr="00C26546" w14:paraId="2DEE2901" w14:textId="77777777">
        <w:trPr>
          <w:jc w:val="center"/>
        </w:trPr>
        <w:tc>
          <w:tcPr>
            <w:tcW w:w="2656" w:type="dxa"/>
          </w:tcPr>
          <w:p w14:paraId="243B2F5E" w14:textId="77777777" w:rsidR="007F43AC" w:rsidRPr="00C26546" w:rsidRDefault="001F3B3C">
            <w:pPr>
              <w:numPr>
                <w:ilvl w:val="0"/>
                <w:numId w:val="63"/>
              </w:numPr>
              <w:pBdr>
                <w:top w:val="nil"/>
                <w:left w:val="nil"/>
                <w:bottom w:val="nil"/>
                <w:right w:val="nil"/>
                <w:between w:val="nil"/>
              </w:pBdr>
              <w:spacing w:after="200"/>
              <w:rPr>
                <w:color w:val="000000"/>
              </w:rPr>
            </w:pPr>
            <w:bookmarkStart w:id="11" w:name="_26in1rg" w:colFirst="0" w:colLast="0"/>
            <w:bookmarkEnd w:id="11"/>
            <w:r w:rsidRPr="00C26546">
              <w:rPr>
                <w:b/>
                <w:color w:val="000000"/>
              </w:rPr>
              <w:lastRenderedPageBreak/>
              <w:t>Oferentes Elegibles</w:t>
            </w:r>
            <w:r w:rsidRPr="00C26546">
              <w:rPr>
                <w:b/>
                <w:color w:val="000000"/>
              </w:rPr>
              <w:br/>
            </w:r>
          </w:p>
          <w:p w14:paraId="0D94FD4C" w14:textId="77777777" w:rsidR="007F43AC" w:rsidRPr="00C26546" w:rsidRDefault="007F43AC">
            <w:pPr>
              <w:pBdr>
                <w:top w:val="nil"/>
                <w:left w:val="nil"/>
                <w:bottom w:val="nil"/>
                <w:right w:val="nil"/>
                <w:between w:val="nil"/>
              </w:pBdr>
              <w:spacing w:before="120" w:after="120"/>
              <w:ind w:left="432" w:hanging="432"/>
              <w:jc w:val="both"/>
              <w:rPr>
                <w:b/>
                <w:color w:val="000000"/>
              </w:rPr>
            </w:pPr>
          </w:p>
          <w:p w14:paraId="27C5FF6A" w14:textId="77777777" w:rsidR="007F43AC" w:rsidRPr="00C26546" w:rsidRDefault="007F43AC">
            <w:pPr>
              <w:pBdr>
                <w:top w:val="nil"/>
                <w:left w:val="nil"/>
                <w:bottom w:val="nil"/>
                <w:right w:val="nil"/>
                <w:between w:val="nil"/>
              </w:pBdr>
              <w:spacing w:before="120" w:after="120"/>
              <w:ind w:left="432" w:hanging="432"/>
              <w:jc w:val="both"/>
              <w:rPr>
                <w:color w:val="000000"/>
              </w:rPr>
            </w:pPr>
          </w:p>
        </w:tc>
        <w:tc>
          <w:tcPr>
            <w:tcW w:w="6983" w:type="dxa"/>
          </w:tcPr>
          <w:p w14:paraId="71E43ED3" w14:textId="77777777" w:rsidR="007F43AC" w:rsidRPr="00C26546" w:rsidRDefault="001F3B3C">
            <w:pPr>
              <w:numPr>
                <w:ilvl w:val="1"/>
                <w:numId w:val="72"/>
              </w:numPr>
              <w:pBdr>
                <w:top w:val="nil"/>
                <w:left w:val="nil"/>
                <w:bottom w:val="nil"/>
                <w:right w:val="nil"/>
                <w:between w:val="nil"/>
              </w:pBdr>
              <w:spacing w:after="200"/>
              <w:ind w:left="432" w:hanging="432"/>
              <w:jc w:val="both"/>
              <w:rPr>
                <w:color w:val="000000"/>
              </w:rPr>
            </w:pPr>
            <w:r w:rsidRPr="00C26546">
              <w:rPr>
                <w:color w:val="000000"/>
              </w:rPr>
              <w:tab/>
              <w:t>Un Oferente, y todas las partes que constituyen el Oferente, deberán ser originarios de países miembros del Banco. Los Oferentes de otros países no serán elegibles para participar en contratos financiados en todo o en parte con fondos del Banco. En la Sección V, “Países Elegibles” de este documento se indican los países miembros del Banco al igual que los criterios para determinar la nacionalidad de los Oferentes y el país de origen de los bienes y servicios. Los Oferentes cuya nacionalidad sea la de un país miembro del Banco, al igual que los bienes suministrados en virtud del contrato, no serán elegibles:</w:t>
            </w:r>
          </w:p>
          <w:p w14:paraId="5C4B2321" w14:textId="32F052BC" w:rsidR="007F43AC" w:rsidRPr="00C26546" w:rsidRDefault="001F3B3C">
            <w:pPr>
              <w:numPr>
                <w:ilvl w:val="0"/>
                <w:numId w:val="73"/>
              </w:numPr>
              <w:ind w:left="792" w:hanging="360"/>
              <w:jc w:val="both"/>
              <w:rPr>
                <w:color w:val="000000"/>
              </w:rPr>
            </w:pPr>
            <w:r w:rsidRPr="00C26546">
              <w:rPr>
                <w:color w:val="000000"/>
              </w:rPr>
              <w:t xml:space="preserve">si las leyes o la reglamentación oficial del país del Prestatario prohíben las relaciones comerciales con aquel país, a condición de que se demuestre satisfactoriamente al Banco que esa exclusión no impedirá una competencia efectiva respecto al suministro de los bienes de que se trate; o </w:t>
            </w:r>
          </w:p>
          <w:p w14:paraId="498F9A34" w14:textId="77777777" w:rsidR="007F43AC" w:rsidRPr="00C26546" w:rsidRDefault="007F43AC">
            <w:pPr>
              <w:numPr>
                <w:ilvl w:val="1"/>
                <w:numId w:val="78"/>
              </w:numPr>
              <w:ind w:left="-72"/>
              <w:jc w:val="both"/>
              <w:rPr>
                <w:color w:val="000000"/>
              </w:rPr>
            </w:pPr>
          </w:p>
          <w:p w14:paraId="251BA857" w14:textId="77777777" w:rsidR="007F43AC" w:rsidRPr="00C26546" w:rsidRDefault="001F3B3C">
            <w:pPr>
              <w:numPr>
                <w:ilvl w:val="0"/>
                <w:numId w:val="73"/>
              </w:numPr>
              <w:ind w:left="792" w:hanging="360"/>
              <w:jc w:val="both"/>
              <w:rPr>
                <w:color w:val="000000"/>
              </w:rPr>
            </w:pPr>
            <w:r w:rsidRPr="00C26546">
              <w:rPr>
                <w:color w:val="000000"/>
              </w:rPr>
              <w:t xml:space="preserve">en cumplimiento de una decisión del Consejo de Seguridad de las Naciones Unidas adoptada en virtud del Capítulo VII de la Carta de esa Organización, el país del Prestatario prohíbe la </w:t>
            </w:r>
            <w:r w:rsidRPr="00C26546">
              <w:rPr>
                <w:color w:val="000000"/>
              </w:rPr>
              <w:lastRenderedPageBreak/>
              <w:t>importación de bienes de ese país en cuestión o pagos de cualquier naturaleza a ese país, a una persona o una entidad.</w:t>
            </w:r>
          </w:p>
          <w:p w14:paraId="3115D737" w14:textId="77777777" w:rsidR="007F43AC" w:rsidRPr="00C26546" w:rsidRDefault="007F43AC">
            <w:pPr>
              <w:ind w:left="432"/>
              <w:jc w:val="both"/>
            </w:pPr>
          </w:p>
        </w:tc>
      </w:tr>
      <w:tr w:rsidR="007F43AC" w:rsidRPr="00C26546" w14:paraId="5E913F23" w14:textId="77777777">
        <w:trPr>
          <w:jc w:val="center"/>
        </w:trPr>
        <w:tc>
          <w:tcPr>
            <w:tcW w:w="2656" w:type="dxa"/>
          </w:tcPr>
          <w:p w14:paraId="24A7E4E8" w14:textId="77777777" w:rsidR="007F43AC" w:rsidRPr="00C26546" w:rsidRDefault="007F43AC">
            <w:pPr>
              <w:pBdr>
                <w:top w:val="nil"/>
                <w:left w:val="nil"/>
                <w:bottom w:val="nil"/>
                <w:right w:val="nil"/>
                <w:between w:val="nil"/>
              </w:pBdr>
              <w:spacing w:before="120" w:after="120"/>
              <w:ind w:left="432" w:hanging="432"/>
              <w:jc w:val="both"/>
              <w:rPr>
                <w:b/>
                <w:color w:val="000000"/>
              </w:rPr>
            </w:pPr>
          </w:p>
        </w:tc>
        <w:tc>
          <w:tcPr>
            <w:tcW w:w="6983" w:type="dxa"/>
          </w:tcPr>
          <w:p w14:paraId="58054E14" w14:textId="77777777" w:rsidR="007F43AC" w:rsidRPr="00C26546" w:rsidRDefault="001F3B3C">
            <w:pPr>
              <w:numPr>
                <w:ilvl w:val="1"/>
                <w:numId w:val="72"/>
              </w:numPr>
              <w:pBdr>
                <w:top w:val="nil"/>
                <w:left w:val="nil"/>
                <w:bottom w:val="nil"/>
                <w:right w:val="nil"/>
                <w:between w:val="nil"/>
              </w:pBdr>
              <w:spacing w:after="200"/>
              <w:ind w:left="612" w:hanging="612"/>
              <w:jc w:val="both"/>
              <w:rPr>
                <w:color w:val="000000"/>
              </w:rPr>
            </w:pPr>
            <w:r w:rsidRPr="00C26546">
              <w:rPr>
                <w:color w:val="000000"/>
              </w:rPr>
              <w:t xml:space="preserve">Un Oferente, incluidos, en todos los casos, los respectivos directores, personal clave, accionistas principales, personal propuesto y agentes no deberá tener conflicto de interés a menos que haya sido resuelto a satisfacción del Banco. Los Oferentes que sean considerados que tienen conflictos de interés serán descalificados. Se considerará que los Oferentes tienen conflicto de interés con una o más partes en este proceso de Licitación, si ellos: </w:t>
            </w:r>
          </w:p>
        </w:tc>
      </w:tr>
      <w:tr w:rsidR="007F43AC" w:rsidRPr="00C26546" w14:paraId="26D9CF11" w14:textId="77777777">
        <w:trPr>
          <w:jc w:val="center"/>
        </w:trPr>
        <w:tc>
          <w:tcPr>
            <w:tcW w:w="2656" w:type="dxa"/>
          </w:tcPr>
          <w:p w14:paraId="053014CF" w14:textId="77777777" w:rsidR="007F43AC" w:rsidRPr="00C26546" w:rsidRDefault="007F43AC">
            <w:pPr>
              <w:pBdr>
                <w:top w:val="nil"/>
                <w:left w:val="nil"/>
                <w:bottom w:val="nil"/>
                <w:right w:val="nil"/>
                <w:between w:val="nil"/>
              </w:pBdr>
              <w:spacing w:before="120" w:after="120"/>
              <w:ind w:left="432" w:hanging="432"/>
              <w:jc w:val="both"/>
              <w:rPr>
                <w:b/>
                <w:color w:val="000000"/>
              </w:rPr>
            </w:pPr>
          </w:p>
        </w:tc>
        <w:tc>
          <w:tcPr>
            <w:tcW w:w="6983" w:type="dxa"/>
          </w:tcPr>
          <w:p w14:paraId="209AFCAD" w14:textId="77777777" w:rsidR="007F43AC" w:rsidRPr="00C26546" w:rsidRDefault="001F3B3C">
            <w:pPr>
              <w:numPr>
                <w:ilvl w:val="0"/>
                <w:numId w:val="111"/>
              </w:numPr>
              <w:spacing w:after="0"/>
              <w:ind w:left="1063" w:hanging="426"/>
              <w:jc w:val="both"/>
            </w:pPr>
            <w:r w:rsidRPr="00C26546">
              <w:t>tienen control</w:t>
            </w:r>
            <w:r w:rsidRPr="00C26546">
              <w:rPr>
                <w:vertAlign w:val="superscript"/>
              </w:rPr>
              <w:footnoteReference w:id="3"/>
            </w:r>
            <w:r w:rsidRPr="00C26546">
              <w:t xml:space="preserve"> de manera directa o indirecta en otro Oferente, es controlado de manera directa o indirecta por otro Oferente o es controlado junto a otro Oferente por una persona natural o jurídica en común; o</w:t>
            </w:r>
          </w:p>
          <w:p w14:paraId="74DC4A84" w14:textId="77777777" w:rsidR="007F43AC" w:rsidRPr="00C26546" w:rsidRDefault="007F43AC">
            <w:pPr>
              <w:spacing w:after="0"/>
              <w:ind w:left="1063" w:hanging="426"/>
              <w:jc w:val="both"/>
            </w:pPr>
          </w:p>
          <w:p w14:paraId="4223A9B5" w14:textId="77777777" w:rsidR="007F43AC" w:rsidRPr="00C26546" w:rsidRDefault="001F3B3C">
            <w:pPr>
              <w:numPr>
                <w:ilvl w:val="0"/>
                <w:numId w:val="111"/>
              </w:numPr>
              <w:spacing w:after="0"/>
              <w:ind w:left="1063" w:hanging="426"/>
              <w:jc w:val="both"/>
            </w:pPr>
            <w:r w:rsidRPr="00C26546">
              <w:t>reciben o ha recibido algún subsidio directo o indirecto de otro Oferente; o</w:t>
            </w:r>
          </w:p>
          <w:p w14:paraId="6D32530D" w14:textId="77777777" w:rsidR="007F43AC" w:rsidRPr="00C26546" w:rsidRDefault="007F43AC">
            <w:pPr>
              <w:spacing w:after="0"/>
              <w:ind w:left="1063" w:hanging="426"/>
              <w:jc w:val="both"/>
            </w:pPr>
          </w:p>
          <w:p w14:paraId="3EA912CF" w14:textId="77777777" w:rsidR="007F43AC" w:rsidRPr="00C26546" w:rsidRDefault="001F3B3C">
            <w:pPr>
              <w:numPr>
                <w:ilvl w:val="0"/>
                <w:numId w:val="111"/>
              </w:numPr>
              <w:spacing w:after="0"/>
              <w:ind w:left="1063" w:hanging="426"/>
              <w:jc w:val="both"/>
            </w:pPr>
            <w:r w:rsidRPr="00C26546">
              <w:t>comparten el mismo representante legal con otro Oferente para fines de esta Licitación; o</w:t>
            </w:r>
          </w:p>
          <w:p w14:paraId="7743570D" w14:textId="77777777" w:rsidR="007F43AC" w:rsidRPr="00C26546" w:rsidRDefault="007F43AC">
            <w:pPr>
              <w:spacing w:after="0"/>
              <w:ind w:left="1063" w:hanging="426"/>
              <w:jc w:val="both"/>
            </w:pPr>
          </w:p>
          <w:p w14:paraId="6D6F9557" w14:textId="77777777" w:rsidR="007F43AC" w:rsidRPr="00C26546" w:rsidRDefault="001F3B3C">
            <w:pPr>
              <w:numPr>
                <w:ilvl w:val="0"/>
                <w:numId w:val="111"/>
              </w:numPr>
              <w:spacing w:after="0"/>
              <w:ind w:left="1063" w:hanging="426"/>
              <w:jc w:val="both"/>
            </w:pPr>
            <w:r w:rsidRPr="00C26546">
              <w:t>poseen una relación con otro Oferente, directamente o a través de terceros en común, que le permite influir en la Oferta de otro Oferente o en las decisiones del Comprador en relación con esta licitación; o</w:t>
            </w:r>
          </w:p>
          <w:p w14:paraId="6CC1221D" w14:textId="77777777" w:rsidR="007F43AC" w:rsidRPr="00C26546" w:rsidRDefault="007F43AC">
            <w:pPr>
              <w:spacing w:after="0"/>
              <w:ind w:left="1063" w:hanging="426"/>
              <w:jc w:val="both"/>
            </w:pPr>
          </w:p>
          <w:p w14:paraId="4846A7F3" w14:textId="77777777" w:rsidR="007F43AC" w:rsidRPr="00C26546" w:rsidRDefault="001F3B3C">
            <w:pPr>
              <w:numPr>
                <w:ilvl w:val="0"/>
                <w:numId w:val="111"/>
              </w:numPr>
              <w:spacing w:after="0"/>
              <w:ind w:left="1063" w:hanging="426"/>
              <w:jc w:val="both"/>
            </w:pPr>
            <w:r w:rsidRPr="00C26546">
              <w:t>cualquiera de sus afiliados ha participado como consultora en la preparación de los estudios preliminares, del diseño conceptual o de las especificaciones técnicas de los Bienes y servicios conexos que constituyen el objeto de la Oferta; o</w:t>
            </w:r>
          </w:p>
          <w:p w14:paraId="59A5E107" w14:textId="77777777" w:rsidR="007F43AC" w:rsidRPr="00C26546" w:rsidRDefault="007F43AC">
            <w:pPr>
              <w:spacing w:after="0"/>
              <w:ind w:left="1063" w:hanging="426"/>
              <w:jc w:val="both"/>
            </w:pPr>
          </w:p>
          <w:p w14:paraId="4BB6BBE2" w14:textId="77777777" w:rsidR="007F43AC" w:rsidRPr="00C26546" w:rsidRDefault="001F3B3C">
            <w:pPr>
              <w:numPr>
                <w:ilvl w:val="0"/>
                <w:numId w:val="111"/>
              </w:numPr>
              <w:spacing w:after="0"/>
              <w:ind w:left="1063" w:hanging="426"/>
              <w:jc w:val="both"/>
            </w:pPr>
            <w:r w:rsidRPr="00C26546">
              <w:t>cualquiera de sus afiliados ha sido contratado (o se propone para ser contratada) por el Comprador o por el Prestatario como Gerente de Proyecto para la ejecución del Contrato; o</w:t>
            </w:r>
          </w:p>
          <w:p w14:paraId="3C52ADFC" w14:textId="77777777" w:rsidR="007F43AC" w:rsidRPr="00C26546" w:rsidRDefault="007F43AC">
            <w:pPr>
              <w:spacing w:after="0"/>
              <w:ind w:left="1063" w:hanging="426"/>
              <w:jc w:val="both"/>
            </w:pPr>
          </w:p>
          <w:p w14:paraId="4AE97111" w14:textId="77777777" w:rsidR="007F43AC" w:rsidRPr="00C26546" w:rsidRDefault="001F3B3C">
            <w:pPr>
              <w:numPr>
                <w:ilvl w:val="0"/>
                <w:numId w:val="111"/>
              </w:numPr>
              <w:spacing w:after="0"/>
              <w:ind w:left="1063" w:hanging="426"/>
              <w:jc w:val="both"/>
            </w:pPr>
            <w:r w:rsidRPr="00C26546">
              <w:t xml:space="preserve">proveerán bienes, obras y servicios distintos de los de consultoría resultantes de los servicios de consultoría, o directamente relacionados con ellos, para la preparación o </w:t>
            </w:r>
            <w:r w:rsidRPr="00C26546">
              <w:lastRenderedPageBreak/>
              <w:t>ejecución del proyecto especificado en la IAO 2.1</w:t>
            </w:r>
            <w:r w:rsidRPr="00C26546">
              <w:rPr>
                <w:b/>
              </w:rPr>
              <w:t xml:space="preserve"> </w:t>
            </w:r>
            <w:r w:rsidRPr="00C26546">
              <w:t>de los DDL que él haya provisto o que hayan sido provistos por cualquier filial que controle de manera directa o indirecta a esa firma, sea controlada de manera directa o indirecta por esa firma o sea controlada junto a esa firma por una entidad en común; o</w:t>
            </w:r>
          </w:p>
          <w:p w14:paraId="78A36ED1" w14:textId="77777777" w:rsidR="007F43AC" w:rsidRPr="00C26546" w:rsidRDefault="007F43AC">
            <w:pPr>
              <w:spacing w:after="0"/>
              <w:ind w:left="1063" w:hanging="426"/>
              <w:jc w:val="both"/>
            </w:pPr>
          </w:p>
          <w:p w14:paraId="30DF395E" w14:textId="77777777" w:rsidR="007F43AC" w:rsidRPr="00C26546" w:rsidRDefault="001F3B3C">
            <w:pPr>
              <w:numPr>
                <w:ilvl w:val="0"/>
                <w:numId w:val="111"/>
              </w:numPr>
              <w:spacing w:after="0"/>
              <w:ind w:left="1063" w:hanging="426"/>
              <w:jc w:val="both"/>
            </w:pPr>
            <w:r w:rsidRPr="00C26546">
              <w:t>tiene una estrecha</w:t>
            </w:r>
            <w:r w:rsidRPr="00C26546">
              <w:rPr>
                <w:vertAlign w:val="superscript"/>
              </w:rPr>
              <w:footnoteReference w:id="4"/>
            </w:r>
            <w:r w:rsidRPr="00C26546">
              <w:t xml:space="preserve"> relación familiar, financiera o de empleo previo o subsiguiente con algún profesional del personal del Prestatario (o del organismo de ejecución del proyecto, o de un beneficiario de parte del préstamo) que: (i) esté directa o indirectamente relacionado con la preparación del documento de licitación o las especificaciones del Contrato, o el proceso de evaluación de la Oferta de ese Contrato; o (ii) pudiera estar relacionado con la ejecución o supervisión de ese Contrato a menos que el conflicto derivado de tal relación haya sido resuelto de manera aceptable para el Banco durante el proceso de licitación y la ejecución del Contrato.</w:t>
            </w:r>
          </w:p>
          <w:p w14:paraId="7EA8A549" w14:textId="77777777" w:rsidR="007F43AC" w:rsidRPr="00C26546" w:rsidRDefault="007F43AC">
            <w:pPr>
              <w:ind w:left="1063" w:hanging="426"/>
              <w:jc w:val="both"/>
            </w:pPr>
          </w:p>
        </w:tc>
      </w:tr>
      <w:tr w:rsidR="007F43AC" w:rsidRPr="00C26546" w14:paraId="77816C8E" w14:textId="77777777">
        <w:trPr>
          <w:jc w:val="center"/>
        </w:trPr>
        <w:tc>
          <w:tcPr>
            <w:tcW w:w="2656" w:type="dxa"/>
          </w:tcPr>
          <w:p w14:paraId="0CE9883C" w14:textId="77777777" w:rsidR="007F43AC" w:rsidRPr="00C26546" w:rsidRDefault="007F43AC">
            <w:pPr>
              <w:pBdr>
                <w:top w:val="nil"/>
                <w:left w:val="nil"/>
                <w:bottom w:val="nil"/>
                <w:right w:val="nil"/>
                <w:between w:val="nil"/>
              </w:pBdr>
              <w:spacing w:before="120" w:after="120"/>
              <w:ind w:left="432" w:hanging="432"/>
              <w:jc w:val="both"/>
              <w:rPr>
                <w:b/>
                <w:color w:val="000000"/>
              </w:rPr>
            </w:pPr>
          </w:p>
        </w:tc>
        <w:tc>
          <w:tcPr>
            <w:tcW w:w="6983" w:type="dxa"/>
          </w:tcPr>
          <w:p w14:paraId="761C1D17" w14:textId="77777777" w:rsidR="007F43AC" w:rsidRPr="00C26546" w:rsidRDefault="001F3B3C">
            <w:pPr>
              <w:numPr>
                <w:ilvl w:val="1"/>
                <w:numId w:val="72"/>
              </w:numPr>
              <w:pBdr>
                <w:top w:val="nil"/>
                <w:left w:val="nil"/>
                <w:bottom w:val="nil"/>
                <w:right w:val="nil"/>
                <w:between w:val="nil"/>
              </w:pBdr>
              <w:spacing w:after="200"/>
              <w:ind w:left="612" w:hanging="612"/>
              <w:jc w:val="both"/>
              <w:rPr>
                <w:color w:val="000000"/>
              </w:rPr>
            </w:pPr>
            <w:r w:rsidRPr="00C26546">
              <w:rPr>
                <w:color w:val="000000"/>
              </w:rPr>
              <w:t xml:space="preserve">No es elegible un Oferente si él mismo o sus subcontratistas, proveedores, consultores, fabricantes o prestadores de servicios que intervienen en alguna parte del Contrato (incluidos, en todos los casos, los respectivos directores, personal clave, accionistas principales, personal propuesto y agentes) son objeto de una suspensión temporal o una inhabilitación impuesta por el BID, o de una inhabilitación impuesta por el BID conforme a un acuerdo para el reconocimiento de decisiones de inhabilitación firmado por el BID y otros bancos de desarrollo. La lista de tales firmas e individuos inelegibles se indica </w:t>
            </w:r>
            <w:r w:rsidRPr="00C26546">
              <w:rPr>
                <w:b/>
                <w:color w:val="000000"/>
              </w:rPr>
              <w:t>en los DDL</w:t>
            </w:r>
            <w:r w:rsidRPr="00C26546">
              <w:rPr>
                <w:color w:val="000000"/>
              </w:rPr>
              <w:t>.</w:t>
            </w:r>
          </w:p>
          <w:p w14:paraId="2F94FD82" w14:textId="77777777" w:rsidR="007F43AC" w:rsidRPr="00C26546" w:rsidRDefault="001F3B3C">
            <w:pPr>
              <w:numPr>
                <w:ilvl w:val="1"/>
                <w:numId w:val="72"/>
              </w:numPr>
              <w:pBdr>
                <w:top w:val="nil"/>
                <w:left w:val="nil"/>
                <w:bottom w:val="nil"/>
                <w:right w:val="nil"/>
                <w:between w:val="nil"/>
              </w:pBdr>
              <w:spacing w:after="200"/>
              <w:ind w:left="640" w:hanging="640"/>
              <w:jc w:val="both"/>
              <w:rPr>
                <w:color w:val="000000"/>
              </w:rPr>
            </w:pPr>
            <w:r w:rsidRPr="00C26546">
              <w:rPr>
                <w:color w:val="000000"/>
              </w:rPr>
              <w:t xml:space="preserve">Una firma que sea Oferente (ya sea individualmente o como integrante de una Asociación en Participación, Consorcio o Asociación (“APCA”)) no podrá participar como Oferente o como integrante de una APCA en más de una Oferta, salvo en el caso de Ofertas alternativas permitidas. Tal participación redundará en la descalificación de todas las Ofertas en las que haya estado involucrada la firma en cuestión. Una firma que no es un Oferente ni un miembro de una APCA puede participar como subcontratista en más de una Oferta. Salvo que se especifique </w:t>
            </w:r>
            <w:r w:rsidRPr="00C26546">
              <w:rPr>
                <w:b/>
                <w:color w:val="000000"/>
              </w:rPr>
              <w:t>en los DDL</w:t>
            </w:r>
            <w:r w:rsidRPr="00C26546">
              <w:rPr>
                <w:color w:val="000000"/>
              </w:rPr>
              <w:t>, no existe límite en el número de miembros de una APCA.</w:t>
            </w:r>
          </w:p>
          <w:p w14:paraId="01CE2B56" w14:textId="77777777" w:rsidR="007F43AC" w:rsidRPr="00C26546" w:rsidRDefault="001F3B3C">
            <w:pPr>
              <w:numPr>
                <w:ilvl w:val="1"/>
                <w:numId w:val="72"/>
              </w:numPr>
              <w:pBdr>
                <w:top w:val="nil"/>
                <w:left w:val="nil"/>
                <w:bottom w:val="nil"/>
                <w:right w:val="nil"/>
                <w:between w:val="nil"/>
              </w:pBdr>
              <w:spacing w:after="200"/>
              <w:ind w:left="612" w:hanging="612"/>
              <w:jc w:val="both"/>
              <w:rPr>
                <w:color w:val="000000"/>
              </w:rPr>
            </w:pPr>
            <w:r w:rsidRPr="00C26546">
              <w:rPr>
                <w:color w:val="000000"/>
              </w:rPr>
              <w:lastRenderedPageBreak/>
              <w:t xml:space="preserve">Las empresas estatales del país Prestatario serán elegibles solamente si pueden demostrar que (i) tienen autonomía legal y financiera; (ii) operan conforme a las leyes comerciales; y (iii) no dependen de ninguna agencia del Comprador. </w:t>
            </w:r>
          </w:p>
          <w:p w14:paraId="5D61442D" w14:textId="77777777" w:rsidR="007F43AC" w:rsidRPr="00C26546" w:rsidRDefault="001F3B3C">
            <w:pPr>
              <w:numPr>
                <w:ilvl w:val="1"/>
                <w:numId w:val="72"/>
              </w:numPr>
              <w:pBdr>
                <w:top w:val="nil"/>
                <w:left w:val="nil"/>
                <w:bottom w:val="nil"/>
                <w:right w:val="nil"/>
                <w:between w:val="nil"/>
              </w:pBdr>
              <w:spacing w:after="200"/>
              <w:ind w:left="640" w:hanging="640"/>
              <w:jc w:val="both"/>
              <w:rPr>
                <w:color w:val="000000"/>
              </w:rPr>
            </w:pPr>
            <w:r w:rsidRPr="00C26546">
              <w:rPr>
                <w:color w:val="000000"/>
              </w:rPr>
              <w:t>Un Oferente no debe estar suspendido por el Comprador para presentar ofertas o propuestas como resultado del incumplimiento con una Declaración de Mantenimiento de la Oferta o la Propuesta.</w:t>
            </w:r>
          </w:p>
        </w:tc>
      </w:tr>
      <w:tr w:rsidR="007F43AC" w:rsidRPr="00C26546" w14:paraId="0A046C71" w14:textId="77777777">
        <w:trPr>
          <w:jc w:val="center"/>
        </w:trPr>
        <w:tc>
          <w:tcPr>
            <w:tcW w:w="2656" w:type="dxa"/>
          </w:tcPr>
          <w:p w14:paraId="3B2E7E3F" w14:textId="77777777" w:rsidR="007F43AC" w:rsidRPr="00C26546" w:rsidRDefault="007F43AC">
            <w:pPr>
              <w:pBdr>
                <w:top w:val="nil"/>
                <w:left w:val="nil"/>
                <w:bottom w:val="nil"/>
                <w:right w:val="nil"/>
                <w:between w:val="nil"/>
              </w:pBdr>
              <w:spacing w:before="120" w:after="120"/>
              <w:ind w:left="432" w:hanging="432"/>
              <w:jc w:val="both"/>
              <w:rPr>
                <w:b/>
                <w:color w:val="000000"/>
              </w:rPr>
            </w:pPr>
          </w:p>
        </w:tc>
        <w:tc>
          <w:tcPr>
            <w:tcW w:w="6983" w:type="dxa"/>
          </w:tcPr>
          <w:p w14:paraId="01ADF7B4" w14:textId="77777777" w:rsidR="007F43AC" w:rsidRPr="00C26546" w:rsidRDefault="001F3B3C">
            <w:pPr>
              <w:numPr>
                <w:ilvl w:val="1"/>
                <w:numId w:val="72"/>
              </w:numPr>
              <w:pBdr>
                <w:top w:val="nil"/>
                <w:left w:val="nil"/>
                <w:bottom w:val="nil"/>
                <w:right w:val="nil"/>
                <w:between w:val="nil"/>
              </w:pBdr>
              <w:spacing w:after="200"/>
              <w:ind w:left="612" w:hanging="612"/>
              <w:jc w:val="both"/>
              <w:rPr>
                <w:color w:val="000000"/>
              </w:rPr>
            </w:pPr>
            <w:r w:rsidRPr="00C26546">
              <w:rPr>
                <w:color w:val="000000"/>
              </w:rPr>
              <w:t>Los Oferentes deberán proporcionar al Comprador evidencia satisfactoria de que continúan siendo elegibles, cuando el Comprador razonablemente la solicite.</w:t>
            </w:r>
          </w:p>
        </w:tc>
      </w:tr>
      <w:tr w:rsidR="007F43AC" w:rsidRPr="00C26546" w14:paraId="0DBEE3A3" w14:textId="77777777">
        <w:trPr>
          <w:jc w:val="center"/>
        </w:trPr>
        <w:tc>
          <w:tcPr>
            <w:tcW w:w="2656" w:type="dxa"/>
          </w:tcPr>
          <w:p w14:paraId="66C0D96F" w14:textId="77777777" w:rsidR="007F43AC" w:rsidRPr="00C26546" w:rsidRDefault="001F3B3C">
            <w:pPr>
              <w:numPr>
                <w:ilvl w:val="0"/>
                <w:numId w:val="63"/>
              </w:numPr>
              <w:pBdr>
                <w:top w:val="nil"/>
                <w:left w:val="nil"/>
                <w:bottom w:val="nil"/>
                <w:right w:val="nil"/>
                <w:between w:val="nil"/>
              </w:pBdr>
              <w:spacing w:after="200"/>
              <w:rPr>
                <w:color w:val="000000"/>
              </w:rPr>
            </w:pPr>
            <w:bookmarkStart w:id="12" w:name="_lnxbz9" w:colFirst="0" w:colLast="0"/>
            <w:bookmarkEnd w:id="12"/>
            <w:r w:rsidRPr="00C26546">
              <w:rPr>
                <w:b/>
                <w:color w:val="000000"/>
              </w:rPr>
              <w:t>Elegibilidad de los Bienes y Servicios</w:t>
            </w:r>
          </w:p>
        </w:tc>
        <w:tc>
          <w:tcPr>
            <w:tcW w:w="6983" w:type="dxa"/>
          </w:tcPr>
          <w:p w14:paraId="0F625282" w14:textId="77777777" w:rsidR="007F43AC" w:rsidRPr="00C26546" w:rsidRDefault="001F3B3C">
            <w:pPr>
              <w:numPr>
                <w:ilvl w:val="1"/>
                <w:numId w:val="63"/>
              </w:numPr>
              <w:pBdr>
                <w:top w:val="nil"/>
                <w:left w:val="nil"/>
                <w:bottom w:val="nil"/>
                <w:right w:val="nil"/>
                <w:between w:val="nil"/>
              </w:pBdr>
              <w:spacing w:after="200"/>
              <w:ind w:left="511" w:hanging="450"/>
              <w:jc w:val="both"/>
              <w:rPr>
                <w:color w:val="000000"/>
              </w:rPr>
            </w:pPr>
            <w:r w:rsidRPr="00C26546">
              <w:rPr>
                <w:color w:val="000000"/>
              </w:rPr>
              <w:t>Todos los Bienes y Servicios Conexos que hayan de suministrarse de conformidad con el contrato y que sean financiados por el Banco deben tener su origen en cualquier país miembro del Banco de acuerdo con la Sección IV, “Países Elegibles”, con la excepción de los casos indicados en la IAO 4.1 (a) y (b).</w:t>
            </w:r>
          </w:p>
          <w:p w14:paraId="4A03EB97" w14:textId="77777777" w:rsidR="007F43AC" w:rsidRPr="00C26546" w:rsidRDefault="001F3B3C">
            <w:pPr>
              <w:numPr>
                <w:ilvl w:val="1"/>
                <w:numId w:val="63"/>
              </w:numPr>
              <w:pBdr>
                <w:top w:val="nil"/>
                <w:left w:val="nil"/>
                <w:bottom w:val="nil"/>
                <w:right w:val="nil"/>
                <w:between w:val="nil"/>
              </w:pBdr>
              <w:spacing w:after="200"/>
              <w:ind w:left="511" w:hanging="450"/>
              <w:jc w:val="both"/>
              <w:rPr>
                <w:color w:val="000000"/>
              </w:rPr>
            </w:pPr>
            <w:r w:rsidRPr="00C26546">
              <w:rPr>
                <w:color w:val="000000"/>
              </w:rPr>
              <w:t>Para propósitos de esta instrucción, el término “bienes” incluye mercaderías, materias primas, maquinaria, equipos y plantas industriales; y “servicios conexos” incluye servicios tales como transporte, seguros, instalaciones, puesta en servicio, capacitación y mantenimiento inicial.</w:t>
            </w:r>
          </w:p>
          <w:p w14:paraId="1371D9B3" w14:textId="77777777" w:rsidR="007F43AC" w:rsidRPr="00C26546" w:rsidRDefault="001F3B3C">
            <w:pPr>
              <w:numPr>
                <w:ilvl w:val="1"/>
                <w:numId w:val="63"/>
              </w:numPr>
              <w:pBdr>
                <w:top w:val="nil"/>
                <w:left w:val="nil"/>
                <w:bottom w:val="nil"/>
                <w:right w:val="nil"/>
                <w:between w:val="nil"/>
              </w:pBdr>
              <w:spacing w:after="200"/>
              <w:ind w:left="511" w:hanging="450"/>
              <w:jc w:val="both"/>
              <w:rPr>
                <w:color w:val="000000"/>
              </w:rPr>
            </w:pPr>
            <w:r w:rsidRPr="00C26546">
              <w:rPr>
                <w:color w:val="000000"/>
              </w:rPr>
              <w:t>Por el término “origen” se entiende el país donde los bienes han sido extraídos, cosechados, cultivados, producidos, fabricados o procesados, o, tras su procesamiento, manufactura o ensamblaje, dan como resultado otro artículo reconocido en el ámbito comercial que difiere sustancialmente de las características básicas de sus componentes.</w:t>
            </w:r>
          </w:p>
          <w:p w14:paraId="11B95357" w14:textId="77777777" w:rsidR="007F43AC" w:rsidRPr="00C26546" w:rsidRDefault="001F3B3C">
            <w:pPr>
              <w:numPr>
                <w:ilvl w:val="1"/>
                <w:numId w:val="63"/>
              </w:numPr>
              <w:pBdr>
                <w:top w:val="nil"/>
                <w:left w:val="nil"/>
                <w:bottom w:val="nil"/>
                <w:right w:val="nil"/>
                <w:between w:val="nil"/>
              </w:pBdr>
              <w:spacing w:after="200"/>
              <w:ind w:left="511" w:hanging="450"/>
              <w:jc w:val="both"/>
              <w:rPr>
                <w:color w:val="000000"/>
              </w:rPr>
            </w:pPr>
            <w:r w:rsidRPr="00C26546">
              <w:rPr>
                <w:color w:val="000000"/>
              </w:rPr>
              <w:t xml:space="preserve">Los criterios para determinar el origen de los bienes y los servicios conexos se encuentran indicados en la Sección IV, “Países Elegibles.” </w:t>
            </w:r>
          </w:p>
        </w:tc>
      </w:tr>
      <w:tr w:rsidR="007F43AC" w:rsidRPr="00C26546" w14:paraId="0E1DA706" w14:textId="77777777">
        <w:trPr>
          <w:jc w:val="center"/>
        </w:trPr>
        <w:tc>
          <w:tcPr>
            <w:tcW w:w="9639" w:type="dxa"/>
            <w:gridSpan w:val="2"/>
          </w:tcPr>
          <w:p w14:paraId="6F2F8C13" w14:textId="77777777" w:rsidR="007F43AC" w:rsidRPr="00C26546" w:rsidRDefault="001F3B3C">
            <w:pPr>
              <w:numPr>
                <w:ilvl w:val="0"/>
                <w:numId w:val="65"/>
              </w:numPr>
              <w:pBdr>
                <w:top w:val="nil"/>
                <w:left w:val="nil"/>
                <w:bottom w:val="nil"/>
                <w:right w:val="nil"/>
                <w:between w:val="nil"/>
              </w:pBdr>
              <w:spacing w:before="240" w:after="240"/>
              <w:rPr>
                <w:color w:val="000000"/>
              </w:rPr>
            </w:pPr>
            <w:bookmarkStart w:id="13" w:name="_35nkun2" w:colFirst="0" w:colLast="0"/>
            <w:bookmarkEnd w:id="13"/>
            <w:r w:rsidRPr="00C26546">
              <w:rPr>
                <w:b/>
                <w:color w:val="000000"/>
                <w:sz w:val="28"/>
                <w:szCs w:val="28"/>
              </w:rPr>
              <w:t>Contenido del Documento de Solicitud de Ofertas</w:t>
            </w:r>
          </w:p>
        </w:tc>
      </w:tr>
      <w:tr w:rsidR="007F43AC" w:rsidRPr="00C26546" w14:paraId="1B66E56E" w14:textId="77777777">
        <w:trPr>
          <w:jc w:val="center"/>
        </w:trPr>
        <w:tc>
          <w:tcPr>
            <w:tcW w:w="2656" w:type="dxa"/>
          </w:tcPr>
          <w:p w14:paraId="229D36DF" w14:textId="77777777" w:rsidR="007F43AC" w:rsidRPr="00C26546" w:rsidRDefault="001F3B3C">
            <w:pPr>
              <w:numPr>
                <w:ilvl w:val="0"/>
                <w:numId w:val="63"/>
              </w:numPr>
              <w:pBdr>
                <w:top w:val="nil"/>
                <w:left w:val="nil"/>
                <w:bottom w:val="nil"/>
                <w:right w:val="nil"/>
                <w:between w:val="nil"/>
              </w:pBdr>
              <w:spacing w:after="200"/>
              <w:rPr>
                <w:color w:val="000000"/>
              </w:rPr>
            </w:pPr>
            <w:bookmarkStart w:id="14" w:name="_1ksv4uv" w:colFirst="0" w:colLast="0"/>
            <w:bookmarkEnd w:id="14"/>
            <w:r w:rsidRPr="00C26546">
              <w:rPr>
                <w:b/>
                <w:color w:val="000000"/>
              </w:rPr>
              <w:t>Secciones del Documento de Licitación</w:t>
            </w:r>
          </w:p>
        </w:tc>
        <w:tc>
          <w:tcPr>
            <w:tcW w:w="6983" w:type="dxa"/>
          </w:tcPr>
          <w:p w14:paraId="044ECA81" w14:textId="77777777" w:rsidR="007F43AC" w:rsidRPr="00C26546" w:rsidRDefault="001F3B3C">
            <w:pPr>
              <w:numPr>
                <w:ilvl w:val="1"/>
                <w:numId w:val="63"/>
              </w:numPr>
              <w:pBdr>
                <w:top w:val="nil"/>
                <w:left w:val="nil"/>
                <w:bottom w:val="nil"/>
                <w:right w:val="nil"/>
                <w:between w:val="nil"/>
              </w:pBdr>
              <w:spacing w:after="200"/>
              <w:ind w:left="601" w:hanging="450"/>
              <w:jc w:val="both"/>
              <w:rPr>
                <w:color w:val="000000"/>
              </w:rPr>
            </w:pPr>
            <w:r w:rsidRPr="00C26546">
              <w:rPr>
                <w:color w:val="000000"/>
              </w:rPr>
              <w:t>El documento de licitación consta de las partes primera, segunda y tercera, que comprenden las secciones indicadas a continuación, y debe leerse junto con cualquier enmienda que se formule de conformidad con la IAO 8.</w:t>
            </w:r>
          </w:p>
          <w:p w14:paraId="5DBB60E6" w14:textId="77777777" w:rsidR="007F43AC" w:rsidRPr="00C26546" w:rsidRDefault="001F3B3C">
            <w:pPr>
              <w:tabs>
                <w:tab w:val="left" w:pos="1422"/>
              </w:tabs>
              <w:spacing w:line="276" w:lineRule="auto"/>
              <w:ind w:left="522"/>
            </w:pPr>
            <w:r w:rsidRPr="00C26546">
              <w:rPr>
                <w:b/>
              </w:rPr>
              <w:t>PRIMERA PARTE - Procedimientos de Licitación</w:t>
            </w:r>
          </w:p>
          <w:p w14:paraId="78812D92" w14:textId="77777777" w:rsidR="007F43AC" w:rsidRPr="00C26546" w:rsidRDefault="001F3B3C">
            <w:pPr>
              <w:numPr>
                <w:ilvl w:val="0"/>
                <w:numId w:val="84"/>
              </w:numPr>
              <w:pBdr>
                <w:top w:val="nil"/>
                <w:left w:val="nil"/>
                <w:bottom w:val="nil"/>
                <w:right w:val="nil"/>
                <w:between w:val="nil"/>
              </w:pBdr>
              <w:spacing w:after="0" w:line="276" w:lineRule="auto"/>
              <w:ind w:left="1239" w:right="690" w:hanging="567"/>
              <w:rPr>
                <w:color w:val="000000"/>
              </w:rPr>
            </w:pPr>
            <w:r w:rsidRPr="00C26546">
              <w:rPr>
                <w:color w:val="000000"/>
              </w:rPr>
              <w:t>Sección I. Instrucciones a los Oferentes (IAO)</w:t>
            </w:r>
          </w:p>
          <w:p w14:paraId="0EBE27F6" w14:textId="77777777" w:rsidR="007F43AC" w:rsidRPr="00C26546" w:rsidRDefault="001F3B3C">
            <w:pPr>
              <w:numPr>
                <w:ilvl w:val="0"/>
                <w:numId w:val="84"/>
              </w:numPr>
              <w:pBdr>
                <w:top w:val="nil"/>
                <w:left w:val="nil"/>
                <w:bottom w:val="nil"/>
                <w:right w:val="nil"/>
                <w:between w:val="nil"/>
              </w:pBdr>
              <w:spacing w:after="0" w:line="276" w:lineRule="auto"/>
              <w:ind w:left="1239" w:right="690" w:hanging="567"/>
              <w:rPr>
                <w:color w:val="000000"/>
              </w:rPr>
            </w:pPr>
            <w:r w:rsidRPr="00C26546">
              <w:rPr>
                <w:color w:val="000000"/>
              </w:rPr>
              <w:lastRenderedPageBreak/>
              <w:t>Sección II. Datos de la Licitación (DDL)</w:t>
            </w:r>
          </w:p>
          <w:p w14:paraId="300FCDD4" w14:textId="77777777" w:rsidR="007F43AC" w:rsidRPr="00C26546" w:rsidRDefault="001F3B3C">
            <w:pPr>
              <w:numPr>
                <w:ilvl w:val="0"/>
                <w:numId w:val="84"/>
              </w:numPr>
              <w:pBdr>
                <w:top w:val="nil"/>
                <w:left w:val="nil"/>
                <w:bottom w:val="nil"/>
                <w:right w:val="nil"/>
                <w:between w:val="nil"/>
              </w:pBdr>
              <w:spacing w:after="0" w:line="276" w:lineRule="auto"/>
              <w:ind w:left="1239" w:right="690" w:hanging="567"/>
              <w:rPr>
                <w:color w:val="000000"/>
              </w:rPr>
            </w:pPr>
            <w:r w:rsidRPr="00C26546">
              <w:rPr>
                <w:color w:val="000000"/>
              </w:rPr>
              <w:t xml:space="preserve">Sección III. Criterios de Evaluación y Calificación </w:t>
            </w:r>
          </w:p>
          <w:p w14:paraId="6958001A" w14:textId="77777777" w:rsidR="007F43AC" w:rsidRPr="00C26546" w:rsidRDefault="001F3B3C">
            <w:pPr>
              <w:numPr>
                <w:ilvl w:val="0"/>
                <w:numId w:val="84"/>
              </w:numPr>
              <w:pBdr>
                <w:top w:val="nil"/>
                <w:left w:val="nil"/>
                <w:bottom w:val="nil"/>
                <w:right w:val="nil"/>
                <w:between w:val="nil"/>
              </w:pBdr>
              <w:spacing w:after="0" w:line="276" w:lineRule="auto"/>
              <w:ind w:left="1239" w:right="690" w:hanging="567"/>
              <w:rPr>
                <w:color w:val="000000"/>
              </w:rPr>
            </w:pPr>
            <w:r w:rsidRPr="00C26546">
              <w:rPr>
                <w:color w:val="000000"/>
              </w:rPr>
              <w:t xml:space="preserve">Sección IV. Países Elegibles </w:t>
            </w:r>
          </w:p>
          <w:p w14:paraId="7008C739" w14:textId="77777777" w:rsidR="007F43AC" w:rsidRPr="00C26546" w:rsidRDefault="001F3B3C">
            <w:pPr>
              <w:numPr>
                <w:ilvl w:val="0"/>
                <w:numId w:val="84"/>
              </w:numPr>
              <w:pBdr>
                <w:top w:val="nil"/>
                <w:left w:val="nil"/>
                <w:bottom w:val="nil"/>
                <w:right w:val="nil"/>
                <w:between w:val="nil"/>
              </w:pBdr>
              <w:spacing w:line="276" w:lineRule="auto"/>
              <w:ind w:left="1239" w:right="690" w:hanging="567"/>
              <w:rPr>
                <w:color w:val="000000"/>
              </w:rPr>
            </w:pPr>
            <w:r w:rsidRPr="00C26546">
              <w:rPr>
                <w:color w:val="000000"/>
              </w:rPr>
              <w:t>Sección V. Formularios de la Oferta</w:t>
            </w:r>
          </w:p>
          <w:p w14:paraId="1BCFD77C" w14:textId="77777777" w:rsidR="007F43AC" w:rsidRPr="00C26546" w:rsidRDefault="007F43AC">
            <w:pPr>
              <w:tabs>
                <w:tab w:val="left" w:pos="1422"/>
              </w:tabs>
              <w:spacing w:line="276" w:lineRule="auto"/>
              <w:jc w:val="both"/>
            </w:pPr>
          </w:p>
          <w:p w14:paraId="0F8A7A9B" w14:textId="77777777" w:rsidR="007F43AC" w:rsidRPr="00C26546" w:rsidRDefault="001F3B3C">
            <w:pPr>
              <w:tabs>
                <w:tab w:val="left" w:pos="1422"/>
              </w:tabs>
              <w:spacing w:line="276" w:lineRule="auto"/>
              <w:ind w:left="522"/>
            </w:pPr>
            <w:r w:rsidRPr="00C26546">
              <w:rPr>
                <w:b/>
              </w:rPr>
              <w:t>SEGUNDA PARTE - Requisitos de los Bienes y Servicios Conexos</w:t>
            </w:r>
          </w:p>
          <w:p w14:paraId="4E8E3585" w14:textId="77777777" w:rsidR="007F43AC" w:rsidRPr="00C26546" w:rsidRDefault="001F3B3C">
            <w:pPr>
              <w:numPr>
                <w:ilvl w:val="0"/>
                <w:numId w:val="84"/>
              </w:numPr>
              <w:pBdr>
                <w:top w:val="nil"/>
                <w:left w:val="nil"/>
                <w:bottom w:val="nil"/>
                <w:right w:val="nil"/>
                <w:between w:val="nil"/>
              </w:pBdr>
              <w:spacing w:line="276" w:lineRule="auto"/>
              <w:ind w:left="1239" w:right="1334" w:hanging="567"/>
              <w:jc w:val="both"/>
              <w:rPr>
                <w:color w:val="000000"/>
              </w:rPr>
            </w:pPr>
            <w:r w:rsidRPr="00C26546">
              <w:rPr>
                <w:color w:val="000000"/>
              </w:rPr>
              <w:t>Sección VI. Requisitos de los Bienes y Servicios Conexos</w:t>
            </w:r>
          </w:p>
          <w:p w14:paraId="40A80569" w14:textId="77777777" w:rsidR="007F43AC" w:rsidRPr="00C26546" w:rsidRDefault="007F43AC">
            <w:pPr>
              <w:tabs>
                <w:tab w:val="left" w:pos="1422"/>
              </w:tabs>
              <w:spacing w:line="276" w:lineRule="auto"/>
              <w:ind w:left="522"/>
            </w:pPr>
          </w:p>
          <w:p w14:paraId="08E45BAC" w14:textId="77777777" w:rsidR="007F43AC" w:rsidRPr="00C26546" w:rsidRDefault="001F3B3C">
            <w:pPr>
              <w:tabs>
                <w:tab w:val="left" w:pos="1422"/>
              </w:tabs>
              <w:spacing w:line="276" w:lineRule="auto"/>
              <w:ind w:left="522"/>
            </w:pPr>
            <w:r w:rsidRPr="00C26546">
              <w:rPr>
                <w:b/>
              </w:rPr>
              <w:t>TERCERA PARTE - Condiciones Contractuales y Formularios del Contrato</w:t>
            </w:r>
          </w:p>
          <w:p w14:paraId="3B9D96BF" w14:textId="77777777" w:rsidR="007F43AC" w:rsidRPr="00C26546" w:rsidRDefault="001F3B3C">
            <w:pPr>
              <w:numPr>
                <w:ilvl w:val="0"/>
                <w:numId w:val="84"/>
              </w:numPr>
              <w:pBdr>
                <w:top w:val="nil"/>
                <w:left w:val="nil"/>
                <w:bottom w:val="nil"/>
                <w:right w:val="nil"/>
                <w:between w:val="nil"/>
              </w:pBdr>
              <w:spacing w:after="0" w:line="276" w:lineRule="auto"/>
              <w:ind w:left="1239" w:right="1334" w:hanging="567"/>
              <w:rPr>
                <w:color w:val="000000"/>
              </w:rPr>
            </w:pPr>
            <w:r w:rsidRPr="00C26546">
              <w:rPr>
                <w:color w:val="000000"/>
              </w:rPr>
              <w:t>Sección VII. Condiciones Generales del Contrato (CGC)</w:t>
            </w:r>
          </w:p>
          <w:p w14:paraId="27ACFF3F" w14:textId="77777777" w:rsidR="007F43AC" w:rsidRPr="00C26546" w:rsidRDefault="001F3B3C">
            <w:pPr>
              <w:numPr>
                <w:ilvl w:val="0"/>
                <w:numId w:val="84"/>
              </w:numPr>
              <w:pBdr>
                <w:top w:val="nil"/>
                <w:left w:val="nil"/>
                <w:bottom w:val="nil"/>
                <w:right w:val="nil"/>
                <w:between w:val="nil"/>
              </w:pBdr>
              <w:spacing w:after="0" w:line="276" w:lineRule="auto"/>
              <w:ind w:left="1239" w:right="953" w:hanging="567"/>
              <w:rPr>
                <w:color w:val="000000"/>
              </w:rPr>
            </w:pPr>
            <w:r w:rsidRPr="00C26546">
              <w:rPr>
                <w:color w:val="000000"/>
              </w:rPr>
              <w:t>Sección VIII. Condiciones Especiales del Contrato (CEC)</w:t>
            </w:r>
          </w:p>
          <w:p w14:paraId="32C8CFE8" w14:textId="77777777" w:rsidR="007F43AC" w:rsidRPr="00C26546" w:rsidRDefault="001F3B3C">
            <w:pPr>
              <w:numPr>
                <w:ilvl w:val="0"/>
                <w:numId w:val="84"/>
              </w:numPr>
              <w:pBdr>
                <w:top w:val="nil"/>
                <w:left w:val="nil"/>
                <w:bottom w:val="nil"/>
                <w:right w:val="nil"/>
                <w:between w:val="nil"/>
              </w:pBdr>
              <w:spacing w:line="276" w:lineRule="auto"/>
              <w:ind w:left="1239" w:right="1334" w:hanging="567"/>
              <w:rPr>
                <w:color w:val="000000"/>
              </w:rPr>
            </w:pPr>
            <w:r w:rsidRPr="00C26546">
              <w:rPr>
                <w:color w:val="000000"/>
              </w:rPr>
              <w:t xml:space="preserve">Sección IX. Formularios del Contrato </w:t>
            </w:r>
          </w:p>
          <w:p w14:paraId="5CDCBDB6" w14:textId="77777777" w:rsidR="007F43AC" w:rsidRPr="00C26546" w:rsidRDefault="007F43AC">
            <w:pPr>
              <w:spacing w:line="276" w:lineRule="auto"/>
              <w:ind w:right="1334"/>
              <w:jc w:val="both"/>
            </w:pPr>
          </w:p>
        </w:tc>
      </w:tr>
      <w:tr w:rsidR="007F43AC" w:rsidRPr="00C26546" w14:paraId="2F649D70" w14:textId="77777777">
        <w:trPr>
          <w:jc w:val="center"/>
        </w:trPr>
        <w:tc>
          <w:tcPr>
            <w:tcW w:w="2656" w:type="dxa"/>
          </w:tcPr>
          <w:p w14:paraId="557C7F88" w14:textId="77777777" w:rsidR="007F43AC" w:rsidRPr="00C26546" w:rsidRDefault="007F43AC">
            <w:pPr>
              <w:pBdr>
                <w:top w:val="nil"/>
                <w:left w:val="nil"/>
                <w:bottom w:val="nil"/>
                <w:right w:val="nil"/>
                <w:between w:val="nil"/>
              </w:pBdr>
              <w:spacing w:before="120" w:after="120"/>
              <w:ind w:left="432" w:hanging="432"/>
              <w:jc w:val="both"/>
              <w:rPr>
                <w:b/>
                <w:color w:val="000000"/>
              </w:rPr>
            </w:pPr>
          </w:p>
        </w:tc>
        <w:tc>
          <w:tcPr>
            <w:tcW w:w="6983" w:type="dxa"/>
          </w:tcPr>
          <w:p w14:paraId="243564B1" w14:textId="77777777" w:rsidR="007F43AC" w:rsidRPr="00C26546" w:rsidRDefault="001F3B3C">
            <w:pPr>
              <w:numPr>
                <w:ilvl w:val="1"/>
                <w:numId w:val="63"/>
              </w:numPr>
              <w:pBdr>
                <w:top w:val="nil"/>
                <w:left w:val="nil"/>
                <w:bottom w:val="nil"/>
                <w:right w:val="nil"/>
                <w:between w:val="nil"/>
              </w:pBdr>
              <w:spacing w:after="200"/>
              <w:ind w:left="601" w:hanging="450"/>
              <w:jc w:val="both"/>
              <w:rPr>
                <w:color w:val="000000"/>
              </w:rPr>
            </w:pPr>
            <w:r w:rsidRPr="00C26546">
              <w:rPr>
                <w:color w:val="000000"/>
              </w:rPr>
              <w:t>El Anuncio Específico de Adquisiciones publicado por el Comprador para esta Solicitud de Ofertas (SDO) no forma parte del presente documento de licitación.</w:t>
            </w:r>
          </w:p>
        </w:tc>
      </w:tr>
      <w:tr w:rsidR="007F43AC" w:rsidRPr="00C26546" w14:paraId="3239F2DE" w14:textId="77777777">
        <w:trPr>
          <w:jc w:val="center"/>
        </w:trPr>
        <w:tc>
          <w:tcPr>
            <w:tcW w:w="2656" w:type="dxa"/>
          </w:tcPr>
          <w:p w14:paraId="41F8A1F0" w14:textId="77777777" w:rsidR="007F43AC" w:rsidRPr="00C26546" w:rsidRDefault="007F43AC">
            <w:pPr>
              <w:pBdr>
                <w:top w:val="nil"/>
                <w:left w:val="nil"/>
                <w:bottom w:val="nil"/>
                <w:right w:val="nil"/>
                <w:between w:val="nil"/>
              </w:pBdr>
              <w:spacing w:before="120" w:after="120"/>
              <w:ind w:left="432" w:hanging="432"/>
              <w:jc w:val="both"/>
              <w:rPr>
                <w:b/>
                <w:color w:val="000000"/>
              </w:rPr>
            </w:pPr>
          </w:p>
        </w:tc>
        <w:tc>
          <w:tcPr>
            <w:tcW w:w="6983" w:type="dxa"/>
          </w:tcPr>
          <w:p w14:paraId="7A693C44" w14:textId="77777777" w:rsidR="007F43AC" w:rsidRPr="00C26546" w:rsidRDefault="001F3B3C">
            <w:pPr>
              <w:numPr>
                <w:ilvl w:val="1"/>
                <w:numId w:val="63"/>
              </w:numPr>
              <w:pBdr>
                <w:top w:val="nil"/>
                <w:left w:val="nil"/>
                <w:bottom w:val="nil"/>
                <w:right w:val="nil"/>
                <w:between w:val="nil"/>
              </w:pBdr>
              <w:spacing w:after="200"/>
              <w:ind w:left="601" w:hanging="450"/>
              <w:jc w:val="both"/>
              <w:rPr>
                <w:color w:val="000000"/>
              </w:rPr>
            </w:pPr>
            <w:r w:rsidRPr="00C26546">
              <w:rPr>
                <w:color w:val="000000"/>
              </w:rPr>
              <w:t>Salvo que los documentos sean obtenidos directamente del Comprador, este no es responsable del grado de integridad del Documento de Licitación, las respuestas a los pedidos de aclaración, las actas de la reunión previa a la licitación (si la hubiera) o las enmiendas al Documento de Licitación, con arreglo a lo dispuesto en la IAO 8. En caso de contradicción, prevalecerán los documentos obtenidos directamente del Comprador.</w:t>
            </w:r>
          </w:p>
        </w:tc>
      </w:tr>
      <w:tr w:rsidR="007F43AC" w:rsidRPr="00C26546" w14:paraId="2670DADA" w14:textId="77777777">
        <w:trPr>
          <w:jc w:val="center"/>
        </w:trPr>
        <w:tc>
          <w:tcPr>
            <w:tcW w:w="2656" w:type="dxa"/>
          </w:tcPr>
          <w:p w14:paraId="7426F35B" w14:textId="77777777" w:rsidR="007F43AC" w:rsidRPr="00C26546" w:rsidRDefault="007F43AC">
            <w:pPr>
              <w:pBdr>
                <w:top w:val="nil"/>
                <w:left w:val="nil"/>
                <w:bottom w:val="nil"/>
                <w:right w:val="nil"/>
                <w:between w:val="nil"/>
              </w:pBdr>
              <w:spacing w:before="120" w:after="120"/>
              <w:ind w:left="432" w:hanging="432"/>
              <w:jc w:val="both"/>
              <w:rPr>
                <w:b/>
                <w:color w:val="000000"/>
              </w:rPr>
            </w:pPr>
          </w:p>
        </w:tc>
        <w:tc>
          <w:tcPr>
            <w:tcW w:w="6983" w:type="dxa"/>
          </w:tcPr>
          <w:p w14:paraId="1552D98E" w14:textId="77777777" w:rsidR="007F43AC" w:rsidRPr="00C26546" w:rsidRDefault="001F3B3C">
            <w:pPr>
              <w:numPr>
                <w:ilvl w:val="1"/>
                <w:numId w:val="63"/>
              </w:numPr>
              <w:pBdr>
                <w:top w:val="nil"/>
                <w:left w:val="nil"/>
                <w:bottom w:val="nil"/>
                <w:right w:val="nil"/>
                <w:between w:val="nil"/>
              </w:pBdr>
              <w:spacing w:after="200"/>
              <w:ind w:left="601" w:hanging="450"/>
              <w:jc w:val="both"/>
              <w:rPr>
                <w:color w:val="000000"/>
              </w:rPr>
            </w:pPr>
            <w:r w:rsidRPr="00C26546">
              <w:rPr>
                <w:color w:val="000000"/>
              </w:rPr>
              <w:t xml:space="preserve">Los Oferentes deberán estudiar todas las instrucciones, formularios, condiciones y especificaciones contenidas en el Documento de Licitación. El incumplimiento por parte </w:t>
            </w:r>
            <w:proofErr w:type="gramStart"/>
            <w:r w:rsidRPr="00C26546">
              <w:rPr>
                <w:color w:val="000000"/>
              </w:rPr>
              <w:t>del  Oferente</w:t>
            </w:r>
            <w:proofErr w:type="gramEnd"/>
            <w:r w:rsidRPr="00C26546">
              <w:rPr>
                <w:color w:val="000000"/>
              </w:rPr>
              <w:t xml:space="preserve"> del suministro de toda la información o documentación que se exige en el documento de licitación podría traer como consecuencia el rechazo de su Oferta.</w:t>
            </w:r>
          </w:p>
        </w:tc>
      </w:tr>
      <w:tr w:rsidR="007F43AC" w:rsidRPr="00C26546" w14:paraId="510AE91C" w14:textId="77777777">
        <w:trPr>
          <w:jc w:val="center"/>
        </w:trPr>
        <w:tc>
          <w:tcPr>
            <w:tcW w:w="2656" w:type="dxa"/>
          </w:tcPr>
          <w:p w14:paraId="5288B4DC" w14:textId="77777777" w:rsidR="007F43AC" w:rsidRPr="00C26546" w:rsidRDefault="001F3B3C">
            <w:pPr>
              <w:numPr>
                <w:ilvl w:val="0"/>
                <w:numId w:val="63"/>
              </w:numPr>
              <w:pBdr>
                <w:top w:val="nil"/>
                <w:left w:val="nil"/>
                <w:bottom w:val="nil"/>
                <w:right w:val="nil"/>
                <w:between w:val="nil"/>
              </w:pBdr>
              <w:spacing w:after="200"/>
              <w:rPr>
                <w:color w:val="000000"/>
              </w:rPr>
            </w:pPr>
            <w:bookmarkStart w:id="15" w:name="_44sinio" w:colFirst="0" w:colLast="0"/>
            <w:bookmarkEnd w:id="15"/>
            <w:r w:rsidRPr="00C26546">
              <w:rPr>
                <w:b/>
                <w:color w:val="000000"/>
              </w:rPr>
              <w:lastRenderedPageBreak/>
              <w:t>Aclaraciones al Documento de Licitación</w:t>
            </w:r>
          </w:p>
        </w:tc>
        <w:tc>
          <w:tcPr>
            <w:tcW w:w="6983" w:type="dxa"/>
          </w:tcPr>
          <w:p w14:paraId="618F49B1" w14:textId="48A2C426" w:rsidR="007F43AC" w:rsidRPr="00C26546" w:rsidRDefault="001F3B3C">
            <w:pPr>
              <w:numPr>
                <w:ilvl w:val="1"/>
                <w:numId w:val="63"/>
              </w:numPr>
              <w:pBdr>
                <w:top w:val="nil"/>
                <w:left w:val="nil"/>
                <w:bottom w:val="nil"/>
                <w:right w:val="nil"/>
                <w:between w:val="nil"/>
              </w:pBdr>
              <w:spacing w:after="200"/>
              <w:ind w:left="601" w:hanging="450"/>
              <w:jc w:val="both"/>
              <w:rPr>
                <w:color w:val="000000"/>
              </w:rPr>
            </w:pPr>
            <w:r w:rsidRPr="00C26546">
              <w:rPr>
                <w:color w:val="000000"/>
              </w:rPr>
              <w:t xml:space="preserve">Todo Oferente potencial que requiera alguna aclaración sobre el documento de licitación deberá comunicarse con el Comprador por escrito a la dirección del Comprador que se suministra </w:t>
            </w:r>
            <w:r w:rsidRPr="00C26546">
              <w:rPr>
                <w:b/>
                <w:color w:val="000000"/>
              </w:rPr>
              <w:t>en los DDL</w:t>
            </w:r>
            <w:r w:rsidRPr="00C26546">
              <w:rPr>
                <w:color w:val="000000"/>
              </w:rPr>
              <w:t xml:space="preserve">. El Comprador responderá por escrito a todas las solicitudes de aclaración, siempre que dichas solicitudes sean recibidas al menos veintiún (21) días antes de la fecha límite para la presentación de ofertas.  El Comprador enviará copia de las respuestas, incluyendo una descripción de las consultas realizadas, sin identificar su fuente, a todos los que hubiesen adquirido el documento de licitación según lo dispuesto en la IAO 6.3 directamente del Comprador. Si así se especifica </w:t>
            </w:r>
            <w:r w:rsidRPr="00C26546">
              <w:rPr>
                <w:b/>
                <w:color w:val="000000"/>
              </w:rPr>
              <w:t>en los DDL</w:t>
            </w:r>
            <w:r w:rsidRPr="00C26546">
              <w:rPr>
                <w:color w:val="000000"/>
              </w:rPr>
              <w:t xml:space="preserve">, el Comprador también publicará sin demora su respuesta en la página web mencionada </w:t>
            </w:r>
            <w:r w:rsidRPr="00C26546">
              <w:rPr>
                <w:b/>
                <w:color w:val="000000"/>
              </w:rPr>
              <w:t>en los DDL.</w:t>
            </w:r>
            <w:r w:rsidRPr="00C26546">
              <w:rPr>
                <w:color w:val="000000"/>
              </w:rPr>
              <w:t xml:space="preserve"> En caso de que la aclaración llevara aparejados cambios en los elementos esenciales del documento de licitación, el Comprador lo modificará siguiendo el procedimiento que se describe en las IAO 8 y 24.2.</w:t>
            </w:r>
          </w:p>
        </w:tc>
      </w:tr>
      <w:tr w:rsidR="007F43AC" w:rsidRPr="00C26546" w14:paraId="29E0700D" w14:textId="77777777">
        <w:trPr>
          <w:trHeight w:val="846"/>
          <w:jc w:val="center"/>
        </w:trPr>
        <w:tc>
          <w:tcPr>
            <w:tcW w:w="2656" w:type="dxa"/>
          </w:tcPr>
          <w:p w14:paraId="2A9DC0E6" w14:textId="77777777" w:rsidR="007F43AC" w:rsidRPr="00C26546" w:rsidRDefault="001F3B3C">
            <w:pPr>
              <w:numPr>
                <w:ilvl w:val="0"/>
                <w:numId w:val="63"/>
              </w:numPr>
              <w:pBdr>
                <w:top w:val="nil"/>
                <w:left w:val="nil"/>
                <w:bottom w:val="nil"/>
                <w:right w:val="nil"/>
                <w:between w:val="nil"/>
              </w:pBdr>
              <w:spacing w:after="200"/>
              <w:rPr>
                <w:color w:val="000000"/>
              </w:rPr>
            </w:pPr>
            <w:bookmarkStart w:id="16" w:name="_2jxsxqh" w:colFirst="0" w:colLast="0"/>
            <w:bookmarkEnd w:id="16"/>
            <w:r w:rsidRPr="00C26546">
              <w:rPr>
                <w:b/>
                <w:color w:val="000000"/>
              </w:rPr>
              <w:t>Enmienda al Documento de Licitación</w:t>
            </w:r>
          </w:p>
        </w:tc>
        <w:tc>
          <w:tcPr>
            <w:tcW w:w="6983" w:type="dxa"/>
          </w:tcPr>
          <w:p w14:paraId="00FDF659" w14:textId="77777777" w:rsidR="007F43AC" w:rsidRPr="00C26546" w:rsidRDefault="001F3B3C">
            <w:pPr>
              <w:numPr>
                <w:ilvl w:val="1"/>
                <w:numId w:val="63"/>
              </w:numPr>
              <w:pBdr>
                <w:top w:val="nil"/>
                <w:left w:val="nil"/>
                <w:bottom w:val="nil"/>
                <w:right w:val="nil"/>
                <w:between w:val="nil"/>
              </w:pBdr>
              <w:spacing w:after="200"/>
              <w:ind w:left="601" w:hanging="450"/>
              <w:jc w:val="both"/>
              <w:rPr>
                <w:color w:val="000000"/>
              </w:rPr>
            </w:pPr>
            <w:r w:rsidRPr="00C26546">
              <w:rPr>
                <w:color w:val="000000"/>
              </w:rPr>
              <w:t xml:space="preserve">El Comprador podrá, en cualquier momento antes de que venza el plazo de presentación de Ofertas, modificar el documento de licitación mediante la publicación de enmiendas. </w:t>
            </w:r>
          </w:p>
        </w:tc>
      </w:tr>
      <w:tr w:rsidR="007F43AC" w:rsidRPr="00C26546" w14:paraId="28C9AD19" w14:textId="77777777">
        <w:trPr>
          <w:jc w:val="center"/>
        </w:trPr>
        <w:tc>
          <w:tcPr>
            <w:tcW w:w="2656" w:type="dxa"/>
          </w:tcPr>
          <w:p w14:paraId="223773A6" w14:textId="77777777" w:rsidR="007F43AC" w:rsidRPr="00C26546" w:rsidRDefault="007F43AC">
            <w:pPr>
              <w:pBdr>
                <w:top w:val="nil"/>
                <w:left w:val="nil"/>
                <w:bottom w:val="nil"/>
                <w:right w:val="nil"/>
                <w:between w:val="nil"/>
              </w:pBdr>
              <w:spacing w:before="120" w:after="120"/>
              <w:ind w:left="432" w:hanging="432"/>
              <w:jc w:val="both"/>
              <w:rPr>
                <w:b/>
                <w:color w:val="000000"/>
              </w:rPr>
            </w:pPr>
          </w:p>
        </w:tc>
        <w:tc>
          <w:tcPr>
            <w:tcW w:w="6983" w:type="dxa"/>
          </w:tcPr>
          <w:p w14:paraId="445C6CE0" w14:textId="77777777" w:rsidR="007F43AC" w:rsidRPr="00C26546" w:rsidRDefault="001F3B3C">
            <w:pPr>
              <w:numPr>
                <w:ilvl w:val="1"/>
                <w:numId w:val="63"/>
              </w:numPr>
              <w:pBdr>
                <w:top w:val="nil"/>
                <w:left w:val="nil"/>
                <w:bottom w:val="nil"/>
                <w:right w:val="nil"/>
                <w:between w:val="nil"/>
              </w:pBdr>
              <w:spacing w:after="200"/>
              <w:ind w:left="601" w:hanging="450"/>
              <w:jc w:val="both"/>
              <w:rPr>
                <w:color w:val="000000"/>
              </w:rPr>
            </w:pPr>
            <w:r w:rsidRPr="00C26546">
              <w:rPr>
                <w:color w:val="000000"/>
              </w:rPr>
              <w:t>Todas las enmiendas publicadas formarán parte del documento de licitación y se comunicarán por escrito a todos los interesados que hayan obtenido el Documento de Licitación del Comprador de acuerdo con lo dispuesto en la IAO 6.3. Asimismo, el Comprador publicará sin demora la enmienda en su página web, con arreglo a la IAO 7.1.</w:t>
            </w:r>
          </w:p>
        </w:tc>
      </w:tr>
      <w:tr w:rsidR="007F43AC" w:rsidRPr="00C26546" w14:paraId="1ED8DAA6" w14:textId="77777777">
        <w:trPr>
          <w:jc w:val="center"/>
        </w:trPr>
        <w:tc>
          <w:tcPr>
            <w:tcW w:w="2656" w:type="dxa"/>
          </w:tcPr>
          <w:p w14:paraId="5C026076" w14:textId="77777777" w:rsidR="007F43AC" w:rsidRPr="00C26546" w:rsidRDefault="007F43AC">
            <w:pPr>
              <w:keepNext/>
              <w:pBdr>
                <w:top w:val="nil"/>
                <w:left w:val="nil"/>
                <w:bottom w:val="nil"/>
                <w:right w:val="nil"/>
                <w:between w:val="nil"/>
              </w:pBdr>
              <w:spacing w:before="120" w:after="120"/>
              <w:ind w:left="432" w:hanging="432"/>
              <w:jc w:val="both"/>
              <w:rPr>
                <w:color w:val="000000"/>
              </w:rPr>
            </w:pPr>
          </w:p>
        </w:tc>
        <w:tc>
          <w:tcPr>
            <w:tcW w:w="6983" w:type="dxa"/>
          </w:tcPr>
          <w:p w14:paraId="623B7A8A" w14:textId="77777777" w:rsidR="007F43AC" w:rsidRPr="00C26546" w:rsidRDefault="001F3B3C">
            <w:pPr>
              <w:numPr>
                <w:ilvl w:val="1"/>
                <w:numId w:val="63"/>
              </w:numPr>
              <w:pBdr>
                <w:top w:val="nil"/>
                <w:left w:val="nil"/>
                <w:bottom w:val="nil"/>
                <w:right w:val="nil"/>
                <w:between w:val="nil"/>
              </w:pBdr>
              <w:spacing w:after="200"/>
              <w:ind w:left="601" w:hanging="450"/>
              <w:jc w:val="both"/>
              <w:rPr>
                <w:color w:val="000000"/>
              </w:rPr>
            </w:pPr>
            <w:r w:rsidRPr="00C26546">
              <w:rPr>
                <w:color w:val="000000"/>
              </w:rPr>
              <w:t>A fin de dar a los posibles Oferentes un plazo razonable para que puedan tomar en cuenta la enmienda para la preparación de sus Ofertas, el Comprador podrá, a su discreción, prorrogar el plazo de presentación de Ofertas con arreglo a la IAO 22.2.</w:t>
            </w:r>
          </w:p>
        </w:tc>
      </w:tr>
      <w:tr w:rsidR="007F43AC" w:rsidRPr="00C26546" w14:paraId="05453F66" w14:textId="77777777">
        <w:trPr>
          <w:jc w:val="center"/>
        </w:trPr>
        <w:tc>
          <w:tcPr>
            <w:tcW w:w="9639" w:type="dxa"/>
            <w:gridSpan w:val="2"/>
          </w:tcPr>
          <w:p w14:paraId="0048D5F8" w14:textId="77777777" w:rsidR="007F43AC" w:rsidRPr="00C26546" w:rsidRDefault="001F3B3C">
            <w:pPr>
              <w:numPr>
                <w:ilvl w:val="0"/>
                <w:numId w:val="65"/>
              </w:numPr>
              <w:pBdr>
                <w:top w:val="nil"/>
                <w:left w:val="nil"/>
                <w:bottom w:val="nil"/>
                <w:right w:val="nil"/>
                <w:between w:val="nil"/>
              </w:pBdr>
              <w:spacing w:before="240" w:after="240"/>
              <w:rPr>
                <w:color w:val="000000"/>
              </w:rPr>
            </w:pPr>
            <w:bookmarkStart w:id="17" w:name="_z337ya" w:colFirst="0" w:colLast="0"/>
            <w:bookmarkEnd w:id="17"/>
            <w:r w:rsidRPr="00C26546">
              <w:rPr>
                <w:b/>
                <w:color w:val="000000"/>
                <w:sz w:val="28"/>
                <w:szCs w:val="28"/>
              </w:rPr>
              <w:t>Preparación de las Ofertas</w:t>
            </w:r>
          </w:p>
        </w:tc>
      </w:tr>
      <w:tr w:rsidR="007F43AC" w:rsidRPr="00C26546" w14:paraId="1A2E53E9" w14:textId="77777777">
        <w:trPr>
          <w:jc w:val="center"/>
        </w:trPr>
        <w:tc>
          <w:tcPr>
            <w:tcW w:w="2656" w:type="dxa"/>
          </w:tcPr>
          <w:p w14:paraId="4C9DD74A" w14:textId="77777777" w:rsidR="007F43AC" w:rsidRPr="00C26546" w:rsidRDefault="001F3B3C">
            <w:pPr>
              <w:numPr>
                <w:ilvl w:val="0"/>
                <w:numId w:val="63"/>
              </w:numPr>
              <w:pBdr>
                <w:top w:val="nil"/>
                <w:left w:val="nil"/>
                <w:bottom w:val="nil"/>
                <w:right w:val="nil"/>
                <w:between w:val="nil"/>
              </w:pBdr>
              <w:spacing w:after="200"/>
              <w:rPr>
                <w:color w:val="000000"/>
              </w:rPr>
            </w:pPr>
            <w:bookmarkStart w:id="18" w:name="_3j2qqm3" w:colFirst="0" w:colLast="0"/>
            <w:bookmarkEnd w:id="18"/>
            <w:r w:rsidRPr="00C26546">
              <w:rPr>
                <w:b/>
                <w:color w:val="000000"/>
              </w:rPr>
              <w:t>Costo de la Oferta</w:t>
            </w:r>
          </w:p>
        </w:tc>
        <w:tc>
          <w:tcPr>
            <w:tcW w:w="6983" w:type="dxa"/>
          </w:tcPr>
          <w:p w14:paraId="5E5912AD" w14:textId="77777777" w:rsidR="007F43AC" w:rsidRPr="00C26546" w:rsidRDefault="001F3B3C">
            <w:pPr>
              <w:numPr>
                <w:ilvl w:val="1"/>
                <w:numId w:val="63"/>
              </w:numPr>
              <w:pBdr>
                <w:top w:val="nil"/>
                <w:left w:val="nil"/>
                <w:bottom w:val="nil"/>
                <w:right w:val="nil"/>
                <w:between w:val="nil"/>
              </w:pBdr>
              <w:spacing w:after="200"/>
              <w:ind w:left="691" w:hanging="540"/>
              <w:jc w:val="both"/>
              <w:rPr>
                <w:color w:val="000000"/>
              </w:rPr>
            </w:pPr>
            <w:r w:rsidRPr="00C26546">
              <w:rPr>
                <w:color w:val="000000"/>
              </w:rPr>
              <w:t>El Oferente asumirá todos los costos asociados a la preparación y la presentación de su Oferta, y el Comprador no tendrá responsabilidad ni obligación alguna respecto de tales costos, independientemente del desarrollo o el resultado del proceso licitatorio.</w:t>
            </w:r>
          </w:p>
        </w:tc>
      </w:tr>
      <w:tr w:rsidR="007F43AC" w:rsidRPr="00C26546" w14:paraId="56FFC7C1" w14:textId="77777777">
        <w:trPr>
          <w:jc w:val="center"/>
        </w:trPr>
        <w:tc>
          <w:tcPr>
            <w:tcW w:w="2656" w:type="dxa"/>
          </w:tcPr>
          <w:p w14:paraId="7E55DC0B" w14:textId="77777777" w:rsidR="007F43AC" w:rsidRPr="00C26546" w:rsidRDefault="001F3B3C">
            <w:pPr>
              <w:numPr>
                <w:ilvl w:val="0"/>
                <w:numId w:val="63"/>
              </w:numPr>
              <w:pBdr>
                <w:top w:val="nil"/>
                <w:left w:val="nil"/>
                <w:bottom w:val="nil"/>
                <w:right w:val="nil"/>
                <w:between w:val="nil"/>
              </w:pBdr>
              <w:spacing w:after="200"/>
              <w:rPr>
                <w:color w:val="000000"/>
              </w:rPr>
            </w:pPr>
            <w:bookmarkStart w:id="19" w:name="_1y810tw" w:colFirst="0" w:colLast="0"/>
            <w:bookmarkEnd w:id="19"/>
            <w:r w:rsidRPr="00C26546">
              <w:rPr>
                <w:b/>
                <w:color w:val="000000"/>
              </w:rPr>
              <w:t>Idioma de la Oferta</w:t>
            </w:r>
          </w:p>
        </w:tc>
        <w:tc>
          <w:tcPr>
            <w:tcW w:w="6983" w:type="dxa"/>
          </w:tcPr>
          <w:p w14:paraId="3EE7A05C" w14:textId="77777777" w:rsidR="007F43AC" w:rsidRPr="00C26546" w:rsidRDefault="001F3B3C">
            <w:pPr>
              <w:numPr>
                <w:ilvl w:val="1"/>
                <w:numId w:val="63"/>
              </w:numPr>
              <w:pBdr>
                <w:top w:val="nil"/>
                <w:left w:val="nil"/>
                <w:bottom w:val="nil"/>
                <w:right w:val="nil"/>
                <w:between w:val="nil"/>
              </w:pBdr>
              <w:spacing w:after="200"/>
              <w:ind w:left="739" w:hanging="588"/>
              <w:jc w:val="both"/>
              <w:rPr>
                <w:color w:val="000000"/>
              </w:rPr>
            </w:pPr>
            <w:r w:rsidRPr="00C26546">
              <w:rPr>
                <w:color w:val="000000"/>
              </w:rPr>
              <w:t xml:space="preserve">La Oferta, toda la correspondencia y los documentos relativos a ella que intercambien el Oferente y el Comprador deberán redactarse en el idioma que se indica </w:t>
            </w:r>
            <w:r w:rsidRPr="00C26546">
              <w:rPr>
                <w:b/>
                <w:color w:val="000000"/>
              </w:rPr>
              <w:t>en los DDL</w:t>
            </w:r>
            <w:r w:rsidRPr="00C26546">
              <w:rPr>
                <w:color w:val="000000"/>
              </w:rPr>
              <w:t xml:space="preserve">. Los documentos de respaldo y el material impreso que formen parte de la Oferta podrán estar escritos en otro idioma, siempre que </w:t>
            </w:r>
            <w:r w:rsidRPr="00C26546">
              <w:rPr>
                <w:color w:val="000000"/>
              </w:rPr>
              <w:lastRenderedPageBreak/>
              <w:t xml:space="preserve">vayan acompañados de una traducción fidedigna de las secciones pertinentes al idioma que se especifica </w:t>
            </w:r>
            <w:r w:rsidRPr="00C26546">
              <w:rPr>
                <w:b/>
                <w:color w:val="000000"/>
              </w:rPr>
              <w:t>en los DDL</w:t>
            </w:r>
            <w:r w:rsidRPr="00C26546">
              <w:rPr>
                <w:color w:val="000000"/>
              </w:rPr>
              <w:t xml:space="preserve">, en cuyo caso la traducción prevalecerá en lo que respecta a la interpretación de la Oferta </w:t>
            </w:r>
          </w:p>
        </w:tc>
      </w:tr>
      <w:tr w:rsidR="007F43AC" w:rsidRPr="00C26546" w14:paraId="25582C26" w14:textId="77777777">
        <w:trPr>
          <w:jc w:val="center"/>
        </w:trPr>
        <w:tc>
          <w:tcPr>
            <w:tcW w:w="2656" w:type="dxa"/>
          </w:tcPr>
          <w:p w14:paraId="2D9F2B41" w14:textId="77777777" w:rsidR="007F43AC" w:rsidRPr="00C26546" w:rsidRDefault="001F3B3C">
            <w:pPr>
              <w:numPr>
                <w:ilvl w:val="0"/>
                <w:numId w:val="63"/>
              </w:numPr>
              <w:pBdr>
                <w:top w:val="nil"/>
                <w:left w:val="nil"/>
                <w:bottom w:val="nil"/>
                <w:right w:val="nil"/>
                <w:between w:val="nil"/>
              </w:pBdr>
              <w:spacing w:after="200"/>
              <w:rPr>
                <w:color w:val="000000"/>
              </w:rPr>
            </w:pPr>
            <w:bookmarkStart w:id="20" w:name="_4i7ojhp" w:colFirst="0" w:colLast="0"/>
            <w:bookmarkEnd w:id="20"/>
            <w:r w:rsidRPr="00C26546">
              <w:rPr>
                <w:b/>
                <w:color w:val="000000"/>
              </w:rPr>
              <w:lastRenderedPageBreak/>
              <w:t>Documentos que Componen la Oferta</w:t>
            </w:r>
          </w:p>
        </w:tc>
        <w:tc>
          <w:tcPr>
            <w:tcW w:w="6983" w:type="dxa"/>
          </w:tcPr>
          <w:p w14:paraId="4E4B24EB" w14:textId="77777777" w:rsidR="007F43AC" w:rsidRPr="00C26546" w:rsidRDefault="001F3B3C">
            <w:pPr>
              <w:numPr>
                <w:ilvl w:val="1"/>
                <w:numId w:val="63"/>
              </w:numPr>
              <w:pBdr>
                <w:top w:val="nil"/>
                <w:left w:val="nil"/>
                <w:bottom w:val="nil"/>
                <w:right w:val="nil"/>
                <w:between w:val="nil"/>
              </w:pBdr>
              <w:spacing w:after="200"/>
              <w:ind w:left="637" w:hanging="567"/>
              <w:jc w:val="both"/>
              <w:rPr>
                <w:color w:val="000000"/>
              </w:rPr>
            </w:pPr>
            <w:r w:rsidRPr="00C26546">
              <w:rPr>
                <w:color w:val="000000"/>
              </w:rPr>
              <w:t xml:space="preserve">La Oferta deberá contener los siguientes documentos: </w:t>
            </w:r>
          </w:p>
          <w:p w14:paraId="33D43013" w14:textId="77777777" w:rsidR="007F43AC" w:rsidRPr="00C26546" w:rsidRDefault="001F3B3C">
            <w:pPr>
              <w:numPr>
                <w:ilvl w:val="0"/>
                <w:numId w:val="67"/>
              </w:numPr>
              <w:pBdr>
                <w:top w:val="nil"/>
                <w:left w:val="nil"/>
                <w:bottom w:val="nil"/>
                <w:right w:val="nil"/>
                <w:between w:val="nil"/>
              </w:pBdr>
              <w:spacing w:after="200"/>
              <w:ind w:left="1063" w:hanging="426"/>
              <w:jc w:val="both"/>
              <w:rPr>
                <w:color w:val="000000"/>
              </w:rPr>
            </w:pPr>
            <w:r w:rsidRPr="00C26546">
              <w:rPr>
                <w:b/>
                <w:color w:val="000000"/>
              </w:rPr>
              <w:t xml:space="preserve">Carta de Oferta, </w:t>
            </w:r>
            <w:r w:rsidRPr="00C26546">
              <w:rPr>
                <w:color w:val="000000"/>
              </w:rPr>
              <w:t>preparada con arreglo a la IAO 12;</w:t>
            </w:r>
          </w:p>
          <w:p w14:paraId="6E452789" w14:textId="274BB515" w:rsidR="007F43AC" w:rsidRPr="00C26546" w:rsidRDefault="001F3B3C">
            <w:pPr>
              <w:numPr>
                <w:ilvl w:val="0"/>
                <w:numId w:val="67"/>
              </w:numPr>
              <w:pBdr>
                <w:top w:val="nil"/>
                <w:left w:val="nil"/>
                <w:bottom w:val="nil"/>
                <w:right w:val="nil"/>
                <w:between w:val="nil"/>
              </w:pBdr>
              <w:spacing w:after="200"/>
              <w:ind w:left="1063" w:hanging="426"/>
              <w:jc w:val="both"/>
              <w:rPr>
                <w:color w:val="000000"/>
              </w:rPr>
            </w:pPr>
            <w:r w:rsidRPr="00C26546">
              <w:rPr>
                <w:b/>
                <w:color w:val="000000"/>
              </w:rPr>
              <w:t>Lista de Precios</w:t>
            </w:r>
            <w:r w:rsidRPr="00C26546">
              <w:rPr>
                <w:color w:val="000000"/>
              </w:rPr>
              <w:t xml:space="preserve">: completas de acuerdo con IAO 12 e IAO 14; </w:t>
            </w:r>
          </w:p>
          <w:p w14:paraId="6E0A9C6A" w14:textId="77777777" w:rsidR="007F43AC" w:rsidRPr="00C26546" w:rsidRDefault="001F3B3C">
            <w:pPr>
              <w:numPr>
                <w:ilvl w:val="0"/>
                <w:numId w:val="67"/>
              </w:numPr>
              <w:pBdr>
                <w:top w:val="nil"/>
                <w:left w:val="nil"/>
                <w:bottom w:val="nil"/>
                <w:right w:val="nil"/>
                <w:between w:val="nil"/>
              </w:pBdr>
              <w:spacing w:after="200"/>
              <w:ind w:left="1063" w:hanging="426"/>
              <w:jc w:val="both"/>
              <w:rPr>
                <w:color w:val="000000"/>
              </w:rPr>
            </w:pPr>
            <w:r w:rsidRPr="00C26546">
              <w:rPr>
                <w:b/>
                <w:color w:val="000000"/>
              </w:rPr>
              <w:t>Garantía de Mantenimiento de la Oferta o Declaración de Mantenimiento de la Oferta</w:t>
            </w:r>
            <w:r w:rsidRPr="00C26546">
              <w:rPr>
                <w:color w:val="000000"/>
              </w:rPr>
              <w:t>, conforme a lo dispuesto en la IAO 19.1;</w:t>
            </w:r>
          </w:p>
          <w:p w14:paraId="281F9335" w14:textId="77777777" w:rsidR="007F43AC" w:rsidRPr="00C26546" w:rsidRDefault="001F3B3C">
            <w:pPr>
              <w:numPr>
                <w:ilvl w:val="0"/>
                <w:numId w:val="67"/>
              </w:numPr>
              <w:pBdr>
                <w:top w:val="nil"/>
                <w:left w:val="nil"/>
                <w:bottom w:val="nil"/>
                <w:right w:val="nil"/>
                <w:between w:val="nil"/>
              </w:pBdr>
              <w:spacing w:after="200"/>
              <w:ind w:left="1063" w:hanging="426"/>
              <w:jc w:val="both"/>
              <w:rPr>
                <w:color w:val="000000"/>
              </w:rPr>
            </w:pPr>
            <w:r w:rsidRPr="00C26546">
              <w:rPr>
                <w:b/>
                <w:color w:val="000000"/>
              </w:rPr>
              <w:t>Oferta Alternativa</w:t>
            </w:r>
            <w:r w:rsidRPr="00C26546">
              <w:rPr>
                <w:color w:val="000000"/>
              </w:rPr>
              <w:t>: si es permitida de conformidad con la IAO 13;</w:t>
            </w:r>
          </w:p>
          <w:p w14:paraId="5E5F261A" w14:textId="77777777" w:rsidR="007F43AC" w:rsidRPr="00C26546" w:rsidRDefault="001F3B3C">
            <w:pPr>
              <w:numPr>
                <w:ilvl w:val="0"/>
                <w:numId w:val="67"/>
              </w:numPr>
              <w:pBdr>
                <w:top w:val="nil"/>
                <w:left w:val="nil"/>
                <w:bottom w:val="nil"/>
                <w:right w:val="nil"/>
                <w:between w:val="nil"/>
              </w:pBdr>
              <w:spacing w:after="200"/>
              <w:ind w:left="1063" w:hanging="426"/>
              <w:jc w:val="both"/>
              <w:rPr>
                <w:color w:val="000000"/>
              </w:rPr>
            </w:pPr>
            <w:r w:rsidRPr="00C26546">
              <w:rPr>
                <w:b/>
                <w:color w:val="000000"/>
              </w:rPr>
              <w:t>Autorización</w:t>
            </w:r>
            <w:r w:rsidRPr="00C26546">
              <w:rPr>
                <w:color w:val="000000"/>
              </w:rPr>
              <w:t xml:space="preserve"> escrita que autorice al firmante de la Oferta a comprometer al Oferente, de conformidad con la IAO 20.3;</w:t>
            </w:r>
          </w:p>
          <w:p w14:paraId="0345A916" w14:textId="77777777" w:rsidR="007F43AC" w:rsidRPr="00C26546" w:rsidRDefault="001F3B3C">
            <w:pPr>
              <w:numPr>
                <w:ilvl w:val="0"/>
                <w:numId w:val="67"/>
              </w:numPr>
              <w:pBdr>
                <w:top w:val="nil"/>
                <w:left w:val="nil"/>
                <w:bottom w:val="nil"/>
                <w:right w:val="nil"/>
                <w:between w:val="nil"/>
              </w:pBdr>
              <w:spacing w:after="200"/>
              <w:ind w:left="1063" w:hanging="426"/>
              <w:jc w:val="both"/>
              <w:rPr>
                <w:color w:val="000000"/>
              </w:rPr>
            </w:pPr>
            <w:r w:rsidRPr="00C26546">
              <w:rPr>
                <w:b/>
                <w:color w:val="000000"/>
              </w:rPr>
              <w:t>Elegibilidad de los Bienes y Servicios Conexos</w:t>
            </w:r>
            <w:r w:rsidRPr="00C26546">
              <w:rPr>
                <w:color w:val="000000"/>
              </w:rPr>
              <w:t>: prueba documental, de conformidad con la IAO 16, que certifique que los Bienes y Servicios Conexos que proporcionará el Oferente son de origen elegible;</w:t>
            </w:r>
          </w:p>
          <w:p w14:paraId="22746B37" w14:textId="77777777" w:rsidR="007F43AC" w:rsidRPr="00C26546" w:rsidRDefault="001F3B3C">
            <w:pPr>
              <w:numPr>
                <w:ilvl w:val="0"/>
                <w:numId w:val="67"/>
              </w:numPr>
              <w:pBdr>
                <w:top w:val="nil"/>
                <w:left w:val="nil"/>
                <w:bottom w:val="nil"/>
                <w:right w:val="nil"/>
                <w:between w:val="nil"/>
              </w:pBdr>
              <w:spacing w:after="200"/>
              <w:ind w:left="1063" w:hanging="426"/>
              <w:jc w:val="both"/>
              <w:rPr>
                <w:color w:val="000000"/>
              </w:rPr>
            </w:pPr>
            <w:r w:rsidRPr="00C26546">
              <w:rPr>
                <w:b/>
                <w:color w:val="000000"/>
              </w:rPr>
              <w:t>Elegibilidad del Oferente</w:t>
            </w:r>
            <w:r w:rsidRPr="00C26546">
              <w:rPr>
                <w:color w:val="000000"/>
              </w:rPr>
              <w:t xml:space="preserve">: prueba documental de conformidad con la IAO 17.2, que establezca que el Oferente es elegible para presentar una oferta; </w:t>
            </w:r>
          </w:p>
          <w:p w14:paraId="6741D5A0" w14:textId="77777777" w:rsidR="007F43AC" w:rsidRPr="00C26546" w:rsidRDefault="001F3B3C">
            <w:pPr>
              <w:numPr>
                <w:ilvl w:val="0"/>
                <w:numId w:val="67"/>
              </w:numPr>
              <w:pBdr>
                <w:top w:val="nil"/>
                <w:left w:val="nil"/>
                <w:bottom w:val="nil"/>
                <w:right w:val="nil"/>
                <w:between w:val="nil"/>
              </w:pBdr>
              <w:spacing w:after="200"/>
              <w:ind w:left="1063" w:hanging="426"/>
              <w:jc w:val="both"/>
              <w:rPr>
                <w:color w:val="000000"/>
              </w:rPr>
            </w:pPr>
            <w:r w:rsidRPr="00C26546">
              <w:rPr>
                <w:b/>
                <w:color w:val="000000"/>
              </w:rPr>
              <w:t>Cumplimiento de las disposiciones</w:t>
            </w:r>
            <w:r w:rsidRPr="00C26546">
              <w:rPr>
                <w:color w:val="000000"/>
              </w:rPr>
              <w:t xml:space="preserve">: prueba documental de conformidad con las IAO 16 y 30, que establezca que los Bienes y Servicios Conexos se ajustan sustancialmente al documento de licitación; </w:t>
            </w:r>
          </w:p>
          <w:p w14:paraId="63AD5841" w14:textId="77777777" w:rsidR="007F43AC" w:rsidRPr="00C26546" w:rsidRDefault="001F3B3C">
            <w:pPr>
              <w:numPr>
                <w:ilvl w:val="0"/>
                <w:numId w:val="67"/>
              </w:numPr>
              <w:pBdr>
                <w:top w:val="nil"/>
                <w:left w:val="nil"/>
                <w:bottom w:val="nil"/>
                <w:right w:val="nil"/>
                <w:between w:val="nil"/>
              </w:pBdr>
              <w:spacing w:after="200"/>
              <w:ind w:left="1063" w:hanging="426"/>
              <w:jc w:val="both"/>
              <w:rPr>
                <w:color w:val="000000"/>
              </w:rPr>
            </w:pPr>
            <w:r w:rsidRPr="00C26546">
              <w:rPr>
                <w:b/>
                <w:color w:val="000000"/>
              </w:rPr>
              <w:t>Calificacione</w:t>
            </w:r>
            <w:r w:rsidRPr="00C26546">
              <w:rPr>
                <w:color w:val="000000"/>
              </w:rPr>
              <w:t>s: prueba documental, de conformidad con la IAO 17, que establezca que el Oferente está calificado para ejecutar el Contrato en caso que su oferta sea aceptada; y</w:t>
            </w:r>
          </w:p>
          <w:p w14:paraId="0C1F9C7E" w14:textId="77777777" w:rsidR="007F43AC" w:rsidRPr="00C26546" w:rsidRDefault="001F3B3C">
            <w:pPr>
              <w:numPr>
                <w:ilvl w:val="0"/>
                <w:numId w:val="67"/>
              </w:numPr>
              <w:pBdr>
                <w:top w:val="nil"/>
                <w:left w:val="nil"/>
                <w:bottom w:val="nil"/>
                <w:right w:val="nil"/>
                <w:between w:val="nil"/>
              </w:pBdr>
              <w:spacing w:after="200"/>
              <w:ind w:left="1063" w:hanging="426"/>
              <w:jc w:val="both"/>
              <w:rPr>
                <w:color w:val="000000"/>
              </w:rPr>
            </w:pPr>
            <w:r w:rsidRPr="00C26546">
              <w:rPr>
                <w:color w:val="000000"/>
              </w:rPr>
              <w:t xml:space="preserve">cualquier otro documento requerido </w:t>
            </w:r>
            <w:r w:rsidRPr="00C26546">
              <w:rPr>
                <w:b/>
                <w:color w:val="000000"/>
              </w:rPr>
              <w:t>en los DDL</w:t>
            </w:r>
            <w:r w:rsidRPr="00C26546">
              <w:rPr>
                <w:color w:val="000000"/>
              </w:rPr>
              <w:t>.</w:t>
            </w:r>
          </w:p>
          <w:p w14:paraId="33C35050" w14:textId="77777777" w:rsidR="007F43AC" w:rsidRPr="00C26546" w:rsidRDefault="001F3B3C">
            <w:pPr>
              <w:numPr>
                <w:ilvl w:val="1"/>
                <w:numId w:val="63"/>
              </w:numPr>
              <w:pBdr>
                <w:top w:val="nil"/>
                <w:left w:val="nil"/>
                <w:bottom w:val="nil"/>
                <w:right w:val="nil"/>
                <w:between w:val="nil"/>
              </w:pBdr>
              <w:spacing w:after="200"/>
              <w:ind w:left="637" w:hanging="567"/>
              <w:jc w:val="both"/>
              <w:rPr>
                <w:color w:val="000000"/>
              </w:rPr>
            </w:pPr>
            <w:r w:rsidRPr="00C26546">
              <w:rPr>
                <w:color w:val="000000"/>
              </w:rPr>
              <w:t>Además de los requisitos previstos en la IAO 11.1, la Oferta presentada por una APCA incluirán una copia del Acuerdo de APCA suscrito por todos sus miembros. Como alternativa, todos los miembros firmarán y presentarán, junto con la Oferta, una carta de intención donde conste que suscribirán un Acuerdo de APCA si la Oferta es aceptada y una copia del acuerdo propuesto.</w:t>
            </w:r>
          </w:p>
          <w:p w14:paraId="66ECCBED" w14:textId="77777777" w:rsidR="007F43AC" w:rsidRPr="00C26546" w:rsidRDefault="001F3B3C">
            <w:pPr>
              <w:numPr>
                <w:ilvl w:val="1"/>
                <w:numId w:val="63"/>
              </w:numPr>
              <w:pBdr>
                <w:top w:val="nil"/>
                <w:left w:val="nil"/>
                <w:bottom w:val="nil"/>
                <w:right w:val="nil"/>
                <w:between w:val="nil"/>
              </w:pBdr>
              <w:spacing w:after="200"/>
              <w:ind w:left="637" w:hanging="567"/>
              <w:jc w:val="both"/>
              <w:rPr>
                <w:color w:val="000000"/>
              </w:rPr>
            </w:pPr>
            <w:r w:rsidRPr="00C26546">
              <w:rPr>
                <w:color w:val="000000"/>
              </w:rPr>
              <w:lastRenderedPageBreak/>
              <w:t>El Oferente proporcionará, en la Carta de Oferta información sobre las comisiones y las gratificaciones, si las hubiera, pagadas o pagaderas a los agentes o a cualquier otra parte relacionada con esta Oferta.</w:t>
            </w:r>
          </w:p>
        </w:tc>
      </w:tr>
      <w:tr w:rsidR="007F43AC" w:rsidRPr="00C26546" w14:paraId="1ED4E574" w14:textId="77777777">
        <w:trPr>
          <w:jc w:val="center"/>
        </w:trPr>
        <w:tc>
          <w:tcPr>
            <w:tcW w:w="2656" w:type="dxa"/>
          </w:tcPr>
          <w:p w14:paraId="42A27A9B" w14:textId="77777777" w:rsidR="007F43AC" w:rsidRPr="00C26546" w:rsidRDefault="001F3B3C">
            <w:pPr>
              <w:numPr>
                <w:ilvl w:val="0"/>
                <w:numId w:val="63"/>
              </w:numPr>
              <w:pBdr>
                <w:top w:val="nil"/>
                <w:left w:val="nil"/>
                <w:bottom w:val="nil"/>
                <w:right w:val="nil"/>
                <w:between w:val="nil"/>
              </w:pBdr>
              <w:spacing w:after="200"/>
              <w:rPr>
                <w:color w:val="000000"/>
              </w:rPr>
            </w:pPr>
            <w:bookmarkStart w:id="21" w:name="_2xcytpi" w:colFirst="0" w:colLast="0"/>
            <w:bookmarkEnd w:id="21"/>
            <w:r w:rsidRPr="00C26546">
              <w:rPr>
                <w:b/>
                <w:color w:val="000000"/>
              </w:rPr>
              <w:lastRenderedPageBreak/>
              <w:t>Carta de Oferta y Listas de Precios</w:t>
            </w:r>
          </w:p>
        </w:tc>
        <w:tc>
          <w:tcPr>
            <w:tcW w:w="6983" w:type="dxa"/>
          </w:tcPr>
          <w:p w14:paraId="6E466D1D"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El Oferente presentará la Carta de Oferta utilizando el formulario suministrado en la Sección V, “Formularios de la Oferta”. Los formularios se deben completar sin alterar el texto, y no se admitirá que sean alterados por otros, salvo lo dispuesto en la IAO 20.3. Todos los espacios en blanco se completarán con la información requerida.</w:t>
            </w:r>
          </w:p>
        </w:tc>
      </w:tr>
      <w:tr w:rsidR="007F43AC" w:rsidRPr="00C26546" w14:paraId="395BA4EE" w14:textId="77777777">
        <w:trPr>
          <w:jc w:val="center"/>
        </w:trPr>
        <w:tc>
          <w:tcPr>
            <w:tcW w:w="2656" w:type="dxa"/>
          </w:tcPr>
          <w:p w14:paraId="6873469D" w14:textId="77777777" w:rsidR="007F43AC" w:rsidRPr="00C26546" w:rsidRDefault="001F3B3C">
            <w:pPr>
              <w:numPr>
                <w:ilvl w:val="0"/>
                <w:numId w:val="63"/>
              </w:numPr>
              <w:pBdr>
                <w:top w:val="nil"/>
                <w:left w:val="nil"/>
                <w:bottom w:val="nil"/>
                <w:right w:val="nil"/>
                <w:between w:val="nil"/>
              </w:pBdr>
              <w:spacing w:after="200"/>
              <w:rPr>
                <w:color w:val="000000"/>
              </w:rPr>
            </w:pPr>
            <w:bookmarkStart w:id="22" w:name="_1ci93xb" w:colFirst="0" w:colLast="0"/>
            <w:bookmarkEnd w:id="22"/>
            <w:r w:rsidRPr="00C26546">
              <w:rPr>
                <w:b/>
                <w:color w:val="000000"/>
              </w:rPr>
              <w:t>Ofertas Alternativas</w:t>
            </w:r>
          </w:p>
        </w:tc>
        <w:tc>
          <w:tcPr>
            <w:tcW w:w="6983" w:type="dxa"/>
          </w:tcPr>
          <w:p w14:paraId="2968ED12"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Salvo que </w:t>
            </w:r>
            <w:r w:rsidRPr="00C26546">
              <w:rPr>
                <w:b/>
                <w:color w:val="000000"/>
              </w:rPr>
              <w:t>en los DDL</w:t>
            </w:r>
            <w:r w:rsidRPr="00C26546">
              <w:rPr>
                <w:color w:val="000000"/>
              </w:rPr>
              <w:t xml:space="preserve"> se especifique otra cosa, no se aceptarán Ofertas alternativas. </w:t>
            </w:r>
          </w:p>
        </w:tc>
      </w:tr>
      <w:tr w:rsidR="007F43AC" w:rsidRPr="00C26546" w14:paraId="21835CC1" w14:textId="77777777">
        <w:trPr>
          <w:trHeight w:val="4095"/>
          <w:jc w:val="center"/>
        </w:trPr>
        <w:tc>
          <w:tcPr>
            <w:tcW w:w="2656" w:type="dxa"/>
          </w:tcPr>
          <w:p w14:paraId="0BD30CB1" w14:textId="77777777" w:rsidR="007F43AC" w:rsidRPr="00C26546" w:rsidRDefault="001F3B3C">
            <w:pPr>
              <w:numPr>
                <w:ilvl w:val="0"/>
                <w:numId w:val="63"/>
              </w:numPr>
              <w:pBdr>
                <w:top w:val="nil"/>
                <w:left w:val="nil"/>
                <w:bottom w:val="nil"/>
                <w:right w:val="nil"/>
                <w:between w:val="nil"/>
              </w:pBdr>
              <w:spacing w:after="200"/>
              <w:rPr>
                <w:color w:val="000000"/>
              </w:rPr>
            </w:pPr>
            <w:bookmarkStart w:id="23" w:name="_3whwml4" w:colFirst="0" w:colLast="0"/>
            <w:bookmarkEnd w:id="23"/>
            <w:r w:rsidRPr="00C26546">
              <w:rPr>
                <w:b/>
                <w:color w:val="000000"/>
              </w:rPr>
              <w:t>Precios de la Oferta y Descuentos</w:t>
            </w:r>
          </w:p>
        </w:tc>
        <w:tc>
          <w:tcPr>
            <w:tcW w:w="6983" w:type="dxa"/>
          </w:tcPr>
          <w:p w14:paraId="3A9A87B1" w14:textId="77777777" w:rsidR="007F43AC" w:rsidRPr="00C26546" w:rsidRDefault="001F3B3C">
            <w:pPr>
              <w:numPr>
                <w:ilvl w:val="1"/>
                <w:numId w:val="46"/>
              </w:numPr>
              <w:pBdr>
                <w:top w:val="nil"/>
                <w:left w:val="nil"/>
                <w:bottom w:val="nil"/>
                <w:right w:val="nil"/>
                <w:between w:val="nil"/>
              </w:pBdr>
              <w:spacing w:after="160"/>
              <w:jc w:val="both"/>
              <w:rPr>
                <w:color w:val="000000"/>
              </w:rPr>
            </w:pPr>
            <w:r w:rsidRPr="00C26546">
              <w:rPr>
                <w:color w:val="000000"/>
              </w:rPr>
              <w:t>Los precios y descuentos cotizados por el Oferente en la Carta de la Oferta y en la Lista de Precios deberán ajustarse a los requerimientos que se indican a continuación.</w:t>
            </w:r>
          </w:p>
          <w:p w14:paraId="55545D47" w14:textId="77777777" w:rsidR="007F43AC" w:rsidRPr="00C26546" w:rsidRDefault="001F3B3C">
            <w:pPr>
              <w:numPr>
                <w:ilvl w:val="1"/>
                <w:numId w:val="46"/>
              </w:numPr>
              <w:pBdr>
                <w:top w:val="nil"/>
                <w:left w:val="nil"/>
                <w:bottom w:val="nil"/>
                <w:right w:val="nil"/>
                <w:between w:val="nil"/>
              </w:pBdr>
              <w:spacing w:after="160"/>
              <w:jc w:val="both"/>
              <w:rPr>
                <w:color w:val="000000"/>
              </w:rPr>
            </w:pPr>
            <w:r w:rsidRPr="00C26546">
              <w:rPr>
                <w:color w:val="000000"/>
              </w:rPr>
              <w:t xml:space="preserve">Todos los lotes y artículos deberán enumerarse y cotizarse por separado en las Listas de Precios. </w:t>
            </w:r>
          </w:p>
          <w:p w14:paraId="208B4DAD" w14:textId="77777777" w:rsidR="007F43AC" w:rsidRPr="00C26546" w:rsidRDefault="001F3B3C">
            <w:pPr>
              <w:numPr>
                <w:ilvl w:val="1"/>
                <w:numId w:val="46"/>
              </w:numPr>
              <w:pBdr>
                <w:top w:val="nil"/>
                <w:left w:val="nil"/>
                <w:bottom w:val="nil"/>
                <w:right w:val="nil"/>
                <w:between w:val="nil"/>
              </w:pBdr>
              <w:spacing w:after="160"/>
              <w:jc w:val="both"/>
              <w:rPr>
                <w:color w:val="000000"/>
              </w:rPr>
            </w:pPr>
            <w:r w:rsidRPr="00C26546">
              <w:rPr>
                <w:color w:val="000000"/>
              </w:rPr>
              <w:t xml:space="preserve">El precio cotizado en la Carta de la Oferta de acuerdo con la IAO 12.1 deberá ser el precio total de la Oferta, excluyendo cualquier descuento que se ofrezca. </w:t>
            </w:r>
          </w:p>
          <w:p w14:paraId="1B2FBA5F" w14:textId="77777777" w:rsidR="007F43AC" w:rsidRPr="00C26546" w:rsidRDefault="001F3B3C">
            <w:pPr>
              <w:numPr>
                <w:ilvl w:val="1"/>
                <w:numId w:val="46"/>
              </w:numPr>
              <w:pBdr>
                <w:top w:val="nil"/>
                <w:left w:val="nil"/>
                <w:bottom w:val="nil"/>
                <w:right w:val="nil"/>
                <w:between w:val="nil"/>
              </w:pBdr>
              <w:spacing w:after="160"/>
              <w:jc w:val="both"/>
              <w:rPr>
                <w:color w:val="000000"/>
              </w:rPr>
            </w:pPr>
            <w:r w:rsidRPr="00C26546">
              <w:rPr>
                <w:color w:val="000000"/>
              </w:rPr>
              <w:t>El Oferente cotizará cualquier descuento e indicará su método de aplicación en la Carta de la Oferta, de acuerdo con la IAO 12.1.</w:t>
            </w:r>
          </w:p>
          <w:p w14:paraId="110D7DCB" w14:textId="77777777" w:rsidR="007F43AC" w:rsidRPr="00C26546" w:rsidRDefault="001F3B3C">
            <w:pPr>
              <w:numPr>
                <w:ilvl w:val="1"/>
                <w:numId w:val="46"/>
              </w:numPr>
              <w:pBdr>
                <w:top w:val="nil"/>
                <w:left w:val="nil"/>
                <w:bottom w:val="nil"/>
                <w:right w:val="nil"/>
                <w:between w:val="nil"/>
              </w:pBdr>
              <w:spacing w:after="160"/>
              <w:jc w:val="both"/>
              <w:rPr>
                <w:color w:val="000000"/>
              </w:rPr>
            </w:pPr>
            <w:r w:rsidRPr="00C26546">
              <w:rPr>
                <w:color w:val="000000"/>
              </w:rPr>
              <w:t xml:space="preserve">Los precios cotizados por el Oferente serán fijos durante la ejecución del Contrato y no estarán sujetos a ninguna variación por ningún motivo, salvo indicación contraria </w:t>
            </w:r>
            <w:r w:rsidRPr="00C26546">
              <w:rPr>
                <w:b/>
                <w:color w:val="000000"/>
              </w:rPr>
              <w:t>en los DDL</w:t>
            </w:r>
            <w:r w:rsidRPr="00C26546">
              <w:rPr>
                <w:color w:val="000000"/>
              </w:rPr>
              <w:t xml:space="preserve">. Una oferta presentada con precios ajustables no responde a lo solicitado y, en consecuencia, será rechazada de conformidad con la IAO 29. Sin embargo, si, de acuerdo con lo indicado </w:t>
            </w:r>
            <w:r w:rsidRPr="00C26546">
              <w:rPr>
                <w:b/>
                <w:color w:val="000000"/>
              </w:rPr>
              <w:t>en los DDL</w:t>
            </w:r>
            <w:r w:rsidRPr="00C26546">
              <w:rPr>
                <w:color w:val="000000"/>
              </w:rPr>
              <w:t>, los precios cotizados por el Oferente pueden estar sujetos a ajustes durante la ejecución del Contrato, las ofertas que coticen precios fijos no serán rechazadas, y el ajuste de los precios se tratará como si fuera cero.</w:t>
            </w:r>
          </w:p>
          <w:p w14:paraId="4D9F9FD3" w14:textId="77777777" w:rsidR="007F43AC" w:rsidRPr="00C26546" w:rsidRDefault="001F3B3C">
            <w:pPr>
              <w:numPr>
                <w:ilvl w:val="1"/>
                <w:numId w:val="46"/>
              </w:numPr>
              <w:pBdr>
                <w:top w:val="nil"/>
                <w:left w:val="nil"/>
                <w:bottom w:val="nil"/>
                <w:right w:val="nil"/>
                <w:between w:val="nil"/>
              </w:pBdr>
              <w:spacing w:after="160"/>
              <w:jc w:val="both"/>
              <w:rPr>
                <w:color w:val="000000"/>
              </w:rPr>
            </w:pPr>
            <w:r w:rsidRPr="00C26546">
              <w:rPr>
                <w:color w:val="000000"/>
              </w:rPr>
              <w:t xml:space="preserve">Si así se indica en la IAO 1.1, la Solicitud de Ofertas se hará por Ofertas para lotes individuales (contratos) o para combinación de lotes (grupo de contratos). A menos que se indique lo contrario </w:t>
            </w:r>
            <w:r w:rsidRPr="00C26546">
              <w:rPr>
                <w:b/>
                <w:color w:val="000000"/>
              </w:rPr>
              <w:t>en los DDL</w:t>
            </w:r>
            <w:r w:rsidRPr="00C26546">
              <w:rPr>
                <w:color w:val="000000"/>
              </w:rPr>
              <w:t xml:space="preserve">, los precios cotizados deberán corresponder al 100 % de los artículos indicados en cada lote y al 100 % de las cantidades indicadas para cada artículo de un lote. Los Oferentes que deseen ofrecer descuentos por la adjudicación de más de un Contrato deberán indicar en su Oferta los descuentos aplicables para cada grupo de contratos o, alternativamente, para Contratos </w:t>
            </w:r>
            <w:r w:rsidRPr="00C26546">
              <w:rPr>
                <w:color w:val="000000"/>
              </w:rPr>
              <w:lastRenderedPageBreak/>
              <w:t>individuales en el grupo. Los descuentos deberán presentarse de conformidad con la IAO 14.4, siempre y cuando las ofertas por todos los lotes sean presentadas y abiertas al mismo tiempo.</w:t>
            </w:r>
          </w:p>
          <w:p w14:paraId="7FC33BA3" w14:textId="77777777" w:rsidR="007F43AC" w:rsidRPr="00C26546" w:rsidRDefault="001F3B3C">
            <w:pPr>
              <w:numPr>
                <w:ilvl w:val="1"/>
                <w:numId w:val="46"/>
              </w:numPr>
              <w:pBdr>
                <w:top w:val="nil"/>
                <w:left w:val="nil"/>
                <w:bottom w:val="nil"/>
                <w:right w:val="nil"/>
                <w:between w:val="nil"/>
              </w:pBdr>
              <w:spacing w:after="160"/>
              <w:jc w:val="both"/>
              <w:rPr>
                <w:color w:val="000000"/>
              </w:rPr>
            </w:pPr>
            <w:r w:rsidRPr="00C26546">
              <w:rPr>
                <w:color w:val="000000"/>
              </w:rPr>
              <w:t>Las expresiones “EXW”, “CIP” y otros términos afines se regirán por las normas prescritas en la edición vigente de Incoterms</w:t>
            </w:r>
            <w:r w:rsidRPr="00C26546">
              <w:rPr>
                <w:i/>
                <w:color w:val="000000"/>
              </w:rPr>
              <w:t>,</w:t>
            </w:r>
            <w:r w:rsidRPr="00C26546">
              <w:rPr>
                <w:color w:val="000000"/>
              </w:rPr>
              <w:t xml:space="preserve"> publicada por la Cámara de Comercio Internacional, según lo especificado</w:t>
            </w:r>
            <w:r w:rsidRPr="00C26546">
              <w:rPr>
                <w:b/>
                <w:color w:val="000000"/>
              </w:rPr>
              <w:t xml:space="preserve"> en los DDL</w:t>
            </w:r>
            <w:r w:rsidRPr="00C26546">
              <w:rPr>
                <w:color w:val="000000"/>
              </w:rPr>
              <w:t>.</w:t>
            </w:r>
          </w:p>
          <w:p w14:paraId="7FD3E22F" w14:textId="77777777" w:rsidR="007F43AC" w:rsidRPr="00C26546" w:rsidRDefault="001F3B3C">
            <w:pPr>
              <w:numPr>
                <w:ilvl w:val="1"/>
                <w:numId w:val="46"/>
              </w:numPr>
              <w:pBdr>
                <w:top w:val="nil"/>
                <w:left w:val="nil"/>
                <w:bottom w:val="nil"/>
                <w:right w:val="nil"/>
                <w:between w:val="nil"/>
              </w:pBdr>
              <w:spacing w:after="160"/>
              <w:jc w:val="both"/>
              <w:rPr>
                <w:color w:val="000000"/>
              </w:rPr>
            </w:pPr>
            <w:r w:rsidRPr="00C26546">
              <w:rPr>
                <w:color w:val="000000"/>
              </w:rPr>
              <w:t>Los precios deberán cotizarse como se indica en cada lista de precios incluida en la Sección V, “Formularios de la Oferta”. El desglose de los componentes de los precios se requiere con el único propósito de facilitar al Comprador la comparación de las Ofertas. Esto no limitará de ninguna manera el derecho del Comprador de contratar en cualquiera de los términos ofrecidos. Al cotizar los precios, el Oferente podrá incluir costos de transporte cotizados por empresas transportadoras registradas en cualquier país elegible, de conformidad con la Sección IV, “Países Elegibles”. Asimismo, el Oferente podrá adquirir servicios de seguros de cualquier país elegible de conformidad con la Sección IV, “Países Elegibles”. Los precios deberán registrarse de la siguiente manera:</w:t>
            </w:r>
          </w:p>
          <w:p w14:paraId="7E991C95" w14:textId="77777777" w:rsidR="007F43AC" w:rsidRPr="00C26546" w:rsidRDefault="001F3B3C">
            <w:pPr>
              <w:numPr>
                <w:ilvl w:val="2"/>
                <w:numId w:val="42"/>
              </w:numPr>
              <w:pBdr>
                <w:top w:val="nil"/>
                <w:left w:val="nil"/>
                <w:bottom w:val="nil"/>
                <w:right w:val="nil"/>
                <w:between w:val="nil"/>
              </w:pBdr>
              <w:spacing w:after="160"/>
              <w:ind w:left="1151" w:hanging="544"/>
              <w:jc w:val="both"/>
              <w:rPr>
                <w:color w:val="000000"/>
              </w:rPr>
            </w:pPr>
            <w:r w:rsidRPr="00C26546">
              <w:rPr>
                <w:color w:val="000000"/>
              </w:rPr>
              <w:t>Para Bienes fabricados en el País del Comprador:</w:t>
            </w:r>
          </w:p>
          <w:p w14:paraId="52EA758A" w14:textId="77777777" w:rsidR="007F43AC" w:rsidRPr="00C26546" w:rsidRDefault="001F3B3C">
            <w:pPr>
              <w:numPr>
                <w:ilvl w:val="3"/>
                <w:numId w:val="42"/>
              </w:numPr>
              <w:pBdr>
                <w:top w:val="nil"/>
                <w:left w:val="nil"/>
                <w:bottom w:val="nil"/>
                <w:right w:val="nil"/>
                <w:between w:val="nil"/>
              </w:pBdr>
              <w:spacing w:after="0"/>
              <w:ind w:left="1656" w:hanging="505"/>
              <w:jc w:val="both"/>
              <w:rPr>
                <w:color w:val="000000"/>
              </w:rPr>
            </w:pPr>
            <w:r w:rsidRPr="00C26546">
              <w:rPr>
                <w:color w:val="000000"/>
              </w:rPr>
              <w:t xml:space="preserve">el precio de los Bienes cotizados EXW (taller, fábrica, bodega, sala de exhibición o en existencia, según corresponda), incluyendo todos los derechos de aduana y los impuestos a la venta o de otro tipo ya pagados o por pagar sobre los componentes y materia prima utilizada en la fabricación o ensamblaje de los Bienes; </w:t>
            </w:r>
          </w:p>
          <w:p w14:paraId="07AC2141" w14:textId="77777777" w:rsidR="007F43AC" w:rsidRPr="00C26546" w:rsidRDefault="001F3B3C">
            <w:pPr>
              <w:numPr>
                <w:ilvl w:val="3"/>
                <w:numId w:val="42"/>
              </w:numPr>
              <w:pBdr>
                <w:top w:val="nil"/>
                <w:left w:val="nil"/>
                <w:bottom w:val="nil"/>
                <w:right w:val="nil"/>
                <w:between w:val="nil"/>
              </w:pBdr>
              <w:spacing w:after="0"/>
              <w:ind w:left="1656" w:hanging="505"/>
              <w:jc w:val="both"/>
              <w:rPr>
                <w:color w:val="000000"/>
              </w:rPr>
            </w:pPr>
            <w:r w:rsidRPr="00C26546">
              <w:rPr>
                <w:color w:val="000000"/>
              </w:rPr>
              <w:t>todo impuesto a las ventas u otro tipo de impuesto que obligue el País del Comprador a pagar sobre los Bienes en caso de ser adjudicado el Contrato al Oferente;</w:t>
            </w:r>
          </w:p>
          <w:p w14:paraId="71846039" w14:textId="77777777" w:rsidR="007F43AC" w:rsidRPr="00C26546" w:rsidRDefault="001F3B3C">
            <w:pPr>
              <w:numPr>
                <w:ilvl w:val="3"/>
                <w:numId w:val="42"/>
              </w:numPr>
              <w:pBdr>
                <w:top w:val="nil"/>
                <w:left w:val="nil"/>
                <w:bottom w:val="nil"/>
                <w:right w:val="nil"/>
                <w:between w:val="nil"/>
              </w:pBdr>
              <w:spacing w:after="160"/>
              <w:ind w:left="1656" w:hanging="505"/>
              <w:jc w:val="both"/>
              <w:rPr>
                <w:color w:val="000000"/>
              </w:rPr>
            </w:pPr>
            <w:r w:rsidRPr="00C26546">
              <w:rPr>
                <w:color w:val="000000"/>
              </w:rPr>
              <w:t xml:space="preserve">el precio de transporte interno, seguros y otros servicios necesarios para hacer llegar los Bienes al destino final (lugar del Proyecto) especificado </w:t>
            </w:r>
            <w:r w:rsidRPr="00C26546">
              <w:rPr>
                <w:b/>
                <w:color w:val="000000"/>
              </w:rPr>
              <w:t>en los DDL</w:t>
            </w:r>
            <w:r w:rsidRPr="00C26546">
              <w:rPr>
                <w:color w:val="000000"/>
              </w:rPr>
              <w:t>.</w:t>
            </w:r>
          </w:p>
          <w:p w14:paraId="7E6C71F3" w14:textId="77777777" w:rsidR="007F43AC" w:rsidRPr="00C26546" w:rsidRDefault="001F3B3C">
            <w:pPr>
              <w:numPr>
                <w:ilvl w:val="2"/>
                <w:numId w:val="42"/>
              </w:numPr>
              <w:pBdr>
                <w:top w:val="nil"/>
                <w:left w:val="nil"/>
                <w:bottom w:val="nil"/>
                <w:right w:val="nil"/>
                <w:between w:val="nil"/>
              </w:pBdr>
              <w:spacing w:after="160"/>
              <w:ind w:left="1151" w:hanging="544"/>
              <w:jc w:val="both"/>
              <w:rPr>
                <w:color w:val="000000"/>
              </w:rPr>
            </w:pPr>
            <w:r w:rsidRPr="00C26546">
              <w:rPr>
                <w:color w:val="000000"/>
              </w:rPr>
              <w:t>Para Bienes fabricados fuera del País del Comprador y que serán importados:</w:t>
            </w:r>
          </w:p>
          <w:p w14:paraId="215C723D" w14:textId="77777777" w:rsidR="007F43AC" w:rsidRPr="00C26546" w:rsidRDefault="001F3B3C">
            <w:pPr>
              <w:numPr>
                <w:ilvl w:val="3"/>
                <w:numId w:val="42"/>
              </w:numPr>
              <w:pBdr>
                <w:top w:val="nil"/>
                <w:left w:val="nil"/>
                <w:bottom w:val="nil"/>
                <w:right w:val="nil"/>
                <w:between w:val="nil"/>
              </w:pBdr>
              <w:spacing w:after="0"/>
              <w:ind w:left="1695" w:hanging="544"/>
              <w:jc w:val="both"/>
              <w:rPr>
                <w:color w:val="000000"/>
              </w:rPr>
            </w:pPr>
            <w:r w:rsidRPr="00C26546">
              <w:rPr>
                <w:color w:val="000000"/>
              </w:rPr>
              <w:t xml:space="preserve">el precio de los Bienes, cotizados CIP lugar de destino convenido, en el País del Comprador, según se indica </w:t>
            </w:r>
            <w:r w:rsidRPr="00C26546">
              <w:rPr>
                <w:b/>
                <w:color w:val="000000"/>
              </w:rPr>
              <w:t>en los DDL</w:t>
            </w:r>
            <w:r w:rsidRPr="00C26546">
              <w:rPr>
                <w:color w:val="000000"/>
              </w:rPr>
              <w:t xml:space="preserve">; </w:t>
            </w:r>
          </w:p>
          <w:p w14:paraId="7297447B" w14:textId="77777777" w:rsidR="007F43AC" w:rsidRPr="00C26546" w:rsidRDefault="001F3B3C">
            <w:pPr>
              <w:numPr>
                <w:ilvl w:val="3"/>
                <w:numId w:val="42"/>
              </w:numPr>
              <w:pBdr>
                <w:top w:val="nil"/>
                <w:left w:val="nil"/>
                <w:bottom w:val="nil"/>
                <w:right w:val="nil"/>
                <w:between w:val="nil"/>
              </w:pBdr>
              <w:spacing w:after="160"/>
              <w:ind w:left="1695" w:hanging="544"/>
              <w:jc w:val="both"/>
              <w:rPr>
                <w:color w:val="000000"/>
              </w:rPr>
            </w:pPr>
            <w:r w:rsidRPr="00C26546">
              <w:rPr>
                <w:color w:val="000000"/>
              </w:rPr>
              <w:t xml:space="preserve">el precio de transporte interno, seguros y otros servicios locales necesarios para hacer llegar los </w:t>
            </w:r>
            <w:r w:rsidRPr="00C26546">
              <w:rPr>
                <w:color w:val="000000"/>
              </w:rPr>
              <w:lastRenderedPageBreak/>
              <w:t xml:space="preserve">Bienes del lugar de destino convenido a su destino final (lugar del Proyecto) indicado </w:t>
            </w:r>
            <w:r w:rsidRPr="00C26546">
              <w:rPr>
                <w:b/>
                <w:color w:val="000000"/>
              </w:rPr>
              <w:t>en los DDL</w:t>
            </w:r>
            <w:r w:rsidRPr="00C26546">
              <w:rPr>
                <w:color w:val="000000"/>
              </w:rPr>
              <w:t>.</w:t>
            </w:r>
          </w:p>
          <w:p w14:paraId="302B16F9" w14:textId="77777777" w:rsidR="007F43AC" w:rsidRPr="00C26546" w:rsidRDefault="001F3B3C">
            <w:pPr>
              <w:numPr>
                <w:ilvl w:val="2"/>
                <w:numId w:val="42"/>
              </w:numPr>
              <w:pBdr>
                <w:top w:val="nil"/>
                <w:left w:val="nil"/>
                <w:bottom w:val="nil"/>
                <w:right w:val="nil"/>
                <w:between w:val="nil"/>
              </w:pBdr>
              <w:spacing w:after="160"/>
              <w:ind w:left="1151" w:hanging="544"/>
              <w:jc w:val="both"/>
              <w:rPr>
                <w:color w:val="000000"/>
              </w:rPr>
            </w:pPr>
            <w:r w:rsidRPr="00C26546">
              <w:rPr>
                <w:color w:val="000000"/>
              </w:rPr>
              <w:t xml:space="preserve">Para Bienes fabricados fuera del País del Comprador, e importados previamente: </w:t>
            </w:r>
          </w:p>
          <w:p w14:paraId="001D24B4" w14:textId="77777777" w:rsidR="007F43AC" w:rsidRPr="00C26546" w:rsidRDefault="001F3B3C">
            <w:pPr>
              <w:numPr>
                <w:ilvl w:val="3"/>
                <w:numId w:val="42"/>
              </w:numPr>
              <w:pBdr>
                <w:top w:val="nil"/>
                <w:left w:val="nil"/>
                <w:bottom w:val="nil"/>
                <w:right w:val="nil"/>
                <w:between w:val="nil"/>
              </w:pBdr>
              <w:spacing w:after="0"/>
              <w:ind w:left="1695" w:hanging="544"/>
              <w:jc w:val="both"/>
              <w:rPr>
                <w:color w:val="000000"/>
              </w:rPr>
            </w:pPr>
            <w:r w:rsidRPr="00C26546">
              <w:rPr>
                <w:color w:val="000000"/>
              </w:rPr>
              <w:t>el precio de los Bienes, incluyendo el valor original de importación más cualquier margen (o descuento), más cualquier otro costo relacionado, derechos de aduana y otros impuestos de importación pagados o por pagar sobre los Bienes previamente importados;</w:t>
            </w:r>
          </w:p>
          <w:p w14:paraId="7915C37C" w14:textId="77777777" w:rsidR="007F43AC" w:rsidRPr="00C26546" w:rsidRDefault="001F3B3C">
            <w:pPr>
              <w:numPr>
                <w:ilvl w:val="3"/>
                <w:numId w:val="42"/>
              </w:numPr>
              <w:pBdr>
                <w:top w:val="nil"/>
                <w:left w:val="nil"/>
                <w:bottom w:val="nil"/>
                <w:right w:val="nil"/>
                <w:between w:val="nil"/>
              </w:pBdr>
              <w:spacing w:after="0"/>
              <w:ind w:left="1695" w:hanging="544"/>
              <w:jc w:val="both"/>
              <w:rPr>
                <w:color w:val="000000"/>
              </w:rPr>
            </w:pPr>
            <w:r w:rsidRPr="00C26546">
              <w:rPr>
                <w:color w:val="000000"/>
              </w:rPr>
              <w:t xml:space="preserve">los derechos de aduana y otros impuestos de importación pagados (deberán ser respaldados con prueba documental) o pagaderos sobre los Bienes previamente importados; </w:t>
            </w:r>
          </w:p>
          <w:p w14:paraId="52F971CB" w14:textId="77777777" w:rsidR="007F43AC" w:rsidRPr="00C26546" w:rsidRDefault="001F3B3C">
            <w:pPr>
              <w:numPr>
                <w:ilvl w:val="3"/>
                <w:numId w:val="42"/>
              </w:numPr>
              <w:pBdr>
                <w:top w:val="nil"/>
                <w:left w:val="nil"/>
                <w:bottom w:val="nil"/>
                <w:right w:val="nil"/>
                <w:between w:val="nil"/>
              </w:pBdr>
              <w:spacing w:after="0"/>
              <w:ind w:left="1695" w:hanging="544"/>
              <w:jc w:val="both"/>
              <w:rPr>
                <w:color w:val="000000"/>
              </w:rPr>
            </w:pPr>
            <w:r w:rsidRPr="00C26546">
              <w:rPr>
                <w:color w:val="000000"/>
              </w:rPr>
              <w:t>el precio de los Bienes obtenido de la diferencia entre (i) y (ii);</w:t>
            </w:r>
          </w:p>
          <w:p w14:paraId="468F69D0" w14:textId="77777777" w:rsidR="007F43AC" w:rsidRPr="00C26546" w:rsidRDefault="001F3B3C">
            <w:pPr>
              <w:numPr>
                <w:ilvl w:val="3"/>
                <w:numId w:val="42"/>
              </w:numPr>
              <w:pBdr>
                <w:top w:val="nil"/>
                <w:left w:val="nil"/>
                <w:bottom w:val="nil"/>
                <w:right w:val="nil"/>
                <w:between w:val="nil"/>
              </w:pBdr>
              <w:spacing w:after="0"/>
              <w:ind w:left="1695" w:hanging="544"/>
              <w:jc w:val="both"/>
              <w:rPr>
                <w:color w:val="000000"/>
              </w:rPr>
            </w:pPr>
            <w:r w:rsidRPr="00C26546">
              <w:rPr>
                <w:color w:val="000000"/>
              </w:rPr>
              <w:t>cualquier impuesto sobre la venta u otro impuesto pagadero en el País del Comprador sobre los Bienes si el Contrato es adjudicado al Oferente;</w:t>
            </w:r>
          </w:p>
          <w:p w14:paraId="06DB2E14" w14:textId="77777777" w:rsidR="007F43AC" w:rsidRPr="00C26546" w:rsidRDefault="001F3B3C">
            <w:pPr>
              <w:numPr>
                <w:ilvl w:val="3"/>
                <w:numId w:val="42"/>
              </w:numPr>
              <w:pBdr>
                <w:top w:val="nil"/>
                <w:left w:val="nil"/>
                <w:bottom w:val="nil"/>
                <w:right w:val="nil"/>
                <w:between w:val="nil"/>
              </w:pBdr>
              <w:spacing w:after="160"/>
              <w:ind w:left="1695" w:hanging="544"/>
              <w:jc w:val="both"/>
              <w:rPr>
                <w:color w:val="000000"/>
              </w:rPr>
            </w:pPr>
            <w:r w:rsidRPr="00C26546">
              <w:rPr>
                <w:color w:val="000000"/>
              </w:rPr>
              <w:t xml:space="preserve">el precio de transporte interno, seguro y otros servicios locales necesarios para hacer llegar los Bienes del lugar de destino convenido al lugar de destino final (lugar del Proyecto) indicado </w:t>
            </w:r>
            <w:r w:rsidRPr="00C26546">
              <w:rPr>
                <w:b/>
                <w:color w:val="000000"/>
              </w:rPr>
              <w:t>en los DDL</w:t>
            </w:r>
            <w:r w:rsidRPr="00C26546">
              <w:rPr>
                <w:color w:val="000000"/>
              </w:rPr>
              <w:t>.</w:t>
            </w:r>
          </w:p>
        </w:tc>
      </w:tr>
      <w:tr w:rsidR="007F43AC" w:rsidRPr="00C26546" w14:paraId="547A96DE" w14:textId="77777777">
        <w:trPr>
          <w:jc w:val="center"/>
        </w:trPr>
        <w:tc>
          <w:tcPr>
            <w:tcW w:w="2656" w:type="dxa"/>
            <w:tcBorders>
              <w:top w:val="nil"/>
              <w:left w:val="nil"/>
              <w:bottom w:val="nil"/>
              <w:right w:val="nil"/>
            </w:tcBorders>
          </w:tcPr>
          <w:p w14:paraId="478A2763" w14:textId="77777777" w:rsidR="007F43AC" w:rsidRPr="00C26546" w:rsidRDefault="001F3B3C">
            <w:pPr>
              <w:numPr>
                <w:ilvl w:val="0"/>
                <w:numId w:val="63"/>
              </w:numPr>
              <w:pBdr>
                <w:top w:val="nil"/>
                <w:left w:val="nil"/>
                <w:bottom w:val="nil"/>
                <w:right w:val="nil"/>
                <w:between w:val="nil"/>
              </w:pBdr>
              <w:spacing w:after="200"/>
              <w:rPr>
                <w:color w:val="000000"/>
              </w:rPr>
            </w:pPr>
            <w:bookmarkStart w:id="24" w:name="_2bn6wsx" w:colFirst="0" w:colLast="0"/>
            <w:bookmarkEnd w:id="24"/>
            <w:r w:rsidRPr="00C26546">
              <w:rPr>
                <w:b/>
                <w:color w:val="000000"/>
              </w:rPr>
              <w:lastRenderedPageBreak/>
              <w:t>Monedas de la Oferta y de los Pagos</w:t>
            </w:r>
          </w:p>
        </w:tc>
        <w:tc>
          <w:tcPr>
            <w:tcW w:w="6983" w:type="dxa"/>
            <w:tcBorders>
              <w:top w:val="nil"/>
              <w:left w:val="nil"/>
              <w:bottom w:val="nil"/>
              <w:right w:val="nil"/>
            </w:tcBorders>
          </w:tcPr>
          <w:p w14:paraId="1A15E18D"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La moneda o las monedas de la Oferta serán las mismas que las de los pagos y estarán especificadas </w:t>
            </w:r>
            <w:r w:rsidRPr="00C26546">
              <w:rPr>
                <w:b/>
                <w:color w:val="000000"/>
              </w:rPr>
              <w:t>en los DDL</w:t>
            </w:r>
            <w:r w:rsidRPr="00C26546">
              <w:rPr>
                <w:color w:val="000000"/>
              </w:rPr>
              <w:t>.</w:t>
            </w:r>
          </w:p>
        </w:tc>
      </w:tr>
      <w:tr w:rsidR="007F43AC" w:rsidRPr="00C26546" w14:paraId="1C808A3D" w14:textId="77777777">
        <w:trPr>
          <w:jc w:val="center"/>
        </w:trPr>
        <w:tc>
          <w:tcPr>
            <w:tcW w:w="2656" w:type="dxa"/>
            <w:tcBorders>
              <w:top w:val="nil"/>
              <w:left w:val="nil"/>
              <w:bottom w:val="nil"/>
              <w:right w:val="nil"/>
            </w:tcBorders>
          </w:tcPr>
          <w:p w14:paraId="7DFAA8C6" w14:textId="77777777" w:rsidR="007F43AC" w:rsidRPr="00C26546" w:rsidRDefault="007F43AC">
            <w:pPr>
              <w:pBdr>
                <w:top w:val="nil"/>
                <w:left w:val="nil"/>
                <w:bottom w:val="nil"/>
                <w:right w:val="nil"/>
                <w:between w:val="nil"/>
              </w:pBdr>
              <w:spacing w:before="100" w:after="100"/>
              <w:ind w:left="432" w:hanging="432"/>
              <w:jc w:val="both"/>
              <w:rPr>
                <w:b/>
                <w:color w:val="000000"/>
              </w:rPr>
            </w:pPr>
          </w:p>
        </w:tc>
        <w:tc>
          <w:tcPr>
            <w:tcW w:w="6983" w:type="dxa"/>
            <w:tcBorders>
              <w:top w:val="nil"/>
              <w:left w:val="nil"/>
              <w:bottom w:val="nil"/>
              <w:right w:val="nil"/>
            </w:tcBorders>
          </w:tcPr>
          <w:p w14:paraId="1429A3E0"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El Oferente podrá expresar el Precio de su Oferta en cualquier moneda. Si el Oferente desea recibir el pago en una combinación de montos en diferentes monedas, podrá cotizar su precio en las monedas que correspondan. Sin embargo, no podrá incluir más de tres monedas extranjeras además de la del País del Comprador.</w:t>
            </w:r>
          </w:p>
        </w:tc>
      </w:tr>
      <w:tr w:rsidR="007F43AC" w:rsidRPr="00C26546" w14:paraId="79744D99" w14:textId="77777777">
        <w:trPr>
          <w:jc w:val="center"/>
        </w:trPr>
        <w:tc>
          <w:tcPr>
            <w:tcW w:w="2656" w:type="dxa"/>
            <w:tcBorders>
              <w:top w:val="nil"/>
              <w:left w:val="nil"/>
              <w:bottom w:val="nil"/>
              <w:right w:val="nil"/>
            </w:tcBorders>
          </w:tcPr>
          <w:p w14:paraId="0A44130A" w14:textId="77777777" w:rsidR="007F43AC" w:rsidRPr="00C26546" w:rsidRDefault="001F3B3C">
            <w:pPr>
              <w:numPr>
                <w:ilvl w:val="0"/>
                <w:numId w:val="63"/>
              </w:numPr>
              <w:pBdr>
                <w:top w:val="nil"/>
                <w:left w:val="nil"/>
                <w:bottom w:val="nil"/>
                <w:right w:val="nil"/>
                <w:between w:val="nil"/>
              </w:pBdr>
              <w:spacing w:after="200"/>
              <w:rPr>
                <w:color w:val="000000"/>
              </w:rPr>
            </w:pPr>
            <w:bookmarkStart w:id="25" w:name="_qsh70q" w:colFirst="0" w:colLast="0"/>
            <w:bookmarkEnd w:id="25"/>
            <w:r w:rsidRPr="00C26546">
              <w:rPr>
                <w:b/>
                <w:color w:val="000000"/>
              </w:rPr>
              <w:t>Documentos que Establecen la Elegibilidad y Conformidad de los Bienes y Servicios Conexos</w:t>
            </w:r>
          </w:p>
        </w:tc>
        <w:tc>
          <w:tcPr>
            <w:tcW w:w="6983" w:type="dxa"/>
            <w:tcBorders>
              <w:top w:val="nil"/>
              <w:left w:val="nil"/>
              <w:bottom w:val="nil"/>
              <w:right w:val="nil"/>
            </w:tcBorders>
          </w:tcPr>
          <w:p w14:paraId="709B280B"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Para establecer la elegibilidad de los Bienes y Servicios Conexos de conformidad con la IAO 5, los Oferentes deberán completar las declaraciones del país de origen en los Formularios de Lista de Precios, incluidos en la Sección V, “Formularios de la Oferta”.</w:t>
            </w:r>
          </w:p>
          <w:p w14:paraId="0B5C1DCB"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Con el fin de establecer la conformidad de los Bienes y Servicios Conexos con el documento de licitación, los Oferentes deberán proporcionar, como parte de su Oferta, prueba documental que acredite que los Bienes cumplen con las especificaciones </w:t>
            </w:r>
            <w:r w:rsidRPr="00C26546">
              <w:rPr>
                <w:color w:val="000000"/>
              </w:rPr>
              <w:lastRenderedPageBreak/>
              <w:t>técnicas y los estándares especificados en la Sección VI, “Requisitos de los Bienes y Servicios Conexos”.</w:t>
            </w:r>
          </w:p>
          <w:p w14:paraId="67EFA885"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La prueba documental podrá consistir en material bibliográfico, planos o datos, y deberá incluir una descripción detallada de las características esenciales técnicas y de funcionamiento de cada artículo que demuestre conformidad sustancial de los Bienes y Servicios Conexos con las especificaciones técnicas, y, de ser procedente, una declaración de desviaciones y excepciones a las disposiciones de la Sección VI, “Requisitos de los Bienes y Servicios Conexos”.</w:t>
            </w:r>
          </w:p>
          <w:p w14:paraId="7020E3DC"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Los Oferentes también deberán proporcionar una lista detallada que incluya disponibilidad y precios actuales de repuestos, herramientas especiales, etc., necesarios para el funcionamiento adecuado y continuo de los Bienes durante el período indicado</w:t>
            </w:r>
            <w:r w:rsidRPr="00C26546">
              <w:rPr>
                <w:b/>
                <w:color w:val="000000"/>
              </w:rPr>
              <w:t xml:space="preserve"> en los DDL</w:t>
            </w:r>
            <w:r w:rsidRPr="00C26546">
              <w:rPr>
                <w:color w:val="000000"/>
              </w:rPr>
              <w:t>, a partir del momento en que el Comprador comience a utilizar dichos Bienes.</w:t>
            </w:r>
          </w:p>
          <w:p w14:paraId="38D25E31" w14:textId="1E6EA0DA"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Las normas de fabricación, procesamiento, material y equipos, así como las referencias a marcas o a números de catálogos que haya incluido el Comprador en la Lista de Requisitos de los Bienes y en la Lista de Servicios Conexos, son de carácter meramente descriptivo, y no restrictivo. Los Oferentes podrán ofrecer otras normas de calidad, marcas y/o números de catálogo, siempre y cuando demuestren, a satisfacción del Comprador, que las sustituciones son sustancialmente equivalentes a las normas de aceptación internacional y que cumplen con, o son superiores a, las especificadas en la Sección VI, “Requisitos de los Bienes y Servicios Conexos”.</w:t>
            </w:r>
          </w:p>
        </w:tc>
      </w:tr>
      <w:tr w:rsidR="007F43AC" w:rsidRPr="00C26546" w14:paraId="0D3F9DD0" w14:textId="77777777">
        <w:trPr>
          <w:jc w:val="center"/>
        </w:trPr>
        <w:tc>
          <w:tcPr>
            <w:tcW w:w="2656" w:type="dxa"/>
            <w:tcBorders>
              <w:top w:val="nil"/>
              <w:left w:val="nil"/>
              <w:bottom w:val="nil"/>
              <w:right w:val="nil"/>
            </w:tcBorders>
          </w:tcPr>
          <w:p w14:paraId="7DD1D194" w14:textId="77777777" w:rsidR="007F43AC" w:rsidRPr="00C26546" w:rsidRDefault="001F3B3C">
            <w:pPr>
              <w:numPr>
                <w:ilvl w:val="0"/>
                <w:numId w:val="63"/>
              </w:numPr>
              <w:pBdr>
                <w:top w:val="nil"/>
                <w:left w:val="nil"/>
                <w:bottom w:val="nil"/>
                <w:right w:val="nil"/>
                <w:between w:val="nil"/>
              </w:pBdr>
              <w:spacing w:after="200"/>
              <w:rPr>
                <w:color w:val="000000"/>
              </w:rPr>
            </w:pPr>
            <w:bookmarkStart w:id="26" w:name="_3as4poj" w:colFirst="0" w:colLast="0"/>
            <w:bookmarkEnd w:id="26"/>
            <w:r w:rsidRPr="00C26546">
              <w:rPr>
                <w:b/>
                <w:color w:val="000000"/>
              </w:rPr>
              <w:lastRenderedPageBreak/>
              <w:t>Documentos que establecen la Elegibilidad y las Calificaciones del Oferente</w:t>
            </w:r>
          </w:p>
        </w:tc>
        <w:tc>
          <w:tcPr>
            <w:tcW w:w="6983" w:type="dxa"/>
            <w:tcBorders>
              <w:top w:val="nil"/>
              <w:left w:val="nil"/>
              <w:bottom w:val="nil"/>
              <w:right w:val="nil"/>
            </w:tcBorders>
          </w:tcPr>
          <w:p w14:paraId="7562034A"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Para establecer su elegibilidad de conformidad con la IAO 4, los Oferentes deberán completar la Carta de la Oferta, incluida en la Sección V, “Formularios de la Oferta”. </w:t>
            </w:r>
          </w:p>
          <w:p w14:paraId="4C2516B5"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La prueba documental de las calificaciones del Oferente para ejecutar el Contrato, si su Oferta es aceptada, deberá establecer, a completa satisfacción del Comprador, que:</w:t>
            </w:r>
          </w:p>
          <w:p w14:paraId="45E4FC17" w14:textId="77777777" w:rsidR="007F43AC" w:rsidRPr="00C26546" w:rsidRDefault="001F3B3C">
            <w:pPr>
              <w:numPr>
                <w:ilvl w:val="1"/>
                <w:numId w:val="115"/>
              </w:numPr>
              <w:pBdr>
                <w:top w:val="nil"/>
                <w:left w:val="nil"/>
                <w:bottom w:val="nil"/>
                <w:right w:val="nil"/>
                <w:between w:val="nil"/>
              </w:pBdr>
              <w:spacing w:after="200"/>
              <w:ind w:left="1080"/>
              <w:jc w:val="both"/>
              <w:rPr>
                <w:color w:val="000000"/>
              </w:rPr>
            </w:pPr>
            <w:r w:rsidRPr="00C26546">
              <w:rPr>
                <w:color w:val="000000"/>
              </w:rPr>
              <w:t xml:space="preserve">si se requiere </w:t>
            </w:r>
            <w:r w:rsidRPr="00C26546">
              <w:rPr>
                <w:b/>
                <w:color w:val="000000"/>
              </w:rPr>
              <w:t>en los DDL</w:t>
            </w:r>
            <w:r w:rsidRPr="00C26546">
              <w:rPr>
                <w:color w:val="000000"/>
              </w:rPr>
              <w:t>, el Oferente que no fabrica ni produce los Bienes que propone proveer deberá presentar una autorización del fabricante utilizando el formulario incluido en la Sección V, “Formularios de la Oferta”, para demostrar que ha sido debidamente autorizado por el fabricante o productor de los Bienes para suministrarlos en el País del Comprador;</w:t>
            </w:r>
          </w:p>
          <w:p w14:paraId="7CA7CC21" w14:textId="77777777" w:rsidR="007F43AC" w:rsidRPr="00C26546" w:rsidRDefault="001F3B3C">
            <w:pPr>
              <w:numPr>
                <w:ilvl w:val="1"/>
                <w:numId w:val="115"/>
              </w:numPr>
              <w:pBdr>
                <w:top w:val="nil"/>
                <w:left w:val="nil"/>
                <w:bottom w:val="nil"/>
                <w:right w:val="nil"/>
                <w:between w:val="nil"/>
              </w:pBdr>
              <w:spacing w:after="200"/>
              <w:ind w:left="1080"/>
              <w:jc w:val="both"/>
              <w:rPr>
                <w:color w:val="000000"/>
              </w:rPr>
            </w:pPr>
            <w:r w:rsidRPr="00C26546">
              <w:rPr>
                <w:color w:val="000000"/>
              </w:rPr>
              <w:lastRenderedPageBreak/>
              <w:t xml:space="preserve">si se requiere </w:t>
            </w:r>
            <w:r w:rsidRPr="00C26546">
              <w:rPr>
                <w:b/>
                <w:color w:val="000000"/>
              </w:rPr>
              <w:t>en los DDL</w:t>
            </w:r>
            <w:r w:rsidRPr="00C26546">
              <w:rPr>
                <w:color w:val="000000"/>
              </w:rPr>
              <w:t xml:space="preserve">, en el caso de un Oferente que no esté establecido comercialmente en el País del Comprador, el Oferente está o estará (si se le adjudica el Contrato) representado por un agente en el País del Comprador equipado y con capacidad para cumplir con las obligaciones de mantenimiento, reparaciones y almacenamiento de repuestos del Proveedor estipuladas en las condiciones del Contrato y/o las especificaciones técnicas; </w:t>
            </w:r>
          </w:p>
          <w:p w14:paraId="4C4EFCA8" w14:textId="77777777" w:rsidR="007F43AC" w:rsidRPr="00C26546" w:rsidRDefault="001F3B3C">
            <w:pPr>
              <w:numPr>
                <w:ilvl w:val="1"/>
                <w:numId w:val="115"/>
              </w:numPr>
              <w:pBdr>
                <w:top w:val="nil"/>
                <w:left w:val="nil"/>
                <w:bottom w:val="nil"/>
                <w:right w:val="nil"/>
                <w:between w:val="nil"/>
              </w:pBdr>
              <w:spacing w:after="200"/>
              <w:ind w:left="1080"/>
              <w:jc w:val="both"/>
              <w:rPr>
                <w:color w:val="000000"/>
              </w:rPr>
            </w:pPr>
            <w:r w:rsidRPr="00C26546">
              <w:rPr>
                <w:color w:val="000000"/>
              </w:rPr>
              <w:t>el Oferente cumple con cada uno de los criterios de calificación estipulados en la Sección III, “Criterios de Evaluación y Calificación”.</w:t>
            </w:r>
          </w:p>
        </w:tc>
      </w:tr>
      <w:tr w:rsidR="007F43AC" w:rsidRPr="00C26546" w14:paraId="267C0F90" w14:textId="77777777">
        <w:trPr>
          <w:jc w:val="center"/>
        </w:trPr>
        <w:tc>
          <w:tcPr>
            <w:tcW w:w="2656" w:type="dxa"/>
            <w:tcBorders>
              <w:top w:val="nil"/>
              <w:left w:val="nil"/>
              <w:bottom w:val="nil"/>
              <w:right w:val="nil"/>
            </w:tcBorders>
          </w:tcPr>
          <w:p w14:paraId="5C95F3CD" w14:textId="77777777" w:rsidR="007F43AC" w:rsidRPr="00C26546" w:rsidRDefault="001F3B3C">
            <w:pPr>
              <w:numPr>
                <w:ilvl w:val="0"/>
                <w:numId w:val="63"/>
              </w:numPr>
              <w:pBdr>
                <w:top w:val="nil"/>
                <w:left w:val="nil"/>
                <w:bottom w:val="nil"/>
                <w:right w:val="nil"/>
                <w:between w:val="nil"/>
              </w:pBdr>
              <w:spacing w:after="200"/>
              <w:rPr>
                <w:color w:val="000000"/>
              </w:rPr>
            </w:pPr>
            <w:bookmarkStart w:id="27" w:name="_1pxezwc" w:colFirst="0" w:colLast="0"/>
            <w:bookmarkEnd w:id="27"/>
            <w:r w:rsidRPr="00C26546">
              <w:rPr>
                <w:b/>
                <w:color w:val="000000"/>
              </w:rPr>
              <w:lastRenderedPageBreak/>
              <w:t>Período de Validez de las Ofertas</w:t>
            </w:r>
          </w:p>
        </w:tc>
        <w:tc>
          <w:tcPr>
            <w:tcW w:w="6983" w:type="dxa"/>
            <w:tcBorders>
              <w:top w:val="nil"/>
              <w:left w:val="nil"/>
              <w:bottom w:val="nil"/>
              <w:right w:val="nil"/>
            </w:tcBorders>
          </w:tcPr>
          <w:p w14:paraId="7FB6E4FF"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Las Ofertas serán válidas durante el Período de Validez establecido </w:t>
            </w:r>
            <w:r w:rsidRPr="00C26546">
              <w:rPr>
                <w:b/>
                <w:color w:val="000000"/>
              </w:rPr>
              <w:t>en los DDL</w:t>
            </w:r>
            <w:r w:rsidRPr="00C26546">
              <w:rPr>
                <w:color w:val="000000"/>
              </w:rPr>
              <w:t>. El Período de Validez de las Ofertas se inicia en la fecha límite para la presentación de las Ofertas (fijada por el Comprador de acuerdo con la IAO 22.1). Toda Oferta con un plazo menor será rechazada por el Comprador por incumplir los requisitos pertinentes.</w:t>
            </w:r>
          </w:p>
        </w:tc>
      </w:tr>
      <w:tr w:rsidR="007F43AC" w:rsidRPr="00C26546" w14:paraId="2E9AFA5C" w14:textId="77777777">
        <w:trPr>
          <w:jc w:val="center"/>
        </w:trPr>
        <w:tc>
          <w:tcPr>
            <w:tcW w:w="2656" w:type="dxa"/>
            <w:tcBorders>
              <w:top w:val="nil"/>
              <w:left w:val="nil"/>
              <w:bottom w:val="nil"/>
              <w:right w:val="nil"/>
            </w:tcBorders>
          </w:tcPr>
          <w:p w14:paraId="006DC3C9" w14:textId="77777777" w:rsidR="007F43AC" w:rsidRPr="00C26546" w:rsidRDefault="007F43AC">
            <w:pPr>
              <w:pBdr>
                <w:top w:val="nil"/>
                <w:left w:val="nil"/>
                <w:bottom w:val="nil"/>
                <w:right w:val="nil"/>
                <w:between w:val="nil"/>
              </w:pBdr>
              <w:spacing w:after="200"/>
              <w:ind w:left="432" w:hanging="432"/>
              <w:jc w:val="both"/>
              <w:rPr>
                <w:b/>
                <w:color w:val="000000"/>
              </w:rPr>
            </w:pPr>
          </w:p>
        </w:tc>
        <w:tc>
          <w:tcPr>
            <w:tcW w:w="6983" w:type="dxa"/>
            <w:tcBorders>
              <w:top w:val="nil"/>
              <w:left w:val="nil"/>
              <w:bottom w:val="nil"/>
              <w:right w:val="nil"/>
            </w:tcBorders>
          </w:tcPr>
          <w:p w14:paraId="0DFC998A"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En circunstancias excepcionales, antes del vencimiento del Período de Validez de la Oferta, el Comprador puede solicitar a los Oferentes que extiendan dicho período. Tanto la solicitud como las respuestas se formularán por escrito. Si se ha solicitado una Garantía de Mantenimiento</w:t>
            </w:r>
            <w:r w:rsidRPr="00C26546">
              <w:rPr>
                <w:i/>
                <w:color w:val="000000"/>
              </w:rPr>
              <w:t xml:space="preserve"> </w:t>
            </w:r>
            <w:r w:rsidRPr="00C26546">
              <w:rPr>
                <w:color w:val="000000"/>
              </w:rPr>
              <w:t>de la Oferta de conformidad con la IAO 19, esta también se prorrogará por veintiocho (28) días a partir de la fecha límite del Período de Validez extendido. Los Oferentes podrán rechazar la solicitud sin que la Garantía de Mantenimiento</w:t>
            </w:r>
            <w:r w:rsidRPr="00C26546">
              <w:rPr>
                <w:i/>
                <w:color w:val="000000"/>
              </w:rPr>
              <w:t xml:space="preserve"> </w:t>
            </w:r>
            <w:r w:rsidRPr="00C26546">
              <w:rPr>
                <w:color w:val="000000"/>
              </w:rPr>
              <w:t>de su Oferta se ejecute. A los Oferentes que acepten la solicitud no se les pedirá ni permitirá que modifiquen su Oferta, excepto según lo dispuesto en la IAO 18.3.</w:t>
            </w:r>
          </w:p>
        </w:tc>
      </w:tr>
      <w:tr w:rsidR="007F43AC" w:rsidRPr="00C26546" w14:paraId="26921501" w14:textId="77777777">
        <w:trPr>
          <w:jc w:val="center"/>
        </w:trPr>
        <w:tc>
          <w:tcPr>
            <w:tcW w:w="2656" w:type="dxa"/>
            <w:tcBorders>
              <w:top w:val="nil"/>
              <w:left w:val="nil"/>
              <w:bottom w:val="nil"/>
              <w:right w:val="nil"/>
            </w:tcBorders>
          </w:tcPr>
          <w:p w14:paraId="0A835562" w14:textId="77777777" w:rsidR="007F43AC" w:rsidRPr="00C26546" w:rsidRDefault="007F43AC">
            <w:pPr>
              <w:pBdr>
                <w:top w:val="nil"/>
                <w:left w:val="nil"/>
                <w:bottom w:val="nil"/>
                <w:right w:val="nil"/>
                <w:between w:val="nil"/>
              </w:pBdr>
              <w:spacing w:after="200"/>
              <w:ind w:left="432" w:hanging="432"/>
              <w:jc w:val="both"/>
              <w:rPr>
                <w:b/>
                <w:color w:val="000000"/>
              </w:rPr>
            </w:pPr>
          </w:p>
        </w:tc>
        <w:tc>
          <w:tcPr>
            <w:tcW w:w="6983" w:type="dxa"/>
            <w:tcBorders>
              <w:top w:val="nil"/>
              <w:left w:val="nil"/>
              <w:bottom w:val="nil"/>
              <w:right w:val="nil"/>
            </w:tcBorders>
          </w:tcPr>
          <w:p w14:paraId="6B6F440A"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Si la adjudicación se demora más de cincuenta y seis (56) días a partir del vencimiento del Período de Validez inicial de la Oferta, el precio del Contrato se determinará de la manera siguiente:</w:t>
            </w:r>
          </w:p>
        </w:tc>
      </w:tr>
      <w:tr w:rsidR="007F43AC" w:rsidRPr="00C26546" w14:paraId="252AF9CF" w14:textId="77777777">
        <w:trPr>
          <w:trHeight w:val="2249"/>
          <w:jc w:val="center"/>
        </w:trPr>
        <w:tc>
          <w:tcPr>
            <w:tcW w:w="2656" w:type="dxa"/>
            <w:tcBorders>
              <w:top w:val="nil"/>
              <w:left w:val="nil"/>
              <w:bottom w:val="nil"/>
              <w:right w:val="nil"/>
            </w:tcBorders>
          </w:tcPr>
          <w:p w14:paraId="4D3C8FAB" w14:textId="77777777" w:rsidR="007F43AC" w:rsidRPr="00C26546" w:rsidRDefault="007F43AC">
            <w:pPr>
              <w:keepNext/>
              <w:pBdr>
                <w:top w:val="nil"/>
                <w:left w:val="nil"/>
                <w:bottom w:val="nil"/>
                <w:right w:val="nil"/>
                <w:between w:val="nil"/>
              </w:pBdr>
              <w:spacing w:before="120" w:after="120"/>
              <w:ind w:left="432" w:hanging="432"/>
              <w:jc w:val="both"/>
              <w:rPr>
                <w:b/>
                <w:color w:val="000000"/>
              </w:rPr>
            </w:pPr>
          </w:p>
        </w:tc>
        <w:tc>
          <w:tcPr>
            <w:tcW w:w="6983" w:type="dxa"/>
            <w:tcBorders>
              <w:top w:val="nil"/>
              <w:left w:val="nil"/>
              <w:bottom w:val="nil"/>
              <w:right w:val="nil"/>
            </w:tcBorders>
          </w:tcPr>
          <w:p w14:paraId="276077D4" w14:textId="77777777" w:rsidR="007F43AC" w:rsidRPr="00C26546" w:rsidRDefault="001F3B3C">
            <w:pPr>
              <w:numPr>
                <w:ilvl w:val="2"/>
                <w:numId w:val="63"/>
              </w:numPr>
              <w:pBdr>
                <w:top w:val="nil"/>
                <w:left w:val="nil"/>
                <w:bottom w:val="nil"/>
                <w:right w:val="nil"/>
                <w:between w:val="nil"/>
              </w:pBdr>
              <w:spacing w:after="200"/>
              <w:ind w:left="1054" w:hanging="425"/>
              <w:jc w:val="both"/>
              <w:rPr>
                <w:color w:val="000000"/>
              </w:rPr>
            </w:pPr>
            <w:r w:rsidRPr="00C26546">
              <w:rPr>
                <w:color w:val="000000"/>
              </w:rPr>
              <w:t xml:space="preserve">en el caso de los Contratos de </w:t>
            </w:r>
            <w:r w:rsidRPr="00C26546">
              <w:rPr>
                <w:b/>
                <w:color w:val="000000"/>
              </w:rPr>
              <w:t>precio fijo</w:t>
            </w:r>
            <w:r w:rsidRPr="00C26546">
              <w:rPr>
                <w:color w:val="000000"/>
              </w:rPr>
              <w:t>, el precio contractual será el de la Oferta, ajustado por un factor especificado e</w:t>
            </w:r>
            <w:r w:rsidRPr="00C26546">
              <w:rPr>
                <w:b/>
                <w:color w:val="000000"/>
              </w:rPr>
              <w:t>n los DDL</w:t>
            </w:r>
            <w:r w:rsidRPr="00C26546">
              <w:rPr>
                <w:color w:val="000000"/>
              </w:rPr>
              <w:t>;</w:t>
            </w:r>
          </w:p>
          <w:p w14:paraId="3AE1B84A" w14:textId="77777777" w:rsidR="007F43AC" w:rsidRPr="00C26546" w:rsidRDefault="001F3B3C">
            <w:pPr>
              <w:numPr>
                <w:ilvl w:val="2"/>
                <w:numId w:val="63"/>
              </w:numPr>
              <w:pBdr>
                <w:top w:val="nil"/>
                <w:left w:val="nil"/>
                <w:bottom w:val="nil"/>
                <w:right w:val="nil"/>
                <w:between w:val="nil"/>
              </w:pBdr>
              <w:spacing w:after="200"/>
              <w:ind w:left="1054" w:hanging="425"/>
              <w:jc w:val="both"/>
              <w:rPr>
                <w:color w:val="000000"/>
              </w:rPr>
            </w:pPr>
            <w:r w:rsidRPr="00C26546">
              <w:rPr>
                <w:color w:val="000000"/>
              </w:rPr>
              <w:t>en el caso de los Contratos de precio ajustable, no se efectuarán ajustes;</w:t>
            </w:r>
          </w:p>
          <w:p w14:paraId="0067B22C" w14:textId="77777777" w:rsidR="007F43AC" w:rsidRPr="00C26546" w:rsidRDefault="001F3B3C">
            <w:pPr>
              <w:numPr>
                <w:ilvl w:val="2"/>
                <w:numId w:val="63"/>
              </w:numPr>
              <w:pBdr>
                <w:top w:val="nil"/>
                <w:left w:val="nil"/>
                <w:bottom w:val="nil"/>
                <w:right w:val="nil"/>
                <w:between w:val="nil"/>
              </w:pBdr>
              <w:spacing w:after="200"/>
              <w:ind w:left="1054" w:hanging="425"/>
              <w:jc w:val="both"/>
              <w:rPr>
                <w:color w:val="000000"/>
              </w:rPr>
            </w:pPr>
            <w:r w:rsidRPr="00C26546">
              <w:rPr>
                <w:color w:val="000000"/>
              </w:rPr>
              <w:t xml:space="preserve">en todos los casos, la evaluación de la Oferta se basará en el precio de la Oferta sin tener en cuenta la corrección aplicable en los casos indicados más arriba. </w:t>
            </w:r>
          </w:p>
        </w:tc>
      </w:tr>
      <w:tr w:rsidR="007F43AC" w:rsidRPr="00C26546" w14:paraId="397C49E9" w14:textId="77777777">
        <w:trPr>
          <w:jc w:val="center"/>
        </w:trPr>
        <w:tc>
          <w:tcPr>
            <w:tcW w:w="2656" w:type="dxa"/>
            <w:tcBorders>
              <w:top w:val="nil"/>
              <w:left w:val="nil"/>
              <w:bottom w:val="nil"/>
              <w:right w:val="nil"/>
            </w:tcBorders>
          </w:tcPr>
          <w:p w14:paraId="7CBE3A09" w14:textId="77777777" w:rsidR="007F43AC" w:rsidRPr="00C26546" w:rsidRDefault="001F3B3C">
            <w:pPr>
              <w:numPr>
                <w:ilvl w:val="0"/>
                <w:numId w:val="63"/>
              </w:numPr>
              <w:pBdr>
                <w:top w:val="nil"/>
                <w:left w:val="nil"/>
                <w:bottom w:val="nil"/>
                <w:right w:val="nil"/>
                <w:between w:val="nil"/>
              </w:pBdr>
              <w:spacing w:after="200"/>
              <w:rPr>
                <w:color w:val="000000"/>
              </w:rPr>
            </w:pPr>
            <w:bookmarkStart w:id="28" w:name="_49x2ik5" w:colFirst="0" w:colLast="0"/>
            <w:bookmarkEnd w:id="28"/>
            <w:r w:rsidRPr="00C26546">
              <w:rPr>
                <w:b/>
                <w:color w:val="000000"/>
              </w:rPr>
              <w:t>Garantía de Mantenimiento de la Oferta</w:t>
            </w:r>
          </w:p>
        </w:tc>
        <w:tc>
          <w:tcPr>
            <w:tcW w:w="6983" w:type="dxa"/>
            <w:tcBorders>
              <w:top w:val="nil"/>
              <w:left w:val="nil"/>
              <w:bottom w:val="nil"/>
              <w:right w:val="nil"/>
            </w:tcBorders>
          </w:tcPr>
          <w:p w14:paraId="28C57092"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El Oferente proporcionará en su Oferta una Declaración de Mantenimiento de la Oferta o bien una Garantía de Mantenimiento</w:t>
            </w:r>
            <w:r w:rsidRPr="00C26546">
              <w:rPr>
                <w:i/>
                <w:color w:val="000000"/>
              </w:rPr>
              <w:t xml:space="preserve"> </w:t>
            </w:r>
            <w:r w:rsidRPr="00C26546">
              <w:rPr>
                <w:color w:val="000000"/>
              </w:rPr>
              <w:t xml:space="preserve">de la Oferta, según lo especificado </w:t>
            </w:r>
            <w:r w:rsidRPr="00C26546">
              <w:rPr>
                <w:b/>
                <w:color w:val="000000"/>
              </w:rPr>
              <w:t>en los DDL</w:t>
            </w:r>
            <w:r w:rsidRPr="00C26546">
              <w:rPr>
                <w:color w:val="000000"/>
              </w:rPr>
              <w:t>, en un formulario original y, en el caso de una Garantía de Mantenimiento</w:t>
            </w:r>
            <w:r w:rsidRPr="00C26546">
              <w:rPr>
                <w:i/>
                <w:color w:val="000000"/>
              </w:rPr>
              <w:t xml:space="preserve"> </w:t>
            </w:r>
            <w:r w:rsidRPr="00C26546">
              <w:rPr>
                <w:color w:val="000000"/>
              </w:rPr>
              <w:t xml:space="preserve">de la Oferta, por el monto y en la moneda establecidos </w:t>
            </w:r>
            <w:r w:rsidRPr="00C26546">
              <w:rPr>
                <w:b/>
                <w:color w:val="000000"/>
              </w:rPr>
              <w:t>en los DDL</w:t>
            </w:r>
            <w:r w:rsidRPr="00C26546">
              <w:rPr>
                <w:color w:val="000000"/>
              </w:rPr>
              <w:t>.</w:t>
            </w:r>
          </w:p>
        </w:tc>
      </w:tr>
      <w:tr w:rsidR="007F43AC" w:rsidRPr="00C26546" w14:paraId="216440DB" w14:textId="77777777">
        <w:trPr>
          <w:jc w:val="center"/>
        </w:trPr>
        <w:tc>
          <w:tcPr>
            <w:tcW w:w="2656" w:type="dxa"/>
            <w:tcBorders>
              <w:top w:val="nil"/>
              <w:left w:val="nil"/>
              <w:bottom w:val="nil"/>
              <w:right w:val="nil"/>
            </w:tcBorders>
          </w:tcPr>
          <w:p w14:paraId="702C4450" w14:textId="77777777" w:rsidR="007F43AC" w:rsidRPr="00C26546" w:rsidRDefault="007F43AC">
            <w:pPr>
              <w:pBdr>
                <w:top w:val="nil"/>
                <w:left w:val="nil"/>
                <w:bottom w:val="nil"/>
                <w:right w:val="nil"/>
                <w:between w:val="nil"/>
              </w:pBdr>
              <w:spacing w:before="120" w:after="120"/>
              <w:ind w:left="432" w:hanging="432"/>
              <w:jc w:val="both"/>
              <w:rPr>
                <w:b/>
                <w:color w:val="000000"/>
              </w:rPr>
            </w:pPr>
          </w:p>
        </w:tc>
        <w:tc>
          <w:tcPr>
            <w:tcW w:w="6983" w:type="dxa"/>
            <w:tcBorders>
              <w:top w:val="nil"/>
              <w:left w:val="nil"/>
              <w:bottom w:val="nil"/>
              <w:right w:val="nil"/>
            </w:tcBorders>
          </w:tcPr>
          <w:p w14:paraId="6D4594A4"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Para la Declaración de Mantenimiento de la Oferta se utilizará el formulario pertinente incluido en la Sección V, “Formularios de la Oferta”.</w:t>
            </w:r>
          </w:p>
        </w:tc>
      </w:tr>
      <w:tr w:rsidR="007F43AC" w:rsidRPr="00C26546" w14:paraId="6F0A21E2" w14:textId="77777777">
        <w:trPr>
          <w:jc w:val="center"/>
        </w:trPr>
        <w:tc>
          <w:tcPr>
            <w:tcW w:w="2656" w:type="dxa"/>
            <w:tcBorders>
              <w:top w:val="nil"/>
              <w:left w:val="nil"/>
              <w:bottom w:val="nil"/>
              <w:right w:val="nil"/>
            </w:tcBorders>
          </w:tcPr>
          <w:p w14:paraId="1E18CCFB" w14:textId="77777777" w:rsidR="007F43AC" w:rsidRPr="00C26546" w:rsidRDefault="007F43AC">
            <w:pPr>
              <w:jc w:val="both"/>
            </w:pPr>
          </w:p>
        </w:tc>
        <w:tc>
          <w:tcPr>
            <w:tcW w:w="6983" w:type="dxa"/>
            <w:tcBorders>
              <w:top w:val="nil"/>
              <w:left w:val="nil"/>
              <w:bottom w:val="nil"/>
              <w:right w:val="nil"/>
            </w:tcBorders>
          </w:tcPr>
          <w:p w14:paraId="387C6E3C"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Si, según lo especificado en la IAO 19.1, se debe presentar una Garantía de Mantenimiento</w:t>
            </w:r>
            <w:r w:rsidRPr="00C26546">
              <w:rPr>
                <w:i/>
                <w:color w:val="000000"/>
              </w:rPr>
              <w:t xml:space="preserve"> </w:t>
            </w:r>
            <w:r w:rsidRPr="00C26546">
              <w:rPr>
                <w:color w:val="000000"/>
              </w:rPr>
              <w:t>de la Oferta</w:t>
            </w:r>
            <w:r w:rsidRPr="00C26546">
              <w:rPr>
                <w:i/>
                <w:color w:val="000000"/>
              </w:rPr>
              <w:t xml:space="preserve">, </w:t>
            </w:r>
            <w:r w:rsidRPr="00C26546">
              <w:rPr>
                <w:color w:val="000000"/>
              </w:rPr>
              <w:t>esta debe ser una garantía pagadera a primer requerimiento y tendrá cualquiera de las formas siguientes, a opción del Oferente, y será emitida por una institución de prestigio de un país elegible:</w:t>
            </w:r>
          </w:p>
          <w:p w14:paraId="189DBE5A" w14:textId="77777777" w:rsidR="007F43AC" w:rsidRPr="00C26546" w:rsidRDefault="001F3B3C">
            <w:pPr>
              <w:numPr>
                <w:ilvl w:val="0"/>
                <w:numId w:val="74"/>
              </w:numPr>
              <w:pBdr>
                <w:top w:val="nil"/>
                <w:left w:val="nil"/>
                <w:bottom w:val="nil"/>
                <w:right w:val="nil"/>
                <w:between w:val="nil"/>
              </w:pBdr>
              <w:spacing w:after="200"/>
              <w:ind w:left="1380" w:hanging="708"/>
              <w:jc w:val="both"/>
              <w:rPr>
                <w:color w:val="000000"/>
              </w:rPr>
            </w:pPr>
            <w:r w:rsidRPr="00C26546">
              <w:rPr>
                <w:color w:val="000000"/>
              </w:rPr>
              <w:t xml:space="preserve">una garantía incondicional emitida por un banco o una institución financiera no bancaria (como una compañía de seguros, fianzas o avales); </w:t>
            </w:r>
          </w:p>
          <w:p w14:paraId="769C5244" w14:textId="77777777" w:rsidR="007F43AC" w:rsidRPr="00C26546" w:rsidRDefault="001F3B3C">
            <w:pPr>
              <w:numPr>
                <w:ilvl w:val="0"/>
                <w:numId w:val="74"/>
              </w:numPr>
              <w:pBdr>
                <w:top w:val="nil"/>
                <w:left w:val="nil"/>
                <w:bottom w:val="nil"/>
                <w:right w:val="nil"/>
                <w:between w:val="nil"/>
              </w:pBdr>
              <w:spacing w:after="200"/>
              <w:ind w:left="1380" w:hanging="708"/>
              <w:jc w:val="both"/>
              <w:rPr>
                <w:color w:val="000000"/>
              </w:rPr>
            </w:pPr>
            <w:r w:rsidRPr="00C26546">
              <w:rPr>
                <w:color w:val="000000"/>
              </w:rPr>
              <w:t xml:space="preserve">una carta de crédito irrevocable; </w:t>
            </w:r>
          </w:p>
          <w:p w14:paraId="660CF728" w14:textId="77777777" w:rsidR="007F43AC" w:rsidRPr="00C26546" w:rsidRDefault="001F3B3C">
            <w:pPr>
              <w:numPr>
                <w:ilvl w:val="0"/>
                <w:numId w:val="74"/>
              </w:numPr>
              <w:pBdr>
                <w:top w:val="nil"/>
                <w:left w:val="nil"/>
                <w:bottom w:val="nil"/>
                <w:right w:val="nil"/>
                <w:between w:val="nil"/>
              </w:pBdr>
              <w:spacing w:after="200"/>
              <w:ind w:left="1380" w:hanging="708"/>
              <w:jc w:val="both"/>
              <w:rPr>
                <w:color w:val="000000"/>
              </w:rPr>
            </w:pPr>
            <w:r w:rsidRPr="00C26546">
              <w:rPr>
                <w:color w:val="000000"/>
              </w:rPr>
              <w:t>un cheque de caja o cheque certificado, o</w:t>
            </w:r>
          </w:p>
          <w:p w14:paraId="1A72AE7F" w14:textId="77777777" w:rsidR="007F43AC" w:rsidRPr="00C26546" w:rsidRDefault="001F3B3C">
            <w:pPr>
              <w:numPr>
                <w:ilvl w:val="0"/>
                <w:numId w:val="74"/>
              </w:numPr>
              <w:pBdr>
                <w:top w:val="nil"/>
                <w:left w:val="nil"/>
                <w:bottom w:val="nil"/>
                <w:right w:val="nil"/>
                <w:between w:val="nil"/>
              </w:pBdr>
              <w:spacing w:after="200"/>
              <w:ind w:left="1380" w:hanging="708"/>
              <w:jc w:val="both"/>
              <w:rPr>
                <w:color w:val="000000"/>
              </w:rPr>
            </w:pPr>
            <w:r w:rsidRPr="00C26546">
              <w:rPr>
                <w:color w:val="000000"/>
              </w:rPr>
              <w:t xml:space="preserve">otra garantía definida </w:t>
            </w:r>
            <w:r w:rsidRPr="00C26546">
              <w:rPr>
                <w:b/>
                <w:color w:val="000000"/>
              </w:rPr>
              <w:t>en los DDL</w:t>
            </w:r>
            <w:r w:rsidRPr="00C26546">
              <w:rPr>
                <w:color w:val="000000"/>
              </w:rPr>
              <w:t xml:space="preserve">, </w:t>
            </w:r>
          </w:p>
          <w:p w14:paraId="3C9D065E" w14:textId="77777777" w:rsidR="007F43AC" w:rsidRPr="00C26546" w:rsidRDefault="001F3B3C">
            <w:pPr>
              <w:pBdr>
                <w:top w:val="nil"/>
                <w:left w:val="nil"/>
                <w:bottom w:val="nil"/>
                <w:right w:val="nil"/>
                <w:between w:val="nil"/>
              </w:pBdr>
              <w:spacing w:after="200"/>
              <w:ind w:left="504" w:hanging="504"/>
              <w:jc w:val="both"/>
              <w:rPr>
                <w:color w:val="000000"/>
              </w:rPr>
            </w:pPr>
            <w:r w:rsidRPr="00C26546">
              <w:rPr>
                <w:color w:val="000000"/>
              </w:rPr>
              <w:t xml:space="preserve">si una garantía incondicional es emitida por una institución financiera no bancaria situada fuera del país del Comprador, la institución emisora deberá tener una institución financiera corresponsal en el país del Comprador que permita hacer efectiva la garantía, a menos que el Comprador conviniera por escrito, antes de la presentación de la Oferta, en que no requiere tal institución financiera corresponsal. Si se trata de una garantía bancaria, la Garantía de Mantenimiento de la Oferta se presentará utilizando el formulario de Garantía de Mantenimiento de Oferta que se incluye en la Sección V, “Formularios de la Oferta”, o bien otro formato sustancialmente similar aprobado por el Comprador con </w:t>
            </w:r>
            <w:r w:rsidRPr="00C26546">
              <w:rPr>
                <w:color w:val="000000"/>
              </w:rPr>
              <w:lastRenderedPageBreak/>
              <w:t>anterioridad a la presentación de la Oferta. La Garantía de Mantenimiento de la Oferta tendrá una validez de veintiocho (28) días a partir de la fecha límite de validez de la Oferta o de cualquier período de prórroga, si esta se hubiera solicitado de conformidad con la IAO 18.2.</w:t>
            </w:r>
          </w:p>
        </w:tc>
      </w:tr>
      <w:tr w:rsidR="007F43AC" w:rsidRPr="00C26546" w14:paraId="27DA83E7" w14:textId="77777777">
        <w:trPr>
          <w:jc w:val="center"/>
        </w:trPr>
        <w:tc>
          <w:tcPr>
            <w:tcW w:w="2656" w:type="dxa"/>
            <w:tcBorders>
              <w:top w:val="nil"/>
              <w:left w:val="nil"/>
              <w:bottom w:val="nil"/>
              <w:right w:val="nil"/>
            </w:tcBorders>
          </w:tcPr>
          <w:p w14:paraId="72C2BDDB" w14:textId="77777777" w:rsidR="007F43AC" w:rsidRPr="00C26546" w:rsidRDefault="007F43AC">
            <w:pPr>
              <w:spacing w:before="120" w:after="120"/>
              <w:jc w:val="both"/>
            </w:pPr>
          </w:p>
        </w:tc>
        <w:tc>
          <w:tcPr>
            <w:tcW w:w="6983" w:type="dxa"/>
            <w:tcBorders>
              <w:top w:val="nil"/>
              <w:left w:val="nil"/>
              <w:bottom w:val="nil"/>
              <w:right w:val="nil"/>
            </w:tcBorders>
          </w:tcPr>
          <w:p w14:paraId="33FA63FC" w14:textId="77777777" w:rsidR="007F43AC" w:rsidRPr="00C26546" w:rsidRDefault="001F3B3C">
            <w:pPr>
              <w:numPr>
                <w:ilvl w:val="1"/>
                <w:numId w:val="63"/>
              </w:numPr>
              <w:pBdr>
                <w:top w:val="nil"/>
                <w:left w:val="nil"/>
                <w:bottom w:val="nil"/>
                <w:right w:val="nil"/>
                <w:between w:val="nil"/>
              </w:pBdr>
              <w:spacing w:after="200"/>
              <w:ind w:left="490"/>
              <w:jc w:val="both"/>
              <w:rPr>
                <w:color w:val="000000"/>
              </w:rPr>
            </w:pPr>
            <w:r w:rsidRPr="00C26546">
              <w:rPr>
                <w:color w:val="000000"/>
              </w:rPr>
              <w:t>Si en la IAO 19.1 se especifica que se debe presentar una Garantía de Mantenimiento</w:t>
            </w:r>
            <w:r w:rsidRPr="00C26546">
              <w:rPr>
                <w:i/>
                <w:color w:val="000000"/>
              </w:rPr>
              <w:t xml:space="preserve"> </w:t>
            </w:r>
            <w:r w:rsidRPr="00C26546">
              <w:rPr>
                <w:color w:val="000000"/>
              </w:rPr>
              <w:t>de la Oferta o una Declaración de Mantenimiento de la Oferta, toda Oferta que no vaya acompañada de una Garantía de Mantenimiento</w:t>
            </w:r>
            <w:r w:rsidRPr="00C26546">
              <w:rPr>
                <w:i/>
                <w:color w:val="000000"/>
              </w:rPr>
              <w:t xml:space="preserve"> </w:t>
            </w:r>
            <w:r w:rsidRPr="00C26546">
              <w:rPr>
                <w:color w:val="000000"/>
              </w:rPr>
              <w:t xml:space="preserve">de la Oferta o una Declaración de Mantenimiento de la Oferta que se ajusten sustancialmente a los requisitos pertinentes será rechazada por el Comprador por incumplimiento. </w:t>
            </w:r>
          </w:p>
        </w:tc>
      </w:tr>
      <w:tr w:rsidR="007F43AC" w:rsidRPr="00C26546" w14:paraId="7D638CEC" w14:textId="77777777">
        <w:trPr>
          <w:jc w:val="center"/>
        </w:trPr>
        <w:tc>
          <w:tcPr>
            <w:tcW w:w="2656" w:type="dxa"/>
            <w:tcBorders>
              <w:top w:val="nil"/>
              <w:left w:val="nil"/>
              <w:bottom w:val="nil"/>
              <w:right w:val="nil"/>
            </w:tcBorders>
          </w:tcPr>
          <w:p w14:paraId="05030818" w14:textId="77777777" w:rsidR="007F43AC" w:rsidRPr="00C26546" w:rsidRDefault="007F43AC">
            <w:pPr>
              <w:spacing w:before="120" w:after="120"/>
              <w:jc w:val="both"/>
            </w:pPr>
          </w:p>
        </w:tc>
        <w:tc>
          <w:tcPr>
            <w:tcW w:w="6983" w:type="dxa"/>
            <w:tcBorders>
              <w:top w:val="nil"/>
              <w:left w:val="nil"/>
              <w:bottom w:val="nil"/>
              <w:right w:val="nil"/>
            </w:tcBorders>
          </w:tcPr>
          <w:p w14:paraId="605A25A8" w14:textId="77777777" w:rsidR="007F43AC" w:rsidRPr="00C26546" w:rsidRDefault="001F3B3C">
            <w:pPr>
              <w:numPr>
                <w:ilvl w:val="1"/>
                <w:numId w:val="63"/>
              </w:numPr>
              <w:pBdr>
                <w:top w:val="nil"/>
                <w:left w:val="nil"/>
                <w:bottom w:val="nil"/>
                <w:right w:val="nil"/>
                <w:between w:val="nil"/>
              </w:pBdr>
              <w:spacing w:after="200"/>
              <w:ind w:left="490"/>
              <w:jc w:val="both"/>
              <w:rPr>
                <w:color w:val="000000"/>
              </w:rPr>
            </w:pPr>
            <w:r w:rsidRPr="00C26546">
              <w:rPr>
                <w:color w:val="000000"/>
              </w:rPr>
              <w:t>Si en la IAO 19.1 se especifica que se debe presentar una Garantía de Mantenimiento de la Oferta, la Garantía de Mantenimiento de la Oferta de los Oferentes no seleccionados se devolverá a estos tan pronto como sea posible, después de que el Oferente seleccionado suscriba el Contrato y proporcione la Garantía de Cumplimiento, de conformidad con la IAO 47.</w:t>
            </w:r>
          </w:p>
        </w:tc>
      </w:tr>
      <w:tr w:rsidR="007F43AC" w:rsidRPr="00C26546" w14:paraId="5E58B3E1" w14:textId="77777777">
        <w:trPr>
          <w:jc w:val="center"/>
        </w:trPr>
        <w:tc>
          <w:tcPr>
            <w:tcW w:w="2656" w:type="dxa"/>
            <w:tcBorders>
              <w:top w:val="nil"/>
              <w:left w:val="nil"/>
              <w:bottom w:val="nil"/>
              <w:right w:val="nil"/>
            </w:tcBorders>
          </w:tcPr>
          <w:p w14:paraId="6F223357" w14:textId="77777777" w:rsidR="007F43AC" w:rsidRPr="00C26546" w:rsidRDefault="007F43AC">
            <w:pPr>
              <w:spacing w:before="120" w:after="120"/>
              <w:jc w:val="both"/>
            </w:pPr>
          </w:p>
        </w:tc>
        <w:tc>
          <w:tcPr>
            <w:tcW w:w="6983" w:type="dxa"/>
            <w:tcBorders>
              <w:top w:val="nil"/>
              <w:left w:val="nil"/>
              <w:bottom w:val="nil"/>
              <w:right w:val="nil"/>
            </w:tcBorders>
          </w:tcPr>
          <w:p w14:paraId="0E188951" w14:textId="77777777" w:rsidR="007F43AC" w:rsidRPr="00C26546" w:rsidRDefault="001F3B3C">
            <w:pPr>
              <w:numPr>
                <w:ilvl w:val="1"/>
                <w:numId w:val="63"/>
              </w:numPr>
              <w:pBdr>
                <w:top w:val="nil"/>
                <w:left w:val="nil"/>
                <w:bottom w:val="nil"/>
                <w:right w:val="nil"/>
                <w:between w:val="nil"/>
              </w:pBdr>
              <w:spacing w:after="200"/>
              <w:ind w:left="490"/>
              <w:jc w:val="both"/>
              <w:rPr>
                <w:color w:val="000000"/>
              </w:rPr>
            </w:pPr>
            <w:r w:rsidRPr="00C26546">
              <w:rPr>
                <w:color w:val="000000"/>
              </w:rPr>
              <w:t>La Garantía de Mantenimiento de la Oferta del Oferente seleccionado se devolverá al Oferente seleccionado tan pronto como sea posible después de que este haya suscrito el Contrato y haya proporcionado la Garantía de Cumplimiento exigida.</w:t>
            </w:r>
          </w:p>
        </w:tc>
      </w:tr>
      <w:tr w:rsidR="007F43AC" w:rsidRPr="00C26546" w14:paraId="1D7EB106" w14:textId="77777777">
        <w:trPr>
          <w:jc w:val="center"/>
        </w:trPr>
        <w:tc>
          <w:tcPr>
            <w:tcW w:w="2656" w:type="dxa"/>
            <w:tcBorders>
              <w:top w:val="nil"/>
              <w:left w:val="nil"/>
              <w:bottom w:val="nil"/>
              <w:right w:val="nil"/>
            </w:tcBorders>
          </w:tcPr>
          <w:p w14:paraId="0BF99536" w14:textId="77777777" w:rsidR="007F43AC" w:rsidRPr="00C26546" w:rsidRDefault="007F43AC">
            <w:pPr>
              <w:spacing w:before="120" w:after="120"/>
              <w:jc w:val="both"/>
            </w:pPr>
          </w:p>
        </w:tc>
        <w:tc>
          <w:tcPr>
            <w:tcW w:w="6983" w:type="dxa"/>
            <w:tcBorders>
              <w:top w:val="nil"/>
              <w:left w:val="nil"/>
              <w:bottom w:val="nil"/>
              <w:right w:val="nil"/>
            </w:tcBorders>
          </w:tcPr>
          <w:p w14:paraId="00DDDD43" w14:textId="77777777" w:rsidR="007F43AC" w:rsidRPr="00C26546" w:rsidRDefault="001F3B3C">
            <w:pPr>
              <w:numPr>
                <w:ilvl w:val="1"/>
                <w:numId w:val="63"/>
              </w:numPr>
              <w:pBdr>
                <w:top w:val="nil"/>
                <w:left w:val="nil"/>
                <w:bottom w:val="nil"/>
                <w:right w:val="nil"/>
                <w:between w:val="nil"/>
              </w:pBdr>
              <w:spacing w:after="200"/>
              <w:ind w:left="490"/>
              <w:jc w:val="both"/>
              <w:rPr>
                <w:color w:val="000000"/>
              </w:rPr>
            </w:pPr>
            <w:r w:rsidRPr="00C26546">
              <w:rPr>
                <w:color w:val="000000"/>
              </w:rPr>
              <w:t>La Garantía de Mantenimiento de la Oferta se podrá hacer efectiva o la Declaración de Mantenimiento de la Oferta se podrá ejecutar:</w:t>
            </w:r>
          </w:p>
          <w:p w14:paraId="5A7DFFFF" w14:textId="77777777" w:rsidR="007F43AC" w:rsidRPr="00C26546" w:rsidRDefault="001F3B3C">
            <w:pPr>
              <w:numPr>
                <w:ilvl w:val="0"/>
                <w:numId w:val="90"/>
              </w:numPr>
              <w:pBdr>
                <w:top w:val="nil"/>
                <w:left w:val="nil"/>
                <w:bottom w:val="nil"/>
                <w:right w:val="nil"/>
                <w:between w:val="nil"/>
              </w:pBdr>
              <w:spacing w:after="200"/>
              <w:ind w:left="915" w:hanging="425"/>
              <w:jc w:val="both"/>
              <w:rPr>
                <w:color w:val="000000"/>
              </w:rPr>
            </w:pPr>
            <w:r w:rsidRPr="00C26546">
              <w:rPr>
                <w:color w:val="000000"/>
              </w:rPr>
              <w:t>si un Oferente retira la Oferta durante el Período de Validez de la Oferta especificado por el Oferente en la Carta de Oferta o durante cualquier prórroga de ese período dispuesta por el Oferente; o</w:t>
            </w:r>
          </w:p>
          <w:p w14:paraId="2ED2BD5E" w14:textId="77777777" w:rsidR="007F43AC" w:rsidRPr="00C26546" w:rsidRDefault="001F3B3C">
            <w:pPr>
              <w:numPr>
                <w:ilvl w:val="0"/>
                <w:numId w:val="90"/>
              </w:numPr>
              <w:pBdr>
                <w:top w:val="nil"/>
                <w:left w:val="nil"/>
                <w:bottom w:val="nil"/>
                <w:right w:val="nil"/>
                <w:between w:val="nil"/>
              </w:pBdr>
              <w:spacing w:after="200"/>
              <w:ind w:left="915" w:hanging="425"/>
              <w:jc w:val="both"/>
              <w:rPr>
                <w:color w:val="000000"/>
              </w:rPr>
            </w:pPr>
            <w:r w:rsidRPr="00C26546">
              <w:rPr>
                <w:color w:val="000000"/>
              </w:rPr>
              <w:t xml:space="preserve">si el Oferente seleccionado: </w:t>
            </w:r>
          </w:p>
          <w:p w14:paraId="65B79B62" w14:textId="77777777" w:rsidR="007F43AC" w:rsidRPr="00C26546" w:rsidRDefault="001F3B3C">
            <w:pPr>
              <w:numPr>
                <w:ilvl w:val="1"/>
                <w:numId w:val="57"/>
              </w:numPr>
              <w:pBdr>
                <w:top w:val="nil"/>
                <w:left w:val="nil"/>
                <w:bottom w:val="nil"/>
                <w:right w:val="nil"/>
                <w:between w:val="nil"/>
              </w:pBdr>
              <w:spacing w:after="200"/>
              <w:ind w:left="1340" w:hanging="425"/>
              <w:jc w:val="both"/>
              <w:rPr>
                <w:color w:val="000000"/>
              </w:rPr>
            </w:pPr>
            <w:r w:rsidRPr="00C26546">
              <w:rPr>
                <w:color w:val="000000"/>
              </w:rPr>
              <w:t>no subscribe el Contrato de conformidad con la IAO 46; o</w:t>
            </w:r>
          </w:p>
          <w:p w14:paraId="4FD0EF71" w14:textId="77777777" w:rsidR="007F43AC" w:rsidRPr="00C26546" w:rsidRDefault="001F3B3C">
            <w:pPr>
              <w:numPr>
                <w:ilvl w:val="1"/>
                <w:numId w:val="57"/>
              </w:numPr>
              <w:pBdr>
                <w:top w:val="nil"/>
                <w:left w:val="nil"/>
                <w:bottom w:val="nil"/>
                <w:right w:val="nil"/>
                <w:between w:val="nil"/>
              </w:pBdr>
              <w:spacing w:after="200"/>
              <w:ind w:left="1340" w:hanging="425"/>
              <w:jc w:val="both"/>
              <w:rPr>
                <w:color w:val="000000"/>
              </w:rPr>
            </w:pPr>
            <w:r w:rsidRPr="00C26546">
              <w:rPr>
                <w:color w:val="000000"/>
              </w:rPr>
              <w:t>no suministra una Garantía de Cumplimiento, conforme a lo establecido en la IAO 47.</w:t>
            </w:r>
          </w:p>
        </w:tc>
      </w:tr>
      <w:tr w:rsidR="007F43AC" w:rsidRPr="00C26546" w14:paraId="226CC03C" w14:textId="77777777">
        <w:trPr>
          <w:jc w:val="center"/>
        </w:trPr>
        <w:tc>
          <w:tcPr>
            <w:tcW w:w="2656" w:type="dxa"/>
            <w:tcBorders>
              <w:top w:val="nil"/>
              <w:left w:val="nil"/>
              <w:bottom w:val="nil"/>
              <w:right w:val="nil"/>
            </w:tcBorders>
          </w:tcPr>
          <w:p w14:paraId="2059E708" w14:textId="77777777" w:rsidR="007F43AC" w:rsidRPr="00C26546" w:rsidRDefault="007F43AC">
            <w:pPr>
              <w:pBdr>
                <w:top w:val="nil"/>
                <w:left w:val="nil"/>
                <w:bottom w:val="nil"/>
                <w:right w:val="nil"/>
                <w:between w:val="nil"/>
              </w:pBdr>
              <w:spacing w:before="120" w:after="120"/>
              <w:ind w:left="432" w:hanging="432"/>
              <w:jc w:val="both"/>
              <w:rPr>
                <w:b/>
                <w:color w:val="000000"/>
              </w:rPr>
            </w:pPr>
          </w:p>
        </w:tc>
        <w:tc>
          <w:tcPr>
            <w:tcW w:w="6983" w:type="dxa"/>
            <w:tcBorders>
              <w:top w:val="nil"/>
              <w:left w:val="nil"/>
              <w:bottom w:val="nil"/>
              <w:right w:val="nil"/>
            </w:tcBorders>
          </w:tcPr>
          <w:p w14:paraId="3400EC0F"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La Garantía de Mantenimiento de la Oferta o la Declaración de Mantenimiento de la Oferta de una APCA se emitirán en nombre de la asociación que presenta la Oferta. Si APCA no se hubiera constituido formalmente como entidad jurídica al momento de presentar la Oferta</w:t>
            </w:r>
            <w:r w:rsidRPr="00C26546">
              <w:rPr>
                <w:i/>
                <w:color w:val="000000"/>
              </w:rPr>
              <w:t>,</w:t>
            </w:r>
            <w:r w:rsidRPr="00C26546">
              <w:rPr>
                <w:color w:val="000000"/>
              </w:rPr>
              <w:t xml:space="preserve"> la Garantía de Mantenimiento de la Oferta o la Declaración de Mantenimiento de la Oferta se emitirán en </w:t>
            </w:r>
            <w:r w:rsidRPr="00C26546">
              <w:rPr>
                <w:color w:val="000000"/>
              </w:rPr>
              <w:lastRenderedPageBreak/>
              <w:t xml:space="preserve">nombre de todos los futuros miembros que figuren en la carta de intención mencionada en la IAO 11.2. </w:t>
            </w:r>
          </w:p>
        </w:tc>
      </w:tr>
      <w:tr w:rsidR="007F43AC" w:rsidRPr="00C26546" w14:paraId="236B1126" w14:textId="77777777">
        <w:trPr>
          <w:jc w:val="center"/>
        </w:trPr>
        <w:tc>
          <w:tcPr>
            <w:tcW w:w="2656" w:type="dxa"/>
            <w:tcBorders>
              <w:top w:val="nil"/>
              <w:left w:val="nil"/>
              <w:bottom w:val="nil"/>
              <w:right w:val="nil"/>
            </w:tcBorders>
          </w:tcPr>
          <w:p w14:paraId="41178DE5" w14:textId="77777777" w:rsidR="007F43AC" w:rsidRPr="00C26546" w:rsidRDefault="007F43AC">
            <w:pPr>
              <w:jc w:val="both"/>
            </w:pPr>
          </w:p>
        </w:tc>
        <w:tc>
          <w:tcPr>
            <w:tcW w:w="6983" w:type="dxa"/>
            <w:tcBorders>
              <w:top w:val="nil"/>
              <w:left w:val="nil"/>
              <w:bottom w:val="nil"/>
              <w:right w:val="nil"/>
            </w:tcBorders>
          </w:tcPr>
          <w:p w14:paraId="3FAB6AB3"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Si en </w:t>
            </w:r>
            <w:r w:rsidRPr="00C26546">
              <w:rPr>
                <w:b/>
                <w:color w:val="000000"/>
              </w:rPr>
              <w:t>los DDL</w:t>
            </w:r>
            <w:r w:rsidRPr="00C26546">
              <w:rPr>
                <w:color w:val="000000"/>
              </w:rPr>
              <w:t>, de conformidad con la IAO 19.1, no se exige una Garantía de Mantenimiento de la Oferta, y</w:t>
            </w:r>
          </w:p>
          <w:p w14:paraId="2E292D12" w14:textId="77777777" w:rsidR="007F43AC" w:rsidRPr="00C26546" w:rsidRDefault="001F3B3C">
            <w:pPr>
              <w:numPr>
                <w:ilvl w:val="0"/>
                <w:numId w:val="75"/>
              </w:numPr>
              <w:pBdr>
                <w:top w:val="nil"/>
                <w:left w:val="nil"/>
                <w:bottom w:val="nil"/>
                <w:right w:val="nil"/>
                <w:between w:val="nil"/>
              </w:pBdr>
              <w:spacing w:after="200"/>
              <w:jc w:val="both"/>
              <w:rPr>
                <w:color w:val="000000"/>
              </w:rPr>
            </w:pPr>
            <w:r w:rsidRPr="00C26546">
              <w:rPr>
                <w:color w:val="000000"/>
              </w:rPr>
              <w:t>si un Oferente retira su Oferta durante el Período de Validez de la Oferta especificado por el Oferente en las Cartas de Oferta, o</w:t>
            </w:r>
          </w:p>
          <w:p w14:paraId="7CB2CF6C" w14:textId="77777777" w:rsidR="007F43AC" w:rsidRPr="00C26546" w:rsidRDefault="001F3B3C">
            <w:pPr>
              <w:numPr>
                <w:ilvl w:val="0"/>
                <w:numId w:val="75"/>
              </w:numPr>
              <w:pBdr>
                <w:top w:val="nil"/>
                <w:left w:val="nil"/>
                <w:bottom w:val="nil"/>
                <w:right w:val="nil"/>
                <w:between w:val="nil"/>
              </w:pBdr>
              <w:spacing w:after="200"/>
              <w:jc w:val="both"/>
              <w:rPr>
                <w:color w:val="000000"/>
              </w:rPr>
            </w:pPr>
            <w:r w:rsidRPr="00C26546">
              <w:rPr>
                <w:color w:val="000000"/>
              </w:rPr>
              <w:t>si el Oferente seleccionado no subscribe el Contrato con arreglo a lo dispuesto en la IAO 46 o no suministra una Garantía de Cumplimiento conforme a lo establecido en la IAO 47,</w:t>
            </w:r>
          </w:p>
          <w:p w14:paraId="72CC51CD" w14:textId="77777777" w:rsidR="007F43AC" w:rsidRPr="00C26546" w:rsidRDefault="001F3B3C">
            <w:pPr>
              <w:spacing w:after="200"/>
              <w:ind w:left="562"/>
              <w:jc w:val="both"/>
            </w:pPr>
            <w:r w:rsidRPr="00C26546">
              <w:t>el Prestatario puede, cuando así se disponga en</w:t>
            </w:r>
            <w:r w:rsidRPr="00C26546">
              <w:rPr>
                <w:b/>
              </w:rPr>
              <w:t xml:space="preserve"> los DDL,</w:t>
            </w:r>
            <w:r w:rsidRPr="00C26546">
              <w:t xml:space="preserve"> declarar al Oferente no elegible para ser adjudicatario de un contrato por parte del Comprador durante el período que se establezca en</w:t>
            </w:r>
            <w:r w:rsidRPr="00C26546">
              <w:rPr>
                <w:b/>
              </w:rPr>
              <w:t xml:space="preserve"> los DDL</w:t>
            </w:r>
            <w:r w:rsidRPr="00C26546">
              <w:t>.</w:t>
            </w:r>
          </w:p>
        </w:tc>
      </w:tr>
      <w:tr w:rsidR="007F43AC" w:rsidRPr="00C26546" w14:paraId="4CE3B250" w14:textId="77777777">
        <w:trPr>
          <w:jc w:val="center"/>
        </w:trPr>
        <w:tc>
          <w:tcPr>
            <w:tcW w:w="2656" w:type="dxa"/>
            <w:tcBorders>
              <w:top w:val="nil"/>
              <w:left w:val="nil"/>
              <w:bottom w:val="nil"/>
              <w:right w:val="nil"/>
            </w:tcBorders>
          </w:tcPr>
          <w:p w14:paraId="5D7D9307" w14:textId="77777777" w:rsidR="007F43AC" w:rsidRPr="00C26546" w:rsidRDefault="001F3B3C">
            <w:pPr>
              <w:numPr>
                <w:ilvl w:val="0"/>
                <w:numId w:val="63"/>
              </w:numPr>
              <w:pBdr>
                <w:top w:val="nil"/>
                <w:left w:val="nil"/>
                <w:bottom w:val="nil"/>
                <w:right w:val="nil"/>
                <w:between w:val="nil"/>
              </w:pBdr>
              <w:spacing w:after="200"/>
              <w:rPr>
                <w:color w:val="000000"/>
              </w:rPr>
            </w:pPr>
            <w:bookmarkStart w:id="29" w:name="_2p2csry" w:colFirst="0" w:colLast="0"/>
            <w:bookmarkEnd w:id="29"/>
            <w:r w:rsidRPr="00C26546">
              <w:rPr>
                <w:b/>
                <w:color w:val="000000"/>
              </w:rPr>
              <w:t>Formato y Firma de la Oferta</w:t>
            </w:r>
          </w:p>
        </w:tc>
        <w:tc>
          <w:tcPr>
            <w:tcW w:w="6983" w:type="dxa"/>
            <w:tcBorders>
              <w:top w:val="nil"/>
              <w:left w:val="nil"/>
              <w:bottom w:val="nil"/>
              <w:right w:val="nil"/>
            </w:tcBorders>
          </w:tcPr>
          <w:p w14:paraId="357E6489"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El Oferente preparará un original de los documentos que comprenden la Oferta según se describe en la IAL 11 y lo marcará claramente como “Original”. Las Ofertas Alternativas, si son admitidas de acuerdo con la IAL 13, deberán estar claramente marcadas como “Alternativa”. Además, el Oferente deberá presentar el número de copias de la Oferta </w:t>
            </w:r>
            <w:r w:rsidRPr="00C26546">
              <w:rPr>
                <w:b/>
                <w:color w:val="000000"/>
              </w:rPr>
              <w:t>que se indica en los DDL</w:t>
            </w:r>
            <w:r w:rsidRPr="00C26546">
              <w:rPr>
                <w:color w:val="000000"/>
              </w:rPr>
              <w:t xml:space="preserve"> y marcar claramente cada ejemplar como “Copia”. En caso de discrepancia, el texto del original prevalecerá sobre el de las copias. </w:t>
            </w:r>
          </w:p>
        </w:tc>
      </w:tr>
      <w:tr w:rsidR="007F43AC" w:rsidRPr="00C26546" w14:paraId="2AF7DEBA" w14:textId="77777777">
        <w:trPr>
          <w:jc w:val="center"/>
        </w:trPr>
        <w:tc>
          <w:tcPr>
            <w:tcW w:w="2656" w:type="dxa"/>
            <w:tcBorders>
              <w:top w:val="nil"/>
              <w:left w:val="nil"/>
              <w:bottom w:val="nil"/>
              <w:right w:val="nil"/>
            </w:tcBorders>
          </w:tcPr>
          <w:p w14:paraId="563C7908" w14:textId="77777777" w:rsidR="007F43AC" w:rsidRPr="00C26546" w:rsidRDefault="007F43AC">
            <w:pPr>
              <w:pBdr>
                <w:top w:val="nil"/>
                <w:left w:val="nil"/>
                <w:bottom w:val="nil"/>
                <w:right w:val="nil"/>
                <w:between w:val="nil"/>
              </w:pBdr>
              <w:spacing w:after="200"/>
              <w:ind w:left="432" w:hanging="432"/>
              <w:jc w:val="both"/>
              <w:rPr>
                <w:b/>
                <w:color w:val="000000"/>
              </w:rPr>
            </w:pPr>
          </w:p>
        </w:tc>
        <w:tc>
          <w:tcPr>
            <w:tcW w:w="6983" w:type="dxa"/>
            <w:tcBorders>
              <w:top w:val="nil"/>
              <w:left w:val="nil"/>
              <w:bottom w:val="nil"/>
              <w:right w:val="nil"/>
            </w:tcBorders>
          </w:tcPr>
          <w:p w14:paraId="68FC1D2B"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Los Oferentes marcarán como “Confidencial” la información relativa a sus actividades comerciales consignada en sus Ofertas que tenga ese carácter, como, por ejemplo, la información amparada por patentes, los secretos de fabricación o la información delicada de índole comercial o financiera.</w:t>
            </w:r>
          </w:p>
        </w:tc>
      </w:tr>
      <w:tr w:rsidR="007F43AC" w:rsidRPr="00C26546" w14:paraId="34197DB0" w14:textId="77777777">
        <w:trPr>
          <w:jc w:val="center"/>
        </w:trPr>
        <w:tc>
          <w:tcPr>
            <w:tcW w:w="2656" w:type="dxa"/>
            <w:tcBorders>
              <w:top w:val="nil"/>
              <w:left w:val="nil"/>
              <w:bottom w:val="nil"/>
              <w:right w:val="nil"/>
            </w:tcBorders>
          </w:tcPr>
          <w:p w14:paraId="022852D3" w14:textId="77777777" w:rsidR="007F43AC" w:rsidRPr="00C26546" w:rsidRDefault="007F43AC">
            <w:pPr>
              <w:spacing w:before="120" w:after="120"/>
              <w:jc w:val="both"/>
            </w:pPr>
          </w:p>
        </w:tc>
        <w:tc>
          <w:tcPr>
            <w:tcW w:w="6983" w:type="dxa"/>
            <w:tcBorders>
              <w:top w:val="nil"/>
              <w:left w:val="nil"/>
              <w:bottom w:val="nil"/>
              <w:right w:val="nil"/>
            </w:tcBorders>
          </w:tcPr>
          <w:p w14:paraId="5FFE268B"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El original y todas las copias de la Oferta deberán ser mecanografiadas o escritas con tinta indeleble y deberán estar firmadas por la persona debidamente autorizada para firmar en nombre del Oferente. Esta autorización consistirá en una confirmación escrita, según se especifica </w:t>
            </w:r>
            <w:r w:rsidRPr="00C26546">
              <w:rPr>
                <w:b/>
                <w:color w:val="000000"/>
              </w:rPr>
              <w:t>en los DDL</w:t>
            </w:r>
            <w:r w:rsidRPr="00C26546">
              <w:rPr>
                <w:color w:val="000000"/>
              </w:rPr>
              <w:t>, la cual deberá adjuntarse a la Oferta. El nombre y el cargo de cada persona que firme la autorización deberán escribirse en letra de imprenta o imprimirse bajo su firma. Todas las páginas de la Oferta que contengan anotaciones o enmiendas deberán estar firmadas o inicialadas por la persona que suscriba la Oferta.</w:t>
            </w:r>
          </w:p>
        </w:tc>
      </w:tr>
      <w:tr w:rsidR="007F43AC" w:rsidRPr="00C26546" w14:paraId="1BBCBDCD" w14:textId="77777777">
        <w:trPr>
          <w:jc w:val="center"/>
        </w:trPr>
        <w:tc>
          <w:tcPr>
            <w:tcW w:w="2656" w:type="dxa"/>
            <w:tcBorders>
              <w:top w:val="nil"/>
              <w:left w:val="nil"/>
              <w:bottom w:val="nil"/>
              <w:right w:val="nil"/>
            </w:tcBorders>
          </w:tcPr>
          <w:p w14:paraId="50F79597" w14:textId="77777777" w:rsidR="007F43AC" w:rsidRPr="00C26546" w:rsidRDefault="007F43AC">
            <w:pPr>
              <w:spacing w:before="120" w:after="120"/>
              <w:jc w:val="both"/>
            </w:pPr>
          </w:p>
        </w:tc>
        <w:tc>
          <w:tcPr>
            <w:tcW w:w="6983" w:type="dxa"/>
            <w:tcBorders>
              <w:top w:val="nil"/>
              <w:left w:val="nil"/>
              <w:bottom w:val="nil"/>
              <w:right w:val="nil"/>
            </w:tcBorders>
          </w:tcPr>
          <w:p w14:paraId="453294BA"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Cuando el Oferente sea una APCA, la Oferta debe estar firmada por un representante autorizado de la APCA en nombre de esta, </w:t>
            </w:r>
            <w:r w:rsidRPr="00C26546">
              <w:rPr>
                <w:color w:val="000000"/>
              </w:rPr>
              <w:lastRenderedPageBreak/>
              <w:t>de manera que sea jurídicamente vinculante para todos los miembros, como lo demuestre un poder suscrito por sus representantes legalmente autorizados.</w:t>
            </w:r>
          </w:p>
          <w:p w14:paraId="4080795D"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Las interlineaciones, las raspaduras o las enmiendas solo serán válidas si están firmadas o inicialadas por la persona que suscriba la Oferta.</w:t>
            </w:r>
          </w:p>
        </w:tc>
      </w:tr>
      <w:tr w:rsidR="007F43AC" w:rsidRPr="00C26546" w14:paraId="121BCBB4" w14:textId="77777777">
        <w:trPr>
          <w:jc w:val="center"/>
        </w:trPr>
        <w:tc>
          <w:tcPr>
            <w:tcW w:w="9639" w:type="dxa"/>
            <w:gridSpan w:val="2"/>
            <w:tcBorders>
              <w:top w:val="nil"/>
              <w:left w:val="nil"/>
              <w:bottom w:val="nil"/>
              <w:right w:val="nil"/>
            </w:tcBorders>
          </w:tcPr>
          <w:p w14:paraId="32CA3338" w14:textId="77777777" w:rsidR="007F43AC" w:rsidRPr="00C26546" w:rsidRDefault="001F3B3C">
            <w:pPr>
              <w:numPr>
                <w:ilvl w:val="0"/>
                <w:numId w:val="65"/>
              </w:numPr>
              <w:pBdr>
                <w:top w:val="nil"/>
                <w:left w:val="nil"/>
                <w:bottom w:val="nil"/>
                <w:right w:val="nil"/>
                <w:between w:val="nil"/>
              </w:pBdr>
              <w:spacing w:before="240" w:after="240"/>
              <w:rPr>
                <w:color w:val="000000"/>
              </w:rPr>
            </w:pPr>
            <w:bookmarkStart w:id="30" w:name="_147n2zr" w:colFirst="0" w:colLast="0"/>
            <w:bookmarkEnd w:id="30"/>
            <w:r w:rsidRPr="00C26546">
              <w:rPr>
                <w:b/>
                <w:color w:val="000000"/>
                <w:sz w:val="28"/>
                <w:szCs w:val="28"/>
              </w:rPr>
              <w:lastRenderedPageBreak/>
              <w:t>Presentación y Apertura de las Ofertas</w:t>
            </w:r>
          </w:p>
        </w:tc>
      </w:tr>
      <w:tr w:rsidR="007F43AC" w:rsidRPr="00C26546" w14:paraId="5C6D5CA1" w14:textId="77777777">
        <w:trPr>
          <w:jc w:val="center"/>
        </w:trPr>
        <w:tc>
          <w:tcPr>
            <w:tcW w:w="2656" w:type="dxa"/>
            <w:tcBorders>
              <w:top w:val="nil"/>
              <w:left w:val="nil"/>
              <w:bottom w:val="nil"/>
              <w:right w:val="nil"/>
            </w:tcBorders>
          </w:tcPr>
          <w:p w14:paraId="4F62827E" w14:textId="77777777" w:rsidR="007F43AC" w:rsidRPr="00C26546" w:rsidRDefault="001F3B3C">
            <w:pPr>
              <w:numPr>
                <w:ilvl w:val="0"/>
                <w:numId w:val="63"/>
              </w:numPr>
              <w:pBdr>
                <w:top w:val="nil"/>
                <w:left w:val="nil"/>
                <w:bottom w:val="nil"/>
                <w:right w:val="nil"/>
                <w:between w:val="nil"/>
              </w:pBdr>
              <w:spacing w:after="200"/>
              <w:rPr>
                <w:color w:val="000000"/>
              </w:rPr>
            </w:pPr>
            <w:bookmarkStart w:id="31" w:name="_3o7alnk" w:colFirst="0" w:colLast="0"/>
            <w:bookmarkEnd w:id="31"/>
            <w:r w:rsidRPr="00C26546">
              <w:rPr>
                <w:b/>
                <w:color w:val="000000"/>
              </w:rPr>
              <w:t>Cierre e Identificación de las Ofertas</w:t>
            </w:r>
          </w:p>
        </w:tc>
        <w:tc>
          <w:tcPr>
            <w:tcW w:w="6983" w:type="dxa"/>
            <w:tcBorders>
              <w:top w:val="nil"/>
              <w:left w:val="nil"/>
              <w:bottom w:val="nil"/>
              <w:right w:val="nil"/>
            </w:tcBorders>
          </w:tcPr>
          <w:p w14:paraId="11350E44" w14:textId="77777777" w:rsidR="007F43AC" w:rsidRPr="00C26546" w:rsidRDefault="001F3B3C">
            <w:pPr>
              <w:numPr>
                <w:ilvl w:val="1"/>
                <w:numId w:val="9"/>
              </w:numPr>
              <w:pBdr>
                <w:top w:val="nil"/>
                <w:left w:val="nil"/>
                <w:bottom w:val="nil"/>
                <w:right w:val="nil"/>
                <w:between w:val="nil"/>
              </w:pBdr>
              <w:spacing w:after="200"/>
              <w:jc w:val="both"/>
              <w:rPr>
                <w:color w:val="000000"/>
              </w:rPr>
            </w:pPr>
            <w:r w:rsidRPr="00C26546">
              <w:rPr>
                <w:color w:val="000000"/>
              </w:rPr>
              <w:t>El Oferente deberá presentar la Oferta en un único sobre cerrado (proceso de Licitación con mecanismo de sobre único), en cuyo interior deberá colocar los siguientes sobres cerrados:</w:t>
            </w:r>
          </w:p>
          <w:p w14:paraId="3B710F29" w14:textId="77777777" w:rsidR="007F43AC" w:rsidRPr="00C26546" w:rsidRDefault="001F3B3C">
            <w:pPr>
              <w:numPr>
                <w:ilvl w:val="2"/>
                <w:numId w:val="9"/>
              </w:numPr>
              <w:pBdr>
                <w:top w:val="nil"/>
                <w:left w:val="nil"/>
                <w:bottom w:val="nil"/>
                <w:right w:val="nil"/>
                <w:between w:val="nil"/>
              </w:pBdr>
              <w:spacing w:after="200"/>
              <w:ind w:left="1151" w:hanging="544"/>
              <w:jc w:val="both"/>
              <w:rPr>
                <w:color w:val="000000"/>
              </w:rPr>
            </w:pPr>
            <w:r w:rsidRPr="00C26546">
              <w:rPr>
                <w:color w:val="000000"/>
              </w:rPr>
              <w:t>un sobre identificado como “</w:t>
            </w:r>
            <w:r w:rsidRPr="00C26546">
              <w:rPr>
                <w:smallCaps/>
                <w:color w:val="000000"/>
              </w:rPr>
              <w:t>Original</w:t>
            </w:r>
            <w:r w:rsidRPr="00C26546">
              <w:rPr>
                <w:color w:val="000000"/>
              </w:rPr>
              <w:t>”, que contendrá todos los documentos que componen la Oferta, como se describe en la IAO 11;</w:t>
            </w:r>
          </w:p>
          <w:p w14:paraId="7B5F642B" w14:textId="77777777" w:rsidR="007F43AC" w:rsidRPr="00C26546" w:rsidRDefault="001F3B3C">
            <w:pPr>
              <w:numPr>
                <w:ilvl w:val="2"/>
                <w:numId w:val="9"/>
              </w:numPr>
              <w:pBdr>
                <w:top w:val="nil"/>
                <w:left w:val="nil"/>
                <w:bottom w:val="nil"/>
                <w:right w:val="nil"/>
                <w:between w:val="nil"/>
              </w:pBdr>
              <w:spacing w:after="200"/>
              <w:ind w:left="1151" w:hanging="544"/>
              <w:jc w:val="both"/>
              <w:rPr>
                <w:color w:val="000000"/>
              </w:rPr>
            </w:pPr>
            <w:r w:rsidRPr="00C26546">
              <w:rPr>
                <w:color w:val="000000"/>
              </w:rPr>
              <w:t>un sobre identificado como “</w:t>
            </w:r>
            <w:r w:rsidRPr="00C26546">
              <w:rPr>
                <w:smallCaps/>
                <w:color w:val="000000"/>
              </w:rPr>
              <w:t>Copias</w:t>
            </w:r>
            <w:r w:rsidRPr="00C26546">
              <w:rPr>
                <w:color w:val="000000"/>
              </w:rPr>
              <w:t>”, que contendrá las copias de la Oferta que se hubieran solicitado;</w:t>
            </w:r>
          </w:p>
          <w:p w14:paraId="1592C261" w14:textId="77777777" w:rsidR="007F43AC" w:rsidRPr="00C26546" w:rsidRDefault="001F3B3C">
            <w:pPr>
              <w:numPr>
                <w:ilvl w:val="2"/>
                <w:numId w:val="9"/>
              </w:numPr>
              <w:pBdr>
                <w:top w:val="nil"/>
                <w:left w:val="nil"/>
                <w:bottom w:val="nil"/>
                <w:right w:val="nil"/>
                <w:between w:val="nil"/>
              </w:pBdr>
              <w:spacing w:after="200"/>
              <w:ind w:left="1151" w:hanging="544"/>
              <w:jc w:val="both"/>
              <w:rPr>
                <w:color w:val="000000"/>
              </w:rPr>
            </w:pPr>
            <w:r w:rsidRPr="00C26546">
              <w:rPr>
                <w:color w:val="000000"/>
              </w:rPr>
              <w:t>si se permiten Ofertas alternativas según lo dispuesto en la IAO 13 y, si corresponde:</w:t>
            </w:r>
          </w:p>
          <w:p w14:paraId="3A37C759" w14:textId="77777777" w:rsidR="007F43AC" w:rsidRPr="00C26546" w:rsidRDefault="001F3B3C">
            <w:pPr>
              <w:numPr>
                <w:ilvl w:val="0"/>
                <w:numId w:val="11"/>
              </w:numPr>
              <w:pBdr>
                <w:top w:val="nil"/>
                <w:left w:val="nil"/>
                <w:bottom w:val="nil"/>
                <w:right w:val="nil"/>
                <w:between w:val="nil"/>
              </w:pBdr>
              <w:spacing w:after="200"/>
              <w:ind w:left="1624" w:hanging="422"/>
              <w:jc w:val="both"/>
            </w:pPr>
            <w:r w:rsidRPr="00C26546">
              <w:rPr>
                <w:color w:val="000000"/>
              </w:rPr>
              <w:t>un sobre identificado como “</w:t>
            </w:r>
            <w:r w:rsidRPr="00C26546">
              <w:rPr>
                <w:smallCaps/>
                <w:color w:val="000000"/>
              </w:rPr>
              <w:t>Original: Oferta alternativa</w:t>
            </w:r>
            <w:r w:rsidRPr="00C26546">
              <w:rPr>
                <w:color w:val="000000"/>
              </w:rPr>
              <w:t>”, donde se colocará la Oferta alternativa,</w:t>
            </w:r>
          </w:p>
          <w:p w14:paraId="08E77F72" w14:textId="77777777" w:rsidR="007F43AC" w:rsidRPr="00C26546" w:rsidRDefault="001F3B3C">
            <w:pPr>
              <w:numPr>
                <w:ilvl w:val="0"/>
                <w:numId w:val="11"/>
              </w:numPr>
              <w:pBdr>
                <w:top w:val="nil"/>
                <w:left w:val="nil"/>
                <w:bottom w:val="nil"/>
                <w:right w:val="nil"/>
                <w:between w:val="nil"/>
              </w:pBdr>
              <w:spacing w:after="200"/>
              <w:ind w:left="1624" w:hanging="422"/>
              <w:jc w:val="both"/>
            </w:pPr>
            <w:r w:rsidRPr="00C26546">
              <w:rPr>
                <w:color w:val="000000"/>
              </w:rPr>
              <w:t>un sobre identificado como “</w:t>
            </w:r>
            <w:r w:rsidRPr="00C26546">
              <w:rPr>
                <w:smallCaps/>
                <w:color w:val="000000"/>
              </w:rPr>
              <w:t>Copias: Oferta alternativa</w:t>
            </w:r>
            <w:r w:rsidRPr="00C26546">
              <w:rPr>
                <w:color w:val="000000"/>
              </w:rPr>
              <w:t>”, donde se colocarán todas las copias de la Oferta alternativa que se hubieran solicitado.</w:t>
            </w:r>
          </w:p>
          <w:p w14:paraId="3410F149" w14:textId="77777777" w:rsidR="007F43AC" w:rsidRPr="00C26546" w:rsidRDefault="001F3B3C">
            <w:pPr>
              <w:numPr>
                <w:ilvl w:val="1"/>
                <w:numId w:val="9"/>
              </w:numPr>
              <w:pBdr>
                <w:top w:val="nil"/>
                <w:left w:val="nil"/>
                <w:bottom w:val="nil"/>
                <w:right w:val="nil"/>
                <w:between w:val="nil"/>
              </w:pBdr>
              <w:spacing w:after="200"/>
              <w:jc w:val="both"/>
              <w:rPr>
                <w:color w:val="000000"/>
              </w:rPr>
            </w:pPr>
            <w:r w:rsidRPr="00C26546">
              <w:rPr>
                <w:color w:val="000000"/>
              </w:rPr>
              <w:t>Los sobres interiores y exteriores deberán:</w:t>
            </w:r>
          </w:p>
          <w:p w14:paraId="09055231" w14:textId="77777777" w:rsidR="007F43AC" w:rsidRPr="00C26546" w:rsidRDefault="001F3B3C">
            <w:pPr>
              <w:numPr>
                <w:ilvl w:val="2"/>
                <w:numId w:val="10"/>
              </w:numPr>
              <w:pBdr>
                <w:top w:val="nil"/>
                <w:left w:val="nil"/>
                <w:bottom w:val="nil"/>
                <w:right w:val="nil"/>
                <w:between w:val="nil"/>
              </w:pBdr>
              <w:spacing w:after="200"/>
              <w:ind w:left="1151" w:hanging="544"/>
              <w:jc w:val="both"/>
              <w:rPr>
                <w:color w:val="000000"/>
              </w:rPr>
            </w:pPr>
            <w:r w:rsidRPr="00C26546">
              <w:rPr>
                <w:color w:val="000000"/>
              </w:rPr>
              <w:t>llevar el nombre y la dirección del Oferente;</w:t>
            </w:r>
          </w:p>
          <w:p w14:paraId="2C2EDF05" w14:textId="77777777" w:rsidR="007F43AC" w:rsidRPr="00C26546" w:rsidRDefault="001F3B3C">
            <w:pPr>
              <w:numPr>
                <w:ilvl w:val="2"/>
                <w:numId w:val="10"/>
              </w:numPr>
              <w:pBdr>
                <w:top w:val="nil"/>
                <w:left w:val="nil"/>
                <w:bottom w:val="nil"/>
                <w:right w:val="nil"/>
                <w:between w:val="nil"/>
              </w:pBdr>
              <w:spacing w:after="200"/>
              <w:ind w:left="1151" w:hanging="544"/>
              <w:jc w:val="both"/>
              <w:rPr>
                <w:color w:val="000000"/>
              </w:rPr>
            </w:pPr>
            <w:r w:rsidRPr="00C26546">
              <w:rPr>
                <w:color w:val="000000"/>
              </w:rPr>
              <w:t>estar dirigidos al Comprador de acuerdo con lo indicado en la IAO 22.1;</w:t>
            </w:r>
          </w:p>
          <w:p w14:paraId="1D2E85A8" w14:textId="77777777" w:rsidR="007F43AC" w:rsidRPr="00C26546" w:rsidRDefault="001F3B3C">
            <w:pPr>
              <w:numPr>
                <w:ilvl w:val="2"/>
                <w:numId w:val="10"/>
              </w:numPr>
              <w:pBdr>
                <w:top w:val="nil"/>
                <w:left w:val="nil"/>
                <w:bottom w:val="nil"/>
                <w:right w:val="nil"/>
                <w:between w:val="nil"/>
              </w:pBdr>
              <w:spacing w:after="200"/>
              <w:ind w:left="1151" w:hanging="544"/>
              <w:jc w:val="both"/>
              <w:rPr>
                <w:color w:val="000000"/>
              </w:rPr>
            </w:pPr>
            <w:r w:rsidRPr="00C26546">
              <w:rPr>
                <w:color w:val="000000"/>
              </w:rPr>
              <w:t>llevar la identificación específica de este proceso de Licitación indicada en la IAO 1.1; y</w:t>
            </w:r>
          </w:p>
          <w:p w14:paraId="1CCA3269" w14:textId="77777777" w:rsidR="007F43AC" w:rsidRPr="00C26546" w:rsidRDefault="001F3B3C">
            <w:pPr>
              <w:numPr>
                <w:ilvl w:val="2"/>
                <w:numId w:val="10"/>
              </w:numPr>
              <w:pBdr>
                <w:top w:val="nil"/>
                <w:left w:val="nil"/>
                <w:bottom w:val="nil"/>
                <w:right w:val="nil"/>
                <w:between w:val="nil"/>
              </w:pBdr>
              <w:spacing w:after="200"/>
              <w:ind w:left="1151" w:hanging="544"/>
              <w:jc w:val="both"/>
              <w:rPr>
                <w:color w:val="000000"/>
              </w:rPr>
            </w:pPr>
            <w:r w:rsidRPr="00C26546">
              <w:rPr>
                <w:color w:val="000000"/>
              </w:rPr>
              <w:t>llevar la advertencia de no abrir antes de la hora y fecha de apertura de Ofertas.</w:t>
            </w:r>
          </w:p>
          <w:p w14:paraId="13FC9859" w14:textId="77777777" w:rsidR="007F43AC" w:rsidRPr="00C26546" w:rsidRDefault="001F3B3C">
            <w:pPr>
              <w:numPr>
                <w:ilvl w:val="1"/>
                <w:numId w:val="9"/>
              </w:numPr>
              <w:pBdr>
                <w:top w:val="nil"/>
                <w:left w:val="nil"/>
                <w:bottom w:val="nil"/>
                <w:right w:val="nil"/>
                <w:between w:val="nil"/>
              </w:pBdr>
              <w:spacing w:after="200"/>
              <w:jc w:val="both"/>
              <w:rPr>
                <w:color w:val="000000"/>
              </w:rPr>
            </w:pPr>
            <w:r w:rsidRPr="00C26546">
              <w:rPr>
                <w:color w:val="000000"/>
              </w:rPr>
              <w:t>Si los sobres no están cerrados e identificados como se requiere, el Comprador no se responsabilizará en caso de que la Oferta se extravíe o sea abierta prematuramente.</w:t>
            </w:r>
          </w:p>
        </w:tc>
      </w:tr>
      <w:tr w:rsidR="007F43AC" w:rsidRPr="00C26546" w14:paraId="0E0E653D" w14:textId="77777777">
        <w:trPr>
          <w:trHeight w:val="873"/>
          <w:jc w:val="center"/>
        </w:trPr>
        <w:tc>
          <w:tcPr>
            <w:tcW w:w="2656" w:type="dxa"/>
            <w:tcBorders>
              <w:top w:val="nil"/>
              <w:left w:val="nil"/>
              <w:bottom w:val="nil"/>
              <w:right w:val="nil"/>
            </w:tcBorders>
          </w:tcPr>
          <w:p w14:paraId="6A878592" w14:textId="77777777" w:rsidR="007F43AC" w:rsidRPr="00C26546" w:rsidRDefault="001F3B3C">
            <w:pPr>
              <w:numPr>
                <w:ilvl w:val="0"/>
                <w:numId w:val="63"/>
              </w:numPr>
              <w:pBdr>
                <w:top w:val="nil"/>
                <w:left w:val="nil"/>
                <w:bottom w:val="nil"/>
                <w:right w:val="nil"/>
                <w:between w:val="nil"/>
              </w:pBdr>
              <w:spacing w:after="200"/>
              <w:rPr>
                <w:color w:val="000000"/>
              </w:rPr>
            </w:pPr>
            <w:bookmarkStart w:id="32" w:name="_23ckvvd" w:colFirst="0" w:colLast="0"/>
            <w:bookmarkEnd w:id="32"/>
            <w:r w:rsidRPr="00C26546">
              <w:rPr>
                <w:b/>
                <w:color w:val="000000"/>
              </w:rPr>
              <w:lastRenderedPageBreak/>
              <w:t>Plazo para la Presentación de las Ofertas</w:t>
            </w:r>
          </w:p>
        </w:tc>
        <w:tc>
          <w:tcPr>
            <w:tcW w:w="6983" w:type="dxa"/>
            <w:tcBorders>
              <w:top w:val="nil"/>
              <w:left w:val="nil"/>
              <w:bottom w:val="nil"/>
              <w:right w:val="nil"/>
            </w:tcBorders>
          </w:tcPr>
          <w:p w14:paraId="6C1C2042"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El Comprador debe recibir las Ofertas en la dirección y a más tardar en la fecha y hora que se indican </w:t>
            </w:r>
            <w:r w:rsidRPr="00C26546">
              <w:rPr>
                <w:b/>
                <w:color w:val="000000"/>
              </w:rPr>
              <w:t>en los DDL</w:t>
            </w:r>
            <w:r w:rsidRPr="00C26546">
              <w:rPr>
                <w:color w:val="000000"/>
              </w:rPr>
              <w:t xml:space="preserve">. Cuando se especifique </w:t>
            </w:r>
            <w:r w:rsidRPr="00C26546">
              <w:rPr>
                <w:b/>
                <w:color w:val="000000"/>
              </w:rPr>
              <w:t>en los DDL</w:t>
            </w:r>
            <w:r w:rsidRPr="00C26546">
              <w:rPr>
                <w:color w:val="000000"/>
              </w:rPr>
              <w:t xml:space="preserve">, los Oferentes tendrán la posibilidad de presentar sus Ofertas en forma electrónica. Los que opten por esta modalidad deberán ajustarse a los procedimientos de presentación electrónica de Ofertas establecidos </w:t>
            </w:r>
            <w:r w:rsidRPr="00C26546">
              <w:rPr>
                <w:b/>
                <w:color w:val="000000"/>
              </w:rPr>
              <w:t>en los DDL.</w:t>
            </w:r>
          </w:p>
        </w:tc>
      </w:tr>
      <w:tr w:rsidR="007F43AC" w:rsidRPr="00C26546" w14:paraId="1813308A" w14:textId="77777777">
        <w:trPr>
          <w:jc w:val="center"/>
        </w:trPr>
        <w:tc>
          <w:tcPr>
            <w:tcW w:w="2656" w:type="dxa"/>
            <w:tcBorders>
              <w:top w:val="nil"/>
              <w:left w:val="nil"/>
              <w:bottom w:val="nil"/>
              <w:right w:val="nil"/>
            </w:tcBorders>
          </w:tcPr>
          <w:p w14:paraId="594E7FF1" w14:textId="77777777" w:rsidR="007F43AC" w:rsidRPr="00C26546" w:rsidRDefault="007F43AC">
            <w:pPr>
              <w:pBdr>
                <w:top w:val="nil"/>
                <w:left w:val="nil"/>
                <w:bottom w:val="nil"/>
                <w:right w:val="nil"/>
                <w:between w:val="nil"/>
              </w:pBdr>
              <w:spacing w:before="100" w:after="120"/>
              <w:ind w:left="432" w:hanging="432"/>
              <w:jc w:val="both"/>
              <w:rPr>
                <w:b/>
                <w:color w:val="000000"/>
              </w:rPr>
            </w:pPr>
          </w:p>
        </w:tc>
        <w:tc>
          <w:tcPr>
            <w:tcW w:w="6983" w:type="dxa"/>
            <w:tcBorders>
              <w:top w:val="nil"/>
              <w:left w:val="nil"/>
              <w:bottom w:val="nil"/>
              <w:right w:val="nil"/>
            </w:tcBorders>
          </w:tcPr>
          <w:p w14:paraId="338F35E4"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El Comprador puede, a su criterio, extender el plazo para la presentación de Ofertas modificando el Documento de Licitación, de acuerdo con la IAO 8, en cuyo caso todos los derechos y las obligaciones del Comprador y de los Oferentes sujetos a la fecha límite original para presentar las Ofertas quedarán sujetos a la nueva fecha límite.</w:t>
            </w:r>
          </w:p>
        </w:tc>
      </w:tr>
      <w:tr w:rsidR="007F43AC" w:rsidRPr="00C26546" w14:paraId="2ADBD6C3" w14:textId="77777777">
        <w:trPr>
          <w:jc w:val="center"/>
        </w:trPr>
        <w:tc>
          <w:tcPr>
            <w:tcW w:w="2656" w:type="dxa"/>
            <w:tcBorders>
              <w:top w:val="nil"/>
              <w:left w:val="nil"/>
              <w:bottom w:val="nil"/>
              <w:right w:val="nil"/>
            </w:tcBorders>
          </w:tcPr>
          <w:p w14:paraId="3339E744" w14:textId="77777777" w:rsidR="007F43AC" w:rsidRPr="00C26546" w:rsidRDefault="001F3B3C">
            <w:pPr>
              <w:numPr>
                <w:ilvl w:val="0"/>
                <w:numId w:val="63"/>
              </w:numPr>
              <w:pBdr>
                <w:top w:val="nil"/>
                <w:left w:val="nil"/>
                <w:bottom w:val="nil"/>
                <w:right w:val="nil"/>
                <w:between w:val="nil"/>
              </w:pBdr>
              <w:spacing w:after="200"/>
              <w:rPr>
                <w:color w:val="000000"/>
              </w:rPr>
            </w:pPr>
            <w:bookmarkStart w:id="33" w:name="_ihv636" w:colFirst="0" w:colLast="0"/>
            <w:bookmarkEnd w:id="33"/>
            <w:r w:rsidRPr="00C26546">
              <w:rPr>
                <w:b/>
                <w:color w:val="000000"/>
              </w:rPr>
              <w:t>Ofertas Tardías</w:t>
            </w:r>
          </w:p>
        </w:tc>
        <w:tc>
          <w:tcPr>
            <w:tcW w:w="6983" w:type="dxa"/>
            <w:tcBorders>
              <w:top w:val="nil"/>
              <w:left w:val="nil"/>
              <w:bottom w:val="nil"/>
              <w:right w:val="nil"/>
            </w:tcBorders>
          </w:tcPr>
          <w:p w14:paraId="4F69D9F8"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El Comprador no tendrá en cuenta ninguna Oferta que reciba después de la fecha límite para la presentación de las Ofertas especificada de conformidad con la IAO 22. Todas las Ofertas recibidas por el Comprador </w:t>
            </w:r>
            <w:proofErr w:type="gramStart"/>
            <w:r w:rsidRPr="00C26546">
              <w:rPr>
                <w:color w:val="000000"/>
              </w:rPr>
              <w:t>una vez vencido dicho plazo serán</w:t>
            </w:r>
            <w:proofErr w:type="gramEnd"/>
            <w:r w:rsidRPr="00C26546">
              <w:rPr>
                <w:color w:val="000000"/>
              </w:rPr>
              <w:t xml:space="preserve"> declaradas tardías, rechazadas y devueltas sin abrir a los Oferente respectivos.</w:t>
            </w:r>
          </w:p>
        </w:tc>
      </w:tr>
      <w:tr w:rsidR="007F43AC" w:rsidRPr="00C26546" w14:paraId="6C0FB9FA" w14:textId="77777777">
        <w:trPr>
          <w:jc w:val="center"/>
        </w:trPr>
        <w:tc>
          <w:tcPr>
            <w:tcW w:w="2656" w:type="dxa"/>
            <w:tcBorders>
              <w:top w:val="nil"/>
              <w:left w:val="nil"/>
              <w:bottom w:val="nil"/>
              <w:right w:val="nil"/>
            </w:tcBorders>
          </w:tcPr>
          <w:p w14:paraId="4ECABE3F" w14:textId="77777777" w:rsidR="007F43AC" w:rsidRPr="00C26546" w:rsidRDefault="001F3B3C">
            <w:pPr>
              <w:numPr>
                <w:ilvl w:val="0"/>
                <w:numId w:val="63"/>
              </w:numPr>
              <w:pBdr>
                <w:top w:val="nil"/>
                <w:left w:val="nil"/>
                <w:bottom w:val="nil"/>
                <w:right w:val="nil"/>
                <w:between w:val="nil"/>
              </w:pBdr>
              <w:spacing w:after="200"/>
              <w:rPr>
                <w:color w:val="000000"/>
              </w:rPr>
            </w:pPr>
            <w:bookmarkStart w:id="34" w:name="_32hioqz" w:colFirst="0" w:colLast="0"/>
            <w:bookmarkEnd w:id="34"/>
            <w:r w:rsidRPr="00C26546">
              <w:rPr>
                <w:b/>
                <w:color w:val="000000"/>
              </w:rPr>
              <w:t>Retiro, Sustitución y Modificación de las Ofertas</w:t>
            </w:r>
          </w:p>
        </w:tc>
        <w:tc>
          <w:tcPr>
            <w:tcW w:w="6983" w:type="dxa"/>
            <w:tcBorders>
              <w:top w:val="nil"/>
              <w:left w:val="nil"/>
              <w:bottom w:val="nil"/>
              <w:right w:val="nil"/>
            </w:tcBorders>
          </w:tcPr>
          <w:p w14:paraId="52F154B2"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Un Oferente puede retirar, sustituir o modificar la Oferta que ha presentado mediante el envío de una comunicación por escrito, debidamente firmada por un representante autorizado; deberá incluir una copia de la autorización, de acuerdo con lo estipulado en la IAO 20.3 (con excepción de la comunicación de retiro, que no requiere copias). La Oferta sustitutiva o la modificación deberán adjuntarse a la respectiva comunicación por escrito. Todas las comunicaciones deben:</w:t>
            </w:r>
          </w:p>
          <w:p w14:paraId="0F4B1A64" w14:textId="77777777" w:rsidR="007F43AC" w:rsidRPr="00C26546" w:rsidRDefault="001F3B3C">
            <w:pPr>
              <w:pBdr>
                <w:top w:val="nil"/>
                <w:left w:val="nil"/>
                <w:bottom w:val="nil"/>
                <w:right w:val="nil"/>
                <w:between w:val="nil"/>
              </w:pBdr>
              <w:spacing w:after="200"/>
              <w:ind w:left="927" w:hanging="423"/>
              <w:jc w:val="both"/>
              <w:rPr>
                <w:color w:val="000000"/>
              </w:rPr>
            </w:pPr>
            <w:r w:rsidRPr="00C26546">
              <w:rPr>
                <w:color w:val="000000"/>
              </w:rPr>
              <w:t>(a)</w:t>
            </w:r>
            <w:r w:rsidRPr="00C26546">
              <w:rPr>
                <w:color w:val="000000"/>
              </w:rPr>
              <w:tab/>
              <w:t>prepararse y presentarse de conformidad con las IAO 20 y 21 (con excepción de la comunicación de retiro, que no requiere copias) y, además, los respectivos sobres deberán llevar claramente indicado “</w:t>
            </w:r>
            <w:r w:rsidRPr="00C26546">
              <w:rPr>
                <w:smallCaps/>
                <w:color w:val="000000"/>
              </w:rPr>
              <w:t>Retiro</w:t>
            </w:r>
            <w:r w:rsidRPr="00C26546">
              <w:rPr>
                <w:color w:val="000000"/>
              </w:rPr>
              <w:t>”, “</w:t>
            </w:r>
            <w:r w:rsidRPr="00C26546">
              <w:rPr>
                <w:smallCaps/>
                <w:color w:val="000000"/>
              </w:rPr>
              <w:t>Sustitución</w:t>
            </w:r>
            <w:r w:rsidRPr="00C26546">
              <w:rPr>
                <w:color w:val="000000"/>
              </w:rPr>
              <w:t>” o “</w:t>
            </w:r>
            <w:r w:rsidRPr="00C26546">
              <w:rPr>
                <w:smallCaps/>
                <w:color w:val="000000"/>
              </w:rPr>
              <w:t>Modificación</w:t>
            </w:r>
            <w:r w:rsidRPr="00C26546">
              <w:rPr>
                <w:color w:val="000000"/>
              </w:rPr>
              <w:t>”, y</w:t>
            </w:r>
          </w:p>
          <w:p w14:paraId="4F402D1E" w14:textId="77777777" w:rsidR="007F43AC" w:rsidRPr="00C26546" w:rsidRDefault="001F3B3C">
            <w:pPr>
              <w:pBdr>
                <w:top w:val="nil"/>
                <w:left w:val="nil"/>
                <w:bottom w:val="nil"/>
                <w:right w:val="nil"/>
                <w:between w:val="nil"/>
              </w:pBdr>
              <w:spacing w:after="200"/>
              <w:ind w:left="927" w:hanging="423"/>
              <w:jc w:val="both"/>
              <w:rPr>
                <w:color w:val="000000"/>
              </w:rPr>
            </w:pPr>
            <w:r w:rsidRPr="00C26546">
              <w:rPr>
                <w:color w:val="000000"/>
              </w:rPr>
              <w:t>(b)</w:t>
            </w:r>
            <w:r w:rsidRPr="00C26546">
              <w:rPr>
                <w:color w:val="000000"/>
              </w:rPr>
              <w:tab/>
              <w:t>ser recibidas por el Comprador antes de la fecha límite establecida para la presentación de las Ofertas, según lo dispuesto en la IAO 22.</w:t>
            </w:r>
          </w:p>
        </w:tc>
      </w:tr>
      <w:tr w:rsidR="007F43AC" w:rsidRPr="00C26546" w14:paraId="7AE8D298" w14:textId="77777777">
        <w:trPr>
          <w:jc w:val="center"/>
        </w:trPr>
        <w:tc>
          <w:tcPr>
            <w:tcW w:w="2656" w:type="dxa"/>
            <w:tcBorders>
              <w:top w:val="nil"/>
              <w:left w:val="nil"/>
              <w:bottom w:val="nil"/>
              <w:right w:val="nil"/>
            </w:tcBorders>
          </w:tcPr>
          <w:p w14:paraId="325EA31B" w14:textId="77777777" w:rsidR="007F43AC" w:rsidRPr="00C26546" w:rsidRDefault="007F43AC">
            <w:pPr>
              <w:pBdr>
                <w:top w:val="nil"/>
                <w:left w:val="nil"/>
                <w:bottom w:val="nil"/>
                <w:right w:val="nil"/>
                <w:between w:val="nil"/>
              </w:pBdr>
              <w:spacing w:before="120" w:after="240"/>
              <w:ind w:left="432" w:hanging="432"/>
              <w:jc w:val="both"/>
              <w:rPr>
                <w:b/>
                <w:color w:val="000000"/>
              </w:rPr>
            </w:pPr>
          </w:p>
        </w:tc>
        <w:tc>
          <w:tcPr>
            <w:tcW w:w="6983" w:type="dxa"/>
            <w:tcBorders>
              <w:top w:val="nil"/>
              <w:left w:val="nil"/>
              <w:bottom w:val="nil"/>
              <w:right w:val="nil"/>
            </w:tcBorders>
          </w:tcPr>
          <w:p w14:paraId="73A4233D"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Las Ofertas cuyo retiro se haya solicitado de conformidad con la IAO 24.1 se devolverán sin abrir a los Oferentes.</w:t>
            </w:r>
          </w:p>
        </w:tc>
      </w:tr>
      <w:tr w:rsidR="007F43AC" w:rsidRPr="00C26546" w14:paraId="2C703859" w14:textId="77777777">
        <w:trPr>
          <w:jc w:val="center"/>
        </w:trPr>
        <w:tc>
          <w:tcPr>
            <w:tcW w:w="2656" w:type="dxa"/>
            <w:tcBorders>
              <w:top w:val="nil"/>
              <w:left w:val="nil"/>
              <w:bottom w:val="nil"/>
              <w:right w:val="nil"/>
            </w:tcBorders>
          </w:tcPr>
          <w:p w14:paraId="50E3FFBD" w14:textId="77777777" w:rsidR="007F43AC" w:rsidRPr="00C26546" w:rsidRDefault="007F43AC">
            <w:pPr>
              <w:pBdr>
                <w:top w:val="nil"/>
                <w:left w:val="nil"/>
                <w:bottom w:val="nil"/>
                <w:right w:val="nil"/>
                <w:between w:val="nil"/>
              </w:pBdr>
              <w:spacing w:before="120" w:after="240"/>
              <w:ind w:left="432" w:hanging="432"/>
              <w:jc w:val="both"/>
              <w:rPr>
                <w:b/>
                <w:color w:val="000000"/>
              </w:rPr>
            </w:pPr>
          </w:p>
        </w:tc>
        <w:tc>
          <w:tcPr>
            <w:tcW w:w="6983" w:type="dxa"/>
            <w:tcBorders>
              <w:top w:val="nil"/>
              <w:left w:val="nil"/>
              <w:bottom w:val="nil"/>
              <w:right w:val="nil"/>
            </w:tcBorders>
          </w:tcPr>
          <w:p w14:paraId="55D6CC80"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Ninguna Oferta podrá ser retirada, sustituida o modificada durante el intervalo comprendido entre la fecha de cierre del plazo para presentar Ofertas y el vencimiento del período de validez de las Ofertas indicado por el Oferente en la Carta de la Oferta, o cualquier prórroga, si la hubiere.</w:t>
            </w:r>
          </w:p>
        </w:tc>
      </w:tr>
      <w:tr w:rsidR="007F43AC" w:rsidRPr="00C26546" w14:paraId="54244829" w14:textId="77777777">
        <w:trPr>
          <w:jc w:val="center"/>
        </w:trPr>
        <w:tc>
          <w:tcPr>
            <w:tcW w:w="2656" w:type="dxa"/>
            <w:tcBorders>
              <w:top w:val="nil"/>
              <w:left w:val="nil"/>
              <w:bottom w:val="nil"/>
              <w:right w:val="nil"/>
            </w:tcBorders>
          </w:tcPr>
          <w:p w14:paraId="682E6CBF" w14:textId="77777777" w:rsidR="007F43AC" w:rsidRPr="00C26546" w:rsidRDefault="001F3B3C">
            <w:pPr>
              <w:numPr>
                <w:ilvl w:val="0"/>
                <w:numId w:val="63"/>
              </w:numPr>
              <w:pBdr>
                <w:top w:val="nil"/>
                <w:left w:val="nil"/>
                <w:bottom w:val="nil"/>
                <w:right w:val="nil"/>
                <w:between w:val="nil"/>
              </w:pBdr>
              <w:spacing w:after="200"/>
              <w:rPr>
                <w:color w:val="000000"/>
              </w:rPr>
            </w:pPr>
            <w:bookmarkStart w:id="35" w:name="_1hmsyys" w:colFirst="0" w:colLast="0"/>
            <w:bookmarkEnd w:id="35"/>
            <w:r w:rsidRPr="00C26546">
              <w:rPr>
                <w:b/>
                <w:color w:val="000000"/>
              </w:rPr>
              <w:lastRenderedPageBreak/>
              <w:t>Apertura de las Ofertas</w:t>
            </w:r>
          </w:p>
        </w:tc>
        <w:tc>
          <w:tcPr>
            <w:tcW w:w="6983" w:type="dxa"/>
            <w:tcBorders>
              <w:top w:val="nil"/>
              <w:left w:val="nil"/>
              <w:bottom w:val="nil"/>
              <w:right w:val="nil"/>
            </w:tcBorders>
          </w:tcPr>
          <w:p w14:paraId="580EC0FD" w14:textId="77777777" w:rsidR="007F43AC" w:rsidRPr="00C26546" w:rsidRDefault="001F3B3C">
            <w:pPr>
              <w:numPr>
                <w:ilvl w:val="1"/>
                <w:numId w:val="1"/>
              </w:numPr>
              <w:pBdr>
                <w:top w:val="nil"/>
                <w:left w:val="nil"/>
                <w:bottom w:val="nil"/>
                <w:right w:val="nil"/>
                <w:between w:val="nil"/>
              </w:pBdr>
              <w:spacing w:after="200"/>
              <w:ind w:left="605" w:hanging="605"/>
              <w:jc w:val="both"/>
              <w:rPr>
                <w:color w:val="000000"/>
              </w:rPr>
            </w:pPr>
            <w:r w:rsidRPr="00C26546">
              <w:rPr>
                <w:color w:val="000000"/>
              </w:rPr>
              <w:t xml:space="preserve">Salvo en los casos especificados en las IAO 23 y 24.2, el Comprador, en el acto de apertura de las Ofertas, abrirá públicamente y leerá en voz alta todas las Ofertas recibidas antes del vencimiento del plazo indicado, en la fecha, a la hora y en el lugar especificados </w:t>
            </w:r>
            <w:r w:rsidRPr="00C26546">
              <w:rPr>
                <w:b/>
                <w:color w:val="000000"/>
              </w:rPr>
              <w:t>en los DDL</w:t>
            </w:r>
            <w:r w:rsidRPr="00C26546">
              <w:rPr>
                <w:color w:val="000000"/>
              </w:rPr>
              <w:t xml:space="preserve">, en presencia de los representantes designados por los Oferentes y de cualquier persona que desee asistir. Los procedimientos específicos para la apertura de Ofertas presentadas en forma electrónica, si estuvieran permitidas en virtud de la IAO 22.1, se realizarán conforme a lo dispuesto </w:t>
            </w:r>
            <w:r w:rsidRPr="00C26546">
              <w:rPr>
                <w:b/>
                <w:color w:val="000000"/>
              </w:rPr>
              <w:t>en los DDL</w:t>
            </w:r>
            <w:r w:rsidRPr="00C26546">
              <w:rPr>
                <w:color w:val="000000"/>
              </w:rPr>
              <w:t>.</w:t>
            </w:r>
          </w:p>
          <w:p w14:paraId="490E8F70" w14:textId="77777777" w:rsidR="007F43AC" w:rsidRPr="00C26546" w:rsidRDefault="001F3B3C">
            <w:pPr>
              <w:numPr>
                <w:ilvl w:val="1"/>
                <w:numId w:val="1"/>
              </w:numPr>
              <w:pBdr>
                <w:top w:val="nil"/>
                <w:left w:val="nil"/>
                <w:bottom w:val="nil"/>
                <w:right w:val="nil"/>
                <w:between w:val="nil"/>
              </w:pBdr>
              <w:spacing w:after="200"/>
              <w:ind w:left="637" w:hanging="637"/>
              <w:jc w:val="both"/>
              <w:rPr>
                <w:color w:val="000000"/>
              </w:rPr>
            </w:pPr>
            <w:r w:rsidRPr="00C26546">
              <w:rPr>
                <w:color w:val="000000"/>
              </w:rPr>
              <w:t>Primero se abrirán y leerán en voz alta los sobres marcados “</w:t>
            </w:r>
            <w:r w:rsidRPr="00C26546">
              <w:rPr>
                <w:smallCaps/>
                <w:color w:val="000000"/>
              </w:rPr>
              <w:t>Retiro</w:t>
            </w:r>
            <w:r w:rsidRPr="00C26546">
              <w:rPr>
                <w:color w:val="000000"/>
              </w:rPr>
              <w:t xml:space="preserve">”; el sobre con la Oferta correspondiente se devolverá sin abrir al Oferente. Si el sobre del retiro no contiene una copia del “poder” que confirme que el firmante es una persona autorizada por el Oferente para firmar en representación de él, se procederá a abrir la Oferta. No se permitirá el retiro de ninguna Oferta a menos que la respectiva comunicación de retiro contenga la autorización válida para solicitarlo y se lea en voz alta en el acto de apertura de las Ofertas. </w:t>
            </w:r>
          </w:p>
          <w:p w14:paraId="4EA19A3F" w14:textId="77777777" w:rsidR="007F43AC" w:rsidRPr="00C26546" w:rsidRDefault="001F3B3C">
            <w:pPr>
              <w:numPr>
                <w:ilvl w:val="1"/>
                <w:numId w:val="1"/>
              </w:numPr>
              <w:pBdr>
                <w:top w:val="nil"/>
                <w:left w:val="nil"/>
                <w:bottom w:val="nil"/>
                <w:right w:val="nil"/>
                <w:between w:val="nil"/>
              </w:pBdr>
              <w:spacing w:after="200"/>
              <w:ind w:left="637" w:hanging="637"/>
              <w:jc w:val="both"/>
              <w:rPr>
                <w:color w:val="000000"/>
              </w:rPr>
            </w:pPr>
            <w:r w:rsidRPr="00C26546">
              <w:rPr>
                <w:color w:val="000000"/>
              </w:rPr>
              <w:t>Seguidamente se abrirán los sobres marcados como “</w:t>
            </w:r>
            <w:r w:rsidRPr="00C26546">
              <w:rPr>
                <w:smallCaps/>
                <w:color w:val="000000"/>
              </w:rPr>
              <w:t>Sustitución</w:t>
            </w:r>
            <w:r w:rsidRPr="00C26546">
              <w:rPr>
                <w:color w:val="000000"/>
              </w:rPr>
              <w:t>”, los cuales se leerán en voz alta y se intercambiarán con la Oferta correspondiente que se está reemplazando; la Oferta sustituida se devolverá sin abrir al Oferente. No se permitirá ninguna sustitución, a menos que la respectiva comunicación de sustitución contenga una autorización válida para solicitar la sustitución y se lea en voz alta en el acto de apertura de las Ofertas.</w:t>
            </w:r>
          </w:p>
          <w:p w14:paraId="28A74592" w14:textId="77777777" w:rsidR="007F43AC" w:rsidRPr="00C26546" w:rsidRDefault="001F3B3C">
            <w:pPr>
              <w:numPr>
                <w:ilvl w:val="1"/>
                <w:numId w:val="1"/>
              </w:numPr>
              <w:pBdr>
                <w:top w:val="nil"/>
                <w:left w:val="nil"/>
                <w:bottom w:val="nil"/>
                <w:right w:val="nil"/>
                <w:between w:val="nil"/>
              </w:pBdr>
              <w:spacing w:after="200"/>
              <w:ind w:left="637" w:hanging="637"/>
              <w:jc w:val="both"/>
              <w:rPr>
                <w:color w:val="000000"/>
              </w:rPr>
            </w:pPr>
            <w:r w:rsidRPr="00C26546">
              <w:rPr>
                <w:color w:val="000000"/>
              </w:rPr>
              <w:t>A continuación, se abrirán y se leerán en voz alta los sobres marcados con el rótulo “</w:t>
            </w:r>
            <w:r w:rsidRPr="00C26546">
              <w:rPr>
                <w:smallCaps/>
                <w:color w:val="000000"/>
              </w:rPr>
              <w:t>Modificación</w:t>
            </w:r>
            <w:r w:rsidRPr="00C26546">
              <w:rPr>
                <w:color w:val="000000"/>
              </w:rPr>
              <w:t xml:space="preserve">” con la Oferta correspondiente. No se permitirá ninguna modificación de Ofertas, a menos que la comunicación de sustitución correspondiente contenga una autorización válida para solicitar la modificación y sea leída en voz alta en el acto de apertura de las Ofertas. </w:t>
            </w:r>
          </w:p>
          <w:p w14:paraId="3424ADFC" w14:textId="77777777" w:rsidR="007F43AC" w:rsidRPr="00C26546" w:rsidRDefault="001F3B3C">
            <w:pPr>
              <w:numPr>
                <w:ilvl w:val="1"/>
                <w:numId w:val="1"/>
              </w:numPr>
              <w:pBdr>
                <w:top w:val="nil"/>
                <w:left w:val="nil"/>
                <w:bottom w:val="nil"/>
                <w:right w:val="nil"/>
                <w:between w:val="nil"/>
              </w:pBdr>
              <w:spacing w:after="200"/>
              <w:ind w:left="637" w:hanging="637"/>
              <w:jc w:val="both"/>
              <w:rPr>
                <w:color w:val="000000"/>
              </w:rPr>
            </w:pPr>
            <w:r w:rsidRPr="00C26546">
              <w:rPr>
                <w:color w:val="000000"/>
              </w:rPr>
              <w:t>Luego se abrirán de a uno los demás sobres y se leerá en voz alta la siguiente información: el nombre del Oferente y si se ha presentado alguna modificación; el Precio total de la Oferta, por lote (contrato), si corresponde, incluidos los descuentos u Ofertas alternativas que hubiese; la existencia o inexistencia de Garantía de Mantenimiento de Oferta, si se hubiese solicitado, y cualquier otro detalle que el Comprador juzgue pertinente.</w:t>
            </w:r>
          </w:p>
          <w:p w14:paraId="7E335C02" w14:textId="77777777" w:rsidR="007F43AC" w:rsidRPr="00C26546" w:rsidRDefault="001F3B3C">
            <w:pPr>
              <w:numPr>
                <w:ilvl w:val="1"/>
                <w:numId w:val="1"/>
              </w:numPr>
              <w:pBdr>
                <w:top w:val="nil"/>
                <w:left w:val="nil"/>
                <w:bottom w:val="nil"/>
                <w:right w:val="nil"/>
                <w:between w:val="nil"/>
              </w:pBdr>
              <w:spacing w:after="200"/>
              <w:ind w:left="637" w:hanging="637"/>
              <w:jc w:val="both"/>
              <w:rPr>
                <w:color w:val="000000"/>
              </w:rPr>
            </w:pPr>
            <w:r w:rsidRPr="00C26546">
              <w:rPr>
                <w:color w:val="000000"/>
              </w:rPr>
              <w:t xml:space="preserve">En la evaluación solo se considerarán las Ofertas, las Ofertas Alternativas y los descuentos abiertos y leídos en voz alta. La </w:t>
            </w:r>
            <w:r w:rsidRPr="00C26546">
              <w:rPr>
                <w:color w:val="000000"/>
              </w:rPr>
              <w:lastRenderedPageBreak/>
              <w:t xml:space="preserve">Carta de la Oferta y las Listas de Precios deberán ser inicialados por los representantes del Comprador que asistan al acto de apertura de Ofertas, tal como se especifica </w:t>
            </w:r>
            <w:r w:rsidRPr="00C26546">
              <w:rPr>
                <w:b/>
                <w:color w:val="000000"/>
              </w:rPr>
              <w:t>en los DDL</w:t>
            </w:r>
            <w:r w:rsidRPr="00C26546">
              <w:rPr>
                <w:color w:val="000000"/>
              </w:rPr>
              <w:t>.</w:t>
            </w:r>
          </w:p>
          <w:p w14:paraId="135DB32A" w14:textId="77777777" w:rsidR="007F43AC" w:rsidRPr="00C26546" w:rsidRDefault="001F3B3C">
            <w:pPr>
              <w:numPr>
                <w:ilvl w:val="1"/>
                <w:numId w:val="1"/>
              </w:numPr>
              <w:pBdr>
                <w:top w:val="nil"/>
                <w:left w:val="nil"/>
                <w:bottom w:val="nil"/>
                <w:right w:val="nil"/>
                <w:between w:val="nil"/>
              </w:pBdr>
              <w:spacing w:after="200"/>
              <w:ind w:left="637" w:hanging="637"/>
              <w:jc w:val="both"/>
              <w:rPr>
                <w:color w:val="000000"/>
              </w:rPr>
            </w:pPr>
            <w:r w:rsidRPr="00C26546">
              <w:rPr>
                <w:color w:val="000000"/>
              </w:rPr>
              <w:t>El Comprador no discutirá los méritos de las Ofertas ni rechazará ninguna (excepto las Ofertas tardías, según lo dispuesto en la IAO 23.1).</w:t>
            </w:r>
          </w:p>
          <w:p w14:paraId="0CAEFE3F" w14:textId="77777777" w:rsidR="007F43AC" w:rsidRPr="00C26546" w:rsidRDefault="001F3B3C">
            <w:pPr>
              <w:numPr>
                <w:ilvl w:val="1"/>
                <w:numId w:val="1"/>
              </w:numPr>
              <w:pBdr>
                <w:top w:val="nil"/>
                <w:left w:val="nil"/>
                <w:bottom w:val="nil"/>
                <w:right w:val="nil"/>
                <w:between w:val="nil"/>
              </w:pBdr>
              <w:spacing w:after="200"/>
              <w:ind w:left="637" w:hanging="637"/>
              <w:jc w:val="both"/>
              <w:rPr>
                <w:color w:val="000000"/>
              </w:rPr>
            </w:pPr>
            <w:r w:rsidRPr="00C26546">
              <w:rPr>
                <w:color w:val="000000"/>
              </w:rPr>
              <w:t xml:space="preserve">El Comprador preparará un acta del acto de apertura de las Ofertas que incluirá como mínimo: </w:t>
            </w:r>
          </w:p>
          <w:p w14:paraId="305C5BE7" w14:textId="77777777" w:rsidR="007F43AC" w:rsidRPr="00C26546" w:rsidRDefault="001F3B3C">
            <w:pPr>
              <w:numPr>
                <w:ilvl w:val="0"/>
                <w:numId w:val="2"/>
              </w:numPr>
              <w:pBdr>
                <w:top w:val="nil"/>
                <w:left w:val="nil"/>
                <w:bottom w:val="nil"/>
                <w:right w:val="nil"/>
                <w:between w:val="nil"/>
              </w:pBdr>
              <w:spacing w:after="200"/>
              <w:ind w:left="1156" w:hanging="544"/>
              <w:jc w:val="both"/>
              <w:rPr>
                <w:color w:val="000000"/>
              </w:rPr>
            </w:pPr>
            <w:r w:rsidRPr="00C26546">
              <w:rPr>
                <w:color w:val="000000"/>
              </w:rPr>
              <w:t xml:space="preserve">el nombre del Oferente y si hubo retiro, sustitución o modificación; </w:t>
            </w:r>
          </w:p>
          <w:p w14:paraId="623E7C6A" w14:textId="77777777" w:rsidR="007F43AC" w:rsidRPr="00C26546" w:rsidRDefault="001F3B3C">
            <w:pPr>
              <w:numPr>
                <w:ilvl w:val="0"/>
                <w:numId w:val="2"/>
              </w:numPr>
              <w:pBdr>
                <w:top w:val="nil"/>
                <w:left w:val="nil"/>
                <w:bottom w:val="nil"/>
                <w:right w:val="nil"/>
                <w:between w:val="nil"/>
              </w:pBdr>
              <w:spacing w:after="200"/>
              <w:ind w:left="1156" w:hanging="544"/>
              <w:jc w:val="both"/>
              <w:rPr>
                <w:color w:val="000000"/>
              </w:rPr>
            </w:pPr>
            <w:r w:rsidRPr="00C26546">
              <w:rPr>
                <w:color w:val="000000"/>
              </w:rPr>
              <w:t xml:space="preserve">el precio de la Oferta, por lote (contrato) si corresponde, incluyendo cualquier descuento; </w:t>
            </w:r>
          </w:p>
          <w:p w14:paraId="1237E400" w14:textId="77777777" w:rsidR="007F43AC" w:rsidRPr="00C26546" w:rsidRDefault="001F3B3C">
            <w:pPr>
              <w:numPr>
                <w:ilvl w:val="0"/>
                <w:numId w:val="2"/>
              </w:numPr>
              <w:pBdr>
                <w:top w:val="nil"/>
                <w:left w:val="nil"/>
                <w:bottom w:val="nil"/>
                <w:right w:val="nil"/>
                <w:between w:val="nil"/>
              </w:pBdr>
              <w:spacing w:after="200"/>
              <w:ind w:left="1156" w:hanging="544"/>
              <w:jc w:val="both"/>
              <w:rPr>
                <w:color w:val="000000"/>
              </w:rPr>
            </w:pPr>
            <w:r w:rsidRPr="00C26546">
              <w:rPr>
                <w:color w:val="000000"/>
              </w:rPr>
              <w:t xml:space="preserve">cualquier Oferta Alternativa; </w:t>
            </w:r>
          </w:p>
          <w:p w14:paraId="05328049" w14:textId="77777777" w:rsidR="007F43AC" w:rsidRPr="00C26546" w:rsidRDefault="001F3B3C">
            <w:pPr>
              <w:numPr>
                <w:ilvl w:val="0"/>
                <w:numId w:val="2"/>
              </w:numPr>
              <w:pBdr>
                <w:top w:val="nil"/>
                <w:left w:val="nil"/>
                <w:bottom w:val="nil"/>
                <w:right w:val="nil"/>
                <w:between w:val="nil"/>
              </w:pBdr>
              <w:spacing w:after="200"/>
              <w:ind w:left="1156" w:hanging="544"/>
              <w:jc w:val="both"/>
              <w:rPr>
                <w:color w:val="000000"/>
              </w:rPr>
            </w:pPr>
            <w:r w:rsidRPr="00C26546">
              <w:rPr>
                <w:color w:val="000000"/>
              </w:rPr>
              <w:t xml:space="preserve">la existencia o no de Garantía de Mantenimiento de Oferta o de la Declaración de Mantenimiento de Oferta, de haberse requerido. </w:t>
            </w:r>
          </w:p>
          <w:p w14:paraId="7D703167" w14:textId="77777777" w:rsidR="007F43AC" w:rsidRPr="00C26546" w:rsidRDefault="001F3B3C">
            <w:pPr>
              <w:numPr>
                <w:ilvl w:val="1"/>
                <w:numId w:val="1"/>
              </w:numPr>
              <w:pBdr>
                <w:top w:val="nil"/>
                <w:left w:val="nil"/>
                <w:bottom w:val="nil"/>
                <w:right w:val="nil"/>
                <w:between w:val="nil"/>
              </w:pBdr>
              <w:spacing w:after="200"/>
              <w:ind w:left="637" w:hanging="637"/>
              <w:jc w:val="both"/>
              <w:rPr>
                <w:color w:val="000000"/>
              </w:rPr>
            </w:pPr>
            <w:r w:rsidRPr="00C26546">
              <w:rPr>
                <w:color w:val="000000"/>
              </w:rPr>
              <w:t>Se solicitará a los representantes de los Oferentes presentes que firmen el acta. La omisión de la firma de uno de los Oferentes en el acta no invalidará el contenido ni los efectos de esta. Se entregará una copia del acta a todos los Oferentes.</w:t>
            </w:r>
          </w:p>
        </w:tc>
      </w:tr>
      <w:tr w:rsidR="007F43AC" w:rsidRPr="00C26546" w14:paraId="53091BBF" w14:textId="77777777">
        <w:trPr>
          <w:jc w:val="center"/>
        </w:trPr>
        <w:tc>
          <w:tcPr>
            <w:tcW w:w="9639" w:type="dxa"/>
            <w:gridSpan w:val="2"/>
            <w:tcBorders>
              <w:top w:val="nil"/>
              <w:left w:val="nil"/>
              <w:bottom w:val="nil"/>
              <w:right w:val="nil"/>
            </w:tcBorders>
          </w:tcPr>
          <w:p w14:paraId="0EF11D98" w14:textId="77777777" w:rsidR="007F43AC" w:rsidRPr="00C26546" w:rsidRDefault="001F3B3C">
            <w:pPr>
              <w:numPr>
                <w:ilvl w:val="0"/>
                <w:numId w:val="65"/>
              </w:numPr>
              <w:pBdr>
                <w:top w:val="nil"/>
                <w:left w:val="nil"/>
                <w:bottom w:val="nil"/>
                <w:right w:val="nil"/>
                <w:between w:val="nil"/>
              </w:pBdr>
              <w:spacing w:before="240" w:after="240"/>
              <w:ind w:left="1974" w:hanging="567"/>
              <w:rPr>
                <w:color w:val="000000"/>
              </w:rPr>
            </w:pPr>
            <w:bookmarkStart w:id="36" w:name="_41mghml" w:colFirst="0" w:colLast="0"/>
            <w:bookmarkEnd w:id="36"/>
            <w:r w:rsidRPr="00C26546">
              <w:rPr>
                <w:b/>
                <w:color w:val="000000"/>
                <w:sz w:val="28"/>
                <w:szCs w:val="28"/>
              </w:rPr>
              <w:lastRenderedPageBreak/>
              <w:t>Evaluación y Comparación de las Ofertas</w:t>
            </w:r>
          </w:p>
        </w:tc>
      </w:tr>
      <w:tr w:rsidR="007F43AC" w:rsidRPr="00C26546" w14:paraId="06A3EF2B" w14:textId="77777777">
        <w:trPr>
          <w:jc w:val="center"/>
        </w:trPr>
        <w:tc>
          <w:tcPr>
            <w:tcW w:w="2656" w:type="dxa"/>
            <w:tcBorders>
              <w:top w:val="nil"/>
              <w:left w:val="nil"/>
              <w:bottom w:val="nil"/>
              <w:right w:val="nil"/>
            </w:tcBorders>
          </w:tcPr>
          <w:p w14:paraId="1F7A4BD3" w14:textId="77777777" w:rsidR="007F43AC" w:rsidRPr="00C26546" w:rsidRDefault="001F3B3C">
            <w:pPr>
              <w:numPr>
                <w:ilvl w:val="0"/>
                <w:numId w:val="63"/>
              </w:numPr>
              <w:pBdr>
                <w:top w:val="nil"/>
                <w:left w:val="nil"/>
                <w:bottom w:val="nil"/>
                <w:right w:val="nil"/>
                <w:between w:val="nil"/>
              </w:pBdr>
              <w:spacing w:after="200"/>
              <w:rPr>
                <w:color w:val="000000"/>
              </w:rPr>
            </w:pPr>
            <w:bookmarkStart w:id="37" w:name="_2grqrue" w:colFirst="0" w:colLast="0"/>
            <w:bookmarkEnd w:id="37"/>
            <w:r w:rsidRPr="00C26546">
              <w:rPr>
                <w:b/>
                <w:color w:val="000000"/>
              </w:rPr>
              <w:t>Confidencialidad</w:t>
            </w:r>
          </w:p>
        </w:tc>
        <w:tc>
          <w:tcPr>
            <w:tcW w:w="6983" w:type="dxa"/>
            <w:tcBorders>
              <w:top w:val="nil"/>
              <w:left w:val="nil"/>
              <w:bottom w:val="nil"/>
              <w:right w:val="nil"/>
            </w:tcBorders>
          </w:tcPr>
          <w:p w14:paraId="31BBA489"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No se divulgará a los Oferentes ni a ninguna persona que no participe oficialmente en el proceso licitatorio información relacionada con la evaluación de las Ofertas o con la recomendación de adjudicación del Contrato hasta que la información sobre la Notificación de la Intención de Adjudicar el Contrato se haya comunicado a todos los Oferentes, con arreglo a la IAO 41.</w:t>
            </w:r>
          </w:p>
        </w:tc>
      </w:tr>
      <w:tr w:rsidR="007F43AC" w:rsidRPr="00C26546" w14:paraId="3333F636" w14:textId="77777777">
        <w:trPr>
          <w:jc w:val="center"/>
        </w:trPr>
        <w:tc>
          <w:tcPr>
            <w:tcW w:w="2656" w:type="dxa"/>
            <w:tcBorders>
              <w:top w:val="nil"/>
              <w:left w:val="nil"/>
              <w:bottom w:val="nil"/>
              <w:right w:val="nil"/>
            </w:tcBorders>
          </w:tcPr>
          <w:p w14:paraId="5A1AFE77" w14:textId="77777777" w:rsidR="007F43AC" w:rsidRPr="00C26546" w:rsidRDefault="007F43AC">
            <w:pPr>
              <w:spacing w:before="120" w:after="120"/>
              <w:jc w:val="both"/>
            </w:pPr>
          </w:p>
        </w:tc>
        <w:tc>
          <w:tcPr>
            <w:tcW w:w="6983" w:type="dxa"/>
            <w:tcBorders>
              <w:top w:val="nil"/>
              <w:left w:val="nil"/>
              <w:bottom w:val="nil"/>
              <w:right w:val="nil"/>
            </w:tcBorders>
          </w:tcPr>
          <w:p w14:paraId="58A0FDC3"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Cualquier intento por parte de un Oferente de influenciar al Comprador en la evaluación de las Ofertas o en las decisiones vinculadas a la adjudicación del Contrato puede motivar el rechazo de su Oferta. </w:t>
            </w:r>
          </w:p>
        </w:tc>
      </w:tr>
      <w:tr w:rsidR="007F43AC" w:rsidRPr="00C26546" w14:paraId="1A783733" w14:textId="77777777">
        <w:trPr>
          <w:jc w:val="center"/>
        </w:trPr>
        <w:tc>
          <w:tcPr>
            <w:tcW w:w="2656" w:type="dxa"/>
            <w:tcBorders>
              <w:top w:val="nil"/>
              <w:left w:val="nil"/>
              <w:bottom w:val="nil"/>
              <w:right w:val="nil"/>
            </w:tcBorders>
          </w:tcPr>
          <w:p w14:paraId="6B793D52" w14:textId="77777777" w:rsidR="007F43AC" w:rsidRPr="00C26546" w:rsidRDefault="007F43AC">
            <w:pPr>
              <w:spacing w:before="120" w:after="120"/>
              <w:jc w:val="both"/>
            </w:pPr>
          </w:p>
        </w:tc>
        <w:tc>
          <w:tcPr>
            <w:tcW w:w="6983" w:type="dxa"/>
            <w:tcBorders>
              <w:top w:val="nil"/>
              <w:left w:val="nil"/>
              <w:bottom w:val="nil"/>
              <w:right w:val="nil"/>
            </w:tcBorders>
          </w:tcPr>
          <w:p w14:paraId="25326C79"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No </w:t>
            </w:r>
            <w:proofErr w:type="gramStart"/>
            <w:r w:rsidRPr="00C26546">
              <w:rPr>
                <w:color w:val="000000"/>
              </w:rPr>
              <w:t>obstante</w:t>
            </w:r>
            <w:proofErr w:type="gramEnd"/>
            <w:r w:rsidRPr="00C26546">
              <w:rPr>
                <w:color w:val="000000"/>
              </w:rPr>
              <w:t xml:space="preserve"> lo dispuesto en la IAO 26.2, si, durante el plazo transcurrido entre el acto de apertura de las Ofertas y la fecha de adjudicación del Contrato, un Oferente desea comunicarse con el Comprador sobre cualquier asunto relacionado con el proceso de licitación deberá hacerlo por escrito.</w:t>
            </w:r>
          </w:p>
        </w:tc>
      </w:tr>
      <w:tr w:rsidR="007F43AC" w:rsidRPr="00C26546" w14:paraId="6566354A" w14:textId="77777777">
        <w:trPr>
          <w:jc w:val="center"/>
        </w:trPr>
        <w:tc>
          <w:tcPr>
            <w:tcW w:w="2656" w:type="dxa"/>
            <w:tcBorders>
              <w:top w:val="nil"/>
              <w:left w:val="nil"/>
              <w:bottom w:val="nil"/>
              <w:right w:val="nil"/>
            </w:tcBorders>
          </w:tcPr>
          <w:p w14:paraId="10EA5FD2" w14:textId="77777777" w:rsidR="007F43AC" w:rsidRPr="00C26546" w:rsidRDefault="001F3B3C">
            <w:pPr>
              <w:numPr>
                <w:ilvl w:val="0"/>
                <w:numId w:val="63"/>
              </w:numPr>
              <w:pBdr>
                <w:top w:val="nil"/>
                <w:left w:val="nil"/>
                <w:bottom w:val="nil"/>
                <w:right w:val="nil"/>
                <w:between w:val="nil"/>
              </w:pBdr>
              <w:spacing w:after="200"/>
              <w:rPr>
                <w:color w:val="000000"/>
              </w:rPr>
            </w:pPr>
            <w:bookmarkStart w:id="38" w:name="_vx1227" w:colFirst="0" w:colLast="0"/>
            <w:bookmarkEnd w:id="38"/>
            <w:r w:rsidRPr="00C26546">
              <w:rPr>
                <w:b/>
                <w:color w:val="000000"/>
              </w:rPr>
              <w:lastRenderedPageBreak/>
              <w:t>Aclaraciones sobre las Ofertas</w:t>
            </w:r>
            <w:r w:rsidRPr="00C26546">
              <w:rPr>
                <w:b/>
                <w:color w:val="000000"/>
              </w:rPr>
              <w:br/>
            </w:r>
          </w:p>
          <w:p w14:paraId="0A6AA8ED" w14:textId="77777777" w:rsidR="007F43AC" w:rsidRPr="00C26546" w:rsidRDefault="007F43AC">
            <w:pPr>
              <w:pBdr>
                <w:top w:val="nil"/>
                <w:left w:val="nil"/>
                <w:bottom w:val="nil"/>
                <w:right w:val="nil"/>
                <w:between w:val="nil"/>
              </w:pBdr>
              <w:spacing w:before="120" w:after="120"/>
              <w:ind w:left="432" w:hanging="432"/>
              <w:jc w:val="both"/>
              <w:rPr>
                <w:b/>
                <w:color w:val="000000"/>
              </w:rPr>
            </w:pPr>
          </w:p>
        </w:tc>
        <w:tc>
          <w:tcPr>
            <w:tcW w:w="6983" w:type="dxa"/>
            <w:tcBorders>
              <w:top w:val="nil"/>
              <w:left w:val="nil"/>
              <w:bottom w:val="nil"/>
              <w:right w:val="nil"/>
            </w:tcBorders>
          </w:tcPr>
          <w:p w14:paraId="38DF30F7"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Para facilitar el examen, la evaluación y la comparación de las Ofertas y las Calificaciones de los Oferentes, el Comprador puede, si lo estima necesario, solicitar a cualquier Oferente aclaraciones sobre su Oferta; si lo hace, debe dar a los Oferentes un plazo razonable para la respuesta. No se tendrá en cuenta ninguna aclaración presentada por un Oferente que no hubiera sido solicitada por el Comprador. La solicitud de aclaración del Comprador y la respuesta correspondiente deberán constar por escrito. No se solicitará, ofrecerá ni permitirá ninguna modificación, incluidos aumentos o reducciones voluntarios, de los precios o de la sustancia de la Oferta, salvo las que sean necesarias para confirmar la corrección de errores aritméticos que el Comprador hubiera descubierto durante la evaluación de las Ofertas, de conformidad con lo dispuesto en la IAO 34. </w:t>
            </w:r>
          </w:p>
        </w:tc>
      </w:tr>
      <w:tr w:rsidR="007F43AC" w:rsidRPr="00C26546" w14:paraId="58874DC1" w14:textId="77777777">
        <w:trPr>
          <w:jc w:val="center"/>
        </w:trPr>
        <w:tc>
          <w:tcPr>
            <w:tcW w:w="2656" w:type="dxa"/>
            <w:tcBorders>
              <w:top w:val="nil"/>
              <w:left w:val="nil"/>
              <w:bottom w:val="nil"/>
              <w:right w:val="nil"/>
            </w:tcBorders>
          </w:tcPr>
          <w:p w14:paraId="1D17559D" w14:textId="77777777" w:rsidR="007F43AC" w:rsidRPr="00C26546" w:rsidRDefault="007F43AC">
            <w:pPr>
              <w:pBdr>
                <w:top w:val="nil"/>
                <w:left w:val="nil"/>
                <w:bottom w:val="nil"/>
                <w:right w:val="nil"/>
                <w:between w:val="nil"/>
              </w:pBdr>
              <w:spacing w:before="120" w:after="120"/>
              <w:ind w:left="432" w:hanging="432"/>
              <w:jc w:val="both"/>
              <w:rPr>
                <w:b/>
                <w:color w:val="000000"/>
              </w:rPr>
            </w:pPr>
          </w:p>
        </w:tc>
        <w:tc>
          <w:tcPr>
            <w:tcW w:w="6983" w:type="dxa"/>
            <w:tcBorders>
              <w:top w:val="nil"/>
              <w:left w:val="nil"/>
              <w:bottom w:val="nil"/>
              <w:right w:val="nil"/>
            </w:tcBorders>
          </w:tcPr>
          <w:p w14:paraId="233C39EF"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En caso de que un Oferente no haya suministrado las aclaraciones sobre su Oferta en la fecha y a la hora establecidas en la solicitud de aclaración formulada por el Comprador, su Oferta puede ser rechazada.</w:t>
            </w:r>
          </w:p>
        </w:tc>
      </w:tr>
      <w:tr w:rsidR="007F43AC" w:rsidRPr="00C26546" w14:paraId="11B81AEF" w14:textId="77777777">
        <w:trPr>
          <w:jc w:val="center"/>
        </w:trPr>
        <w:tc>
          <w:tcPr>
            <w:tcW w:w="2656" w:type="dxa"/>
            <w:tcBorders>
              <w:top w:val="nil"/>
              <w:left w:val="nil"/>
              <w:bottom w:val="nil"/>
              <w:right w:val="nil"/>
            </w:tcBorders>
          </w:tcPr>
          <w:p w14:paraId="59BECD56" w14:textId="77777777" w:rsidR="007F43AC" w:rsidRPr="00C26546" w:rsidRDefault="001F3B3C">
            <w:pPr>
              <w:numPr>
                <w:ilvl w:val="0"/>
                <w:numId w:val="63"/>
              </w:numPr>
              <w:pBdr>
                <w:top w:val="nil"/>
                <w:left w:val="nil"/>
                <w:bottom w:val="nil"/>
                <w:right w:val="nil"/>
                <w:between w:val="nil"/>
              </w:pBdr>
              <w:spacing w:after="200"/>
              <w:rPr>
                <w:color w:val="000000"/>
              </w:rPr>
            </w:pPr>
            <w:bookmarkStart w:id="39" w:name="_3fwokq0" w:colFirst="0" w:colLast="0"/>
            <w:bookmarkEnd w:id="39"/>
            <w:r w:rsidRPr="00C26546">
              <w:rPr>
                <w:b/>
                <w:color w:val="000000"/>
              </w:rPr>
              <w:t>Desviaciones, Reservas y Omisiones</w:t>
            </w:r>
          </w:p>
        </w:tc>
        <w:tc>
          <w:tcPr>
            <w:tcW w:w="6983" w:type="dxa"/>
            <w:tcBorders>
              <w:top w:val="nil"/>
              <w:left w:val="nil"/>
              <w:bottom w:val="nil"/>
              <w:right w:val="nil"/>
            </w:tcBorders>
          </w:tcPr>
          <w:p w14:paraId="07D84F7C"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Durante la evaluación de las Ofertas, se aplican las siguientes definiciones:</w:t>
            </w:r>
          </w:p>
          <w:p w14:paraId="106E0976" w14:textId="77777777" w:rsidR="007F43AC" w:rsidRPr="00C26546" w:rsidRDefault="001F3B3C">
            <w:pPr>
              <w:pBdr>
                <w:top w:val="nil"/>
                <w:left w:val="nil"/>
                <w:bottom w:val="nil"/>
                <w:right w:val="nil"/>
                <w:between w:val="nil"/>
              </w:pBdr>
              <w:spacing w:after="200"/>
              <w:ind w:left="927" w:hanging="423"/>
              <w:jc w:val="both"/>
              <w:rPr>
                <w:color w:val="000000"/>
              </w:rPr>
            </w:pPr>
            <w:r w:rsidRPr="00C26546">
              <w:rPr>
                <w:color w:val="000000"/>
              </w:rPr>
              <w:t>(a)</w:t>
            </w:r>
            <w:r w:rsidRPr="00C26546">
              <w:rPr>
                <w:color w:val="000000"/>
              </w:rPr>
              <w:tab/>
              <w:t>“</w:t>
            </w:r>
            <w:r w:rsidRPr="00C26546">
              <w:rPr>
                <w:i/>
                <w:color w:val="000000"/>
              </w:rPr>
              <w:t>desviación</w:t>
            </w:r>
            <w:r w:rsidRPr="00C26546">
              <w:rPr>
                <w:color w:val="000000"/>
              </w:rPr>
              <w:t>” es un apartamiento respecto de los requisitos especificados en el Documento de Licitación;</w:t>
            </w:r>
          </w:p>
          <w:p w14:paraId="686DBD4B" w14:textId="77777777" w:rsidR="007F43AC" w:rsidRPr="00C26546" w:rsidRDefault="001F3B3C">
            <w:pPr>
              <w:pBdr>
                <w:top w:val="nil"/>
                <w:left w:val="nil"/>
                <w:bottom w:val="nil"/>
                <w:right w:val="nil"/>
                <w:between w:val="nil"/>
              </w:pBdr>
              <w:spacing w:after="200"/>
              <w:ind w:left="927" w:hanging="423"/>
              <w:jc w:val="both"/>
              <w:rPr>
                <w:color w:val="000000"/>
              </w:rPr>
            </w:pPr>
            <w:r w:rsidRPr="00C26546">
              <w:rPr>
                <w:color w:val="000000"/>
              </w:rPr>
              <w:t>(b)</w:t>
            </w:r>
            <w:r w:rsidRPr="00C26546">
              <w:rPr>
                <w:color w:val="000000"/>
              </w:rPr>
              <w:tab/>
              <w:t>“</w:t>
            </w:r>
            <w:r w:rsidRPr="00C26546">
              <w:rPr>
                <w:i/>
                <w:color w:val="000000"/>
              </w:rPr>
              <w:t>reserva</w:t>
            </w:r>
            <w:r w:rsidRPr="00C26546">
              <w:rPr>
                <w:color w:val="000000"/>
              </w:rPr>
              <w:t>” es la imposición de condiciones limitativas o la negativa a aceptar plenamente los requisitos especificados en el Documento de Licitación, y</w:t>
            </w:r>
          </w:p>
          <w:p w14:paraId="5503E6BF" w14:textId="77777777" w:rsidR="007F43AC" w:rsidRPr="00C26546" w:rsidRDefault="001F3B3C">
            <w:pPr>
              <w:pBdr>
                <w:top w:val="nil"/>
                <w:left w:val="nil"/>
                <w:bottom w:val="nil"/>
                <w:right w:val="nil"/>
                <w:between w:val="nil"/>
              </w:pBdr>
              <w:spacing w:after="200"/>
              <w:ind w:left="927" w:hanging="423"/>
              <w:jc w:val="both"/>
              <w:rPr>
                <w:color w:val="000000"/>
              </w:rPr>
            </w:pPr>
            <w:r w:rsidRPr="00C26546">
              <w:rPr>
                <w:color w:val="000000"/>
              </w:rPr>
              <w:t>(c)</w:t>
            </w:r>
            <w:r w:rsidRPr="00C26546">
              <w:rPr>
                <w:color w:val="000000"/>
              </w:rPr>
              <w:tab/>
              <w:t>“</w:t>
            </w:r>
            <w:r w:rsidRPr="00C26546">
              <w:rPr>
                <w:i/>
                <w:color w:val="000000"/>
              </w:rPr>
              <w:t>omisión</w:t>
            </w:r>
            <w:r w:rsidRPr="00C26546">
              <w:rPr>
                <w:color w:val="000000"/>
              </w:rPr>
              <w:t>” es la falta de presentación de parte o de la totalidad de la información o de la documentación requeridas en el Documento de Licitación.</w:t>
            </w:r>
          </w:p>
        </w:tc>
      </w:tr>
      <w:tr w:rsidR="007F43AC" w:rsidRPr="00C26546" w14:paraId="548BD0AC" w14:textId="77777777">
        <w:trPr>
          <w:trHeight w:val="741"/>
          <w:jc w:val="center"/>
        </w:trPr>
        <w:tc>
          <w:tcPr>
            <w:tcW w:w="2656" w:type="dxa"/>
            <w:tcBorders>
              <w:top w:val="nil"/>
              <w:left w:val="nil"/>
              <w:bottom w:val="nil"/>
              <w:right w:val="nil"/>
            </w:tcBorders>
          </w:tcPr>
          <w:p w14:paraId="5EEE0BBA" w14:textId="77777777" w:rsidR="007F43AC" w:rsidRPr="00C26546" w:rsidRDefault="001F3B3C">
            <w:pPr>
              <w:numPr>
                <w:ilvl w:val="0"/>
                <w:numId w:val="63"/>
              </w:numPr>
              <w:pBdr>
                <w:top w:val="nil"/>
                <w:left w:val="nil"/>
                <w:bottom w:val="nil"/>
                <w:right w:val="nil"/>
                <w:between w:val="nil"/>
              </w:pBdr>
              <w:spacing w:after="200"/>
              <w:rPr>
                <w:color w:val="000000"/>
              </w:rPr>
            </w:pPr>
            <w:bookmarkStart w:id="40" w:name="_1v1yuxt" w:colFirst="0" w:colLast="0"/>
            <w:bookmarkEnd w:id="40"/>
            <w:r w:rsidRPr="00C26546">
              <w:rPr>
                <w:b/>
                <w:color w:val="000000"/>
              </w:rPr>
              <w:t>Determinación del Cumplimiento de las Ofertas</w:t>
            </w:r>
          </w:p>
        </w:tc>
        <w:tc>
          <w:tcPr>
            <w:tcW w:w="6983" w:type="dxa"/>
            <w:tcBorders>
              <w:top w:val="nil"/>
              <w:left w:val="nil"/>
              <w:bottom w:val="nil"/>
              <w:right w:val="nil"/>
            </w:tcBorders>
          </w:tcPr>
          <w:p w14:paraId="6D44D4A8" w14:textId="77777777" w:rsidR="007F43AC" w:rsidRPr="00C26546" w:rsidRDefault="001F3B3C">
            <w:pPr>
              <w:numPr>
                <w:ilvl w:val="1"/>
                <w:numId w:val="3"/>
              </w:numPr>
              <w:pBdr>
                <w:top w:val="nil"/>
                <w:left w:val="nil"/>
                <w:bottom w:val="nil"/>
                <w:right w:val="nil"/>
                <w:between w:val="nil"/>
              </w:pBdr>
              <w:spacing w:after="200"/>
              <w:jc w:val="both"/>
              <w:rPr>
                <w:color w:val="000000"/>
              </w:rPr>
            </w:pPr>
            <w:r w:rsidRPr="00C26546">
              <w:rPr>
                <w:color w:val="000000"/>
              </w:rPr>
              <w:t xml:space="preserve">Para determinar si la Oferta se ajusta sustancialmente al documento de licitación, el Comprador se basará en el contenido de la propia Oferta, según se define en la IAO 11. </w:t>
            </w:r>
          </w:p>
          <w:p w14:paraId="049F1511" w14:textId="77777777" w:rsidR="007F43AC" w:rsidRPr="00C26546" w:rsidRDefault="001F3B3C">
            <w:pPr>
              <w:numPr>
                <w:ilvl w:val="1"/>
                <w:numId w:val="3"/>
              </w:numPr>
              <w:pBdr>
                <w:top w:val="nil"/>
                <w:left w:val="nil"/>
                <w:bottom w:val="nil"/>
                <w:right w:val="nil"/>
                <w:between w:val="nil"/>
              </w:pBdr>
              <w:spacing w:after="200"/>
              <w:jc w:val="both"/>
              <w:rPr>
                <w:color w:val="000000"/>
              </w:rPr>
            </w:pPr>
            <w:r w:rsidRPr="00C26546">
              <w:rPr>
                <w:color w:val="000000"/>
              </w:rPr>
              <w:t>Una Oferta que se ajusta sustancialmente al documento de licitación es aquella que satisface todos los términos, condiciones y especificaciones estipuladas en dicho documento sin desviaciones, reservas u omisiones significativas. Una desviación, reserva u omisión significativa es aquella que:</w:t>
            </w:r>
          </w:p>
          <w:p w14:paraId="65F7CD2B" w14:textId="77777777" w:rsidR="007F43AC" w:rsidRPr="00C26546" w:rsidRDefault="001F3B3C">
            <w:pPr>
              <w:numPr>
                <w:ilvl w:val="0"/>
                <w:numId w:val="5"/>
              </w:numPr>
              <w:pBdr>
                <w:top w:val="nil"/>
                <w:left w:val="nil"/>
                <w:bottom w:val="nil"/>
                <w:right w:val="nil"/>
                <w:between w:val="nil"/>
              </w:pBdr>
              <w:spacing w:after="200"/>
              <w:ind w:left="1151" w:hanging="544"/>
              <w:jc w:val="both"/>
              <w:rPr>
                <w:color w:val="000000"/>
              </w:rPr>
            </w:pPr>
            <w:r w:rsidRPr="00C26546">
              <w:rPr>
                <w:color w:val="000000"/>
              </w:rPr>
              <w:t>en caso de ser aceptada:</w:t>
            </w:r>
          </w:p>
          <w:p w14:paraId="6E86D9F6" w14:textId="77777777" w:rsidR="007F43AC" w:rsidRPr="00C26546" w:rsidRDefault="001F3B3C">
            <w:pPr>
              <w:numPr>
                <w:ilvl w:val="3"/>
                <w:numId w:val="4"/>
              </w:numPr>
              <w:pBdr>
                <w:top w:val="nil"/>
                <w:left w:val="nil"/>
                <w:bottom w:val="nil"/>
                <w:right w:val="nil"/>
                <w:between w:val="nil"/>
              </w:pBdr>
              <w:spacing w:after="200"/>
              <w:ind w:left="1508" w:hanging="329"/>
              <w:jc w:val="both"/>
              <w:rPr>
                <w:color w:val="000000"/>
              </w:rPr>
            </w:pPr>
            <w:r w:rsidRPr="00C26546">
              <w:rPr>
                <w:color w:val="000000"/>
              </w:rPr>
              <w:lastRenderedPageBreak/>
              <w:t>afectaría de una manera sustancial el alcance, la calidad o el funcionamiento de los Bienes y Servicios Conexos especificados en el contrato;</w:t>
            </w:r>
          </w:p>
          <w:p w14:paraId="4664AF6C" w14:textId="77777777" w:rsidR="007F43AC" w:rsidRPr="00C26546" w:rsidRDefault="001F3B3C">
            <w:pPr>
              <w:numPr>
                <w:ilvl w:val="3"/>
                <w:numId w:val="4"/>
              </w:numPr>
              <w:pBdr>
                <w:top w:val="nil"/>
                <w:left w:val="nil"/>
                <w:bottom w:val="nil"/>
                <w:right w:val="nil"/>
                <w:between w:val="nil"/>
              </w:pBdr>
              <w:spacing w:after="200"/>
              <w:ind w:left="1508" w:hanging="329"/>
              <w:jc w:val="both"/>
              <w:rPr>
                <w:color w:val="000000"/>
              </w:rPr>
            </w:pPr>
            <w:r w:rsidRPr="00C26546">
              <w:rPr>
                <w:color w:val="000000"/>
              </w:rPr>
              <w:t>limitaría de modo sustancial, incongruente con el documento de licitación, los derechos del Comprador o las obligaciones del Oferente en virtud del Contrato, o</w:t>
            </w:r>
          </w:p>
          <w:p w14:paraId="1FAAA238" w14:textId="77777777" w:rsidR="007F43AC" w:rsidRPr="00C26546" w:rsidRDefault="001F3B3C">
            <w:pPr>
              <w:numPr>
                <w:ilvl w:val="0"/>
                <w:numId w:val="5"/>
              </w:numPr>
              <w:pBdr>
                <w:top w:val="nil"/>
                <w:left w:val="nil"/>
                <w:bottom w:val="nil"/>
                <w:right w:val="nil"/>
                <w:between w:val="nil"/>
              </w:pBdr>
              <w:spacing w:after="200"/>
              <w:ind w:left="1151" w:hanging="544"/>
              <w:jc w:val="both"/>
              <w:rPr>
                <w:color w:val="000000"/>
              </w:rPr>
            </w:pPr>
            <w:r w:rsidRPr="00C26546">
              <w:rPr>
                <w:color w:val="000000"/>
              </w:rPr>
              <w:t>en caso de ser rectificada, afectaría injustamente la posición competitiva de otros Oferentes que presenten Ofertas que se ajusten sustancialmente a lo estipulado en el documento de licitación.</w:t>
            </w:r>
          </w:p>
          <w:p w14:paraId="701E0BF8" w14:textId="77777777" w:rsidR="007F43AC" w:rsidRPr="00C26546" w:rsidRDefault="001F3B3C">
            <w:pPr>
              <w:numPr>
                <w:ilvl w:val="1"/>
                <w:numId w:val="3"/>
              </w:numPr>
              <w:pBdr>
                <w:top w:val="nil"/>
                <w:left w:val="nil"/>
                <w:bottom w:val="nil"/>
                <w:right w:val="nil"/>
                <w:between w:val="nil"/>
              </w:pBdr>
              <w:spacing w:after="200"/>
              <w:jc w:val="both"/>
              <w:rPr>
                <w:color w:val="000000"/>
              </w:rPr>
            </w:pPr>
            <w:r w:rsidRPr="00C26546">
              <w:rPr>
                <w:color w:val="000000"/>
              </w:rPr>
              <w:t xml:space="preserve">El Comprador examinará los aspectos técnicos de la Oferta presentada de acuerdo con las IAO 16 y 17, en particular, para confirmar que se hayan cumplido todos los requisitos de la Sección VI, “Requisitos de los Bienes y Servicios Conexos”, sin ninguna desviación, reserva ni omisión significativa. </w:t>
            </w:r>
          </w:p>
          <w:p w14:paraId="4BBE09D3"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Si una Oferta no se ajusta sustancialmente al documento de licitación, será rechazada por el Comprador y el Oferente no podrá ajustarla posteriormente mediante la corrección de las desviaciones, reservas u omisiones significativas.</w:t>
            </w:r>
          </w:p>
        </w:tc>
      </w:tr>
      <w:tr w:rsidR="007F43AC" w:rsidRPr="00C26546" w14:paraId="71C9D2B3" w14:textId="77777777">
        <w:trPr>
          <w:jc w:val="center"/>
        </w:trPr>
        <w:tc>
          <w:tcPr>
            <w:tcW w:w="2656" w:type="dxa"/>
            <w:tcBorders>
              <w:top w:val="nil"/>
              <w:left w:val="nil"/>
              <w:bottom w:val="nil"/>
              <w:right w:val="nil"/>
            </w:tcBorders>
          </w:tcPr>
          <w:p w14:paraId="12D13B57" w14:textId="77777777" w:rsidR="007F43AC" w:rsidRPr="00C26546" w:rsidRDefault="001F3B3C">
            <w:pPr>
              <w:numPr>
                <w:ilvl w:val="0"/>
                <w:numId w:val="63"/>
              </w:numPr>
              <w:pBdr>
                <w:top w:val="nil"/>
                <w:left w:val="nil"/>
                <w:bottom w:val="nil"/>
                <w:right w:val="nil"/>
                <w:between w:val="nil"/>
              </w:pBdr>
              <w:spacing w:after="200"/>
              <w:rPr>
                <w:color w:val="000000"/>
              </w:rPr>
            </w:pPr>
            <w:bookmarkStart w:id="41" w:name="_4f1mdlm" w:colFirst="0" w:colLast="0"/>
            <w:bookmarkEnd w:id="41"/>
            <w:r w:rsidRPr="00C26546">
              <w:rPr>
                <w:b/>
                <w:color w:val="000000"/>
              </w:rPr>
              <w:lastRenderedPageBreak/>
              <w:t xml:space="preserve">Falta de </w:t>
            </w:r>
            <w:proofErr w:type="gramStart"/>
            <w:r w:rsidRPr="00C26546">
              <w:rPr>
                <w:b/>
                <w:color w:val="000000"/>
              </w:rPr>
              <w:t>Conformidad,  Errores</w:t>
            </w:r>
            <w:proofErr w:type="gramEnd"/>
            <w:r w:rsidRPr="00C26546">
              <w:rPr>
                <w:b/>
                <w:color w:val="000000"/>
              </w:rPr>
              <w:t xml:space="preserve"> y Omisiones</w:t>
            </w:r>
          </w:p>
        </w:tc>
        <w:tc>
          <w:tcPr>
            <w:tcW w:w="6983" w:type="dxa"/>
            <w:tcBorders>
              <w:top w:val="nil"/>
              <w:left w:val="nil"/>
              <w:bottom w:val="nil"/>
              <w:right w:val="nil"/>
            </w:tcBorders>
          </w:tcPr>
          <w:p w14:paraId="7FDE3ECF"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Siempre y cuando una Oferta se ajuste sustancialmente al documento de licitación, el Comprador podrá dispensar cualquier falta de conformidad. </w:t>
            </w:r>
          </w:p>
          <w:p w14:paraId="0C1C92F9"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Siempre y cuando una Oferta se ajuste sustancialmente al documento de licitación, el Comprador podrá solicitar al Oferente que, dentro de un plazo razonable, presente la información o la documentación necesarias para corregir las discrepancias u omisiones no significativas relacionadas con requisitos de documentación. Dichas omisiones no podrán estar relacionadas con ningún aspecto del precio de la Oferta. Si el Oferente no cumple con la solicitud, podrá rechazarse su Oferta.</w:t>
            </w:r>
          </w:p>
          <w:p w14:paraId="3F3F1307"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Siempre y cuando una Oferta se ajuste sustancialmente al documento de licitación, el Comprador corregirá las discrepancias no significativas cuantificables relativas al Precio de la Oferta. A tales efectos, el precio de la Oferta se ajustará únicamente a los fines comparativos para reflejar el precio de un elemento o componente que falte o sea incongruente de la forma especificada </w:t>
            </w:r>
            <w:r w:rsidRPr="00C26546">
              <w:rPr>
                <w:b/>
                <w:color w:val="000000"/>
              </w:rPr>
              <w:t>en los DDL</w:t>
            </w:r>
          </w:p>
        </w:tc>
      </w:tr>
      <w:tr w:rsidR="007F43AC" w:rsidRPr="00C26546" w14:paraId="7457B926" w14:textId="77777777">
        <w:trPr>
          <w:jc w:val="center"/>
        </w:trPr>
        <w:tc>
          <w:tcPr>
            <w:tcW w:w="2656" w:type="dxa"/>
            <w:tcBorders>
              <w:top w:val="nil"/>
              <w:left w:val="nil"/>
              <w:bottom w:val="nil"/>
              <w:right w:val="nil"/>
            </w:tcBorders>
          </w:tcPr>
          <w:p w14:paraId="66A51117" w14:textId="77777777" w:rsidR="007F43AC" w:rsidRPr="00C26546" w:rsidRDefault="001F3B3C">
            <w:pPr>
              <w:numPr>
                <w:ilvl w:val="0"/>
                <w:numId w:val="63"/>
              </w:numPr>
              <w:pBdr>
                <w:top w:val="nil"/>
                <w:left w:val="nil"/>
                <w:bottom w:val="nil"/>
                <w:right w:val="nil"/>
                <w:between w:val="nil"/>
              </w:pBdr>
              <w:spacing w:after="200"/>
              <w:rPr>
                <w:color w:val="000000"/>
              </w:rPr>
            </w:pPr>
            <w:bookmarkStart w:id="42" w:name="_2u6wntf" w:colFirst="0" w:colLast="0"/>
            <w:bookmarkEnd w:id="42"/>
            <w:r w:rsidRPr="00C26546">
              <w:rPr>
                <w:b/>
                <w:color w:val="000000"/>
              </w:rPr>
              <w:t>Corrección de Errores Aritméticos</w:t>
            </w:r>
          </w:p>
        </w:tc>
        <w:tc>
          <w:tcPr>
            <w:tcW w:w="6983" w:type="dxa"/>
            <w:tcBorders>
              <w:top w:val="nil"/>
              <w:left w:val="nil"/>
              <w:bottom w:val="nil"/>
              <w:right w:val="nil"/>
            </w:tcBorders>
          </w:tcPr>
          <w:p w14:paraId="658D8721" w14:textId="77777777" w:rsidR="007F43AC" w:rsidRPr="00C26546" w:rsidRDefault="001F3B3C">
            <w:pPr>
              <w:numPr>
                <w:ilvl w:val="0"/>
                <w:numId w:val="7"/>
              </w:numPr>
              <w:pBdr>
                <w:top w:val="nil"/>
                <w:left w:val="nil"/>
                <w:bottom w:val="nil"/>
                <w:right w:val="nil"/>
                <w:between w:val="nil"/>
              </w:pBdr>
              <w:spacing w:after="200"/>
              <w:ind w:left="612" w:hanging="612"/>
              <w:jc w:val="both"/>
              <w:rPr>
                <w:color w:val="000000"/>
              </w:rPr>
            </w:pPr>
            <w:r w:rsidRPr="00C26546">
              <w:rPr>
                <w:color w:val="000000"/>
              </w:rPr>
              <w:t>Siempre y cuando la Oferta se ajuste sustancialmente al documento de licitación, el Comprador corregirá los errores aritméticos de la siguiente manera:</w:t>
            </w:r>
          </w:p>
          <w:p w14:paraId="0185ECC9" w14:textId="77777777" w:rsidR="007F43AC" w:rsidRPr="00C26546" w:rsidRDefault="001F3B3C">
            <w:pPr>
              <w:numPr>
                <w:ilvl w:val="2"/>
                <w:numId w:val="6"/>
              </w:numPr>
              <w:pBdr>
                <w:top w:val="nil"/>
                <w:left w:val="nil"/>
                <w:bottom w:val="nil"/>
                <w:right w:val="nil"/>
                <w:between w:val="nil"/>
              </w:pBdr>
              <w:spacing w:after="200"/>
              <w:ind w:left="1151" w:hanging="544"/>
              <w:jc w:val="both"/>
              <w:rPr>
                <w:color w:val="000000"/>
              </w:rPr>
            </w:pPr>
            <w:r w:rsidRPr="00C26546">
              <w:rPr>
                <w:color w:val="000000"/>
              </w:rPr>
              <w:lastRenderedPageBreak/>
              <w:t>si hay una discrepancia entre un precio unitario y el precio total que se ha obtenido multiplicando el precio unitario por la cantidad correspondientes, prevalecerá el precio unitario y se corregirá el precio total, a menos que, a juicio del Comprador, hubiera un error evidente en la expresión del punto decimal en el precio unitario, en cuyo caso prevalecerá el total cotizado para ese rubro y se corregirá el precio unitario.</w:t>
            </w:r>
          </w:p>
          <w:p w14:paraId="09D98ECC" w14:textId="77777777" w:rsidR="007F43AC" w:rsidRPr="00C26546" w:rsidRDefault="001F3B3C">
            <w:pPr>
              <w:numPr>
                <w:ilvl w:val="2"/>
                <w:numId w:val="6"/>
              </w:numPr>
              <w:pBdr>
                <w:top w:val="nil"/>
                <w:left w:val="nil"/>
                <w:bottom w:val="nil"/>
                <w:right w:val="nil"/>
                <w:between w:val="nil"/>
              </w:pBdr>
              <w:spacing w:after="200"/>
              <w:ind w:left="1151" w:hanging="544"/>
              <w:jc w:val="both"/>
              <w:rPr>
                <w:color w:val="000000"/>
              </w:rPr>
            </w:pPr>
            <w:r w:rsidRPr="00C26546">
              <w:rPr>
                <w:color w:val="000000"/>
              </w:rPr>
              <w:t>si hay un error en un total que corresponde a la suma o resta de subtotales, los subtotales prevalecerán sobre el total y este último deberá ajustarse.</w:t>
            </w:r>
          </w:p>
          <w:p w14:paraId="7A47EF4A" w14:textId="77777777" w:rsidR="007F43AC" w:rsidRPr="00C26546" w:rsidRDefault="001F3B3C">
            <w:pPr>
              <w:numPr>
                <w:ilvl w:val="2"/>
                <w:numId w:val="6"/>
              </w:numPr>
              <w:pBdr>
                <w:top w:val="nil"/>
                <w:left w:val="nil"/>
                <w:bottom w:val="nil"/>
                <w:right w:val="nil"/>
                <w:between w:val="nil"/>
              </w:pBdr>
              <w:spacing w:after="200"/>
              <w:ind w:left="1151" w:hanging="544"/>
              <w:jc w:val="both"/>
              <w:rPr>
                <w:color w:val="000000"/>
              </w:rPr>
            </w:pPr>
            <w:r w:rsidRPr="00C26546">
              <w:rPr>
                <w:color w:val="000000"/>
              </w:rPr>
              <w:t>si hay una discrepancia entre palabras y cifras, prevalecerá el monto expresado en palabras, a menos que este último corresponda a un error aritmético, en cuyo caso prevalecerán las cantidades en cifras, de conformidad con los párrafos (a) y (b) precedentes.</w:t>
            </w:r>
          </w:p>
          <w:p w14:paraId="34B3E4A7"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Se pedirá a los Oferentes que acepten la corrección de los errores aritméticos. Si no aceptan la corrección realizada con arreglo a lo dispuesto en la IAO 31.1, su Oferta será rechazada. </w:t>
            </w:r>
          </w:p>
        </w:tc>
      </w:tr>
      <w:tr w:rsidR="007F43AC" w:rsidRPr="00C26546" w14:paraId="4C8ABEB6" w14:textId="77777777">
        <w:trPr>
          <w:jc w:val="center"/>
        </w:trPr>
        <w:tc>
          <w:tcPr>
            <w:tcW w:w="2656" w:type="dxa"/>
            <w:tcBorders>
              <w:top w:val="nil"/>
              <w:left w:val="nil"/>
              <w:bottom w:val="nil"/>
              <w:right w:val="nil"/>
            </w:tcBorders>
          </w:tcPr>
          <w:p w14:paraId="6466E8E1" w14:textId="77777777" w:rsidR="007F43AC" w:rsidRPr="00C26546" w:rsidRDefault="001F3B3C">
            <w:pPr>
              <w:numPr>
                <w:ilvl w:val="0"/>
                <w:numId w:val="63"/>
              </w:numPr>
              <w:pBdr>
                <w:top w:val="nil"/>
                <w:left w:val="nil"/>
                <w:bottom w:val="nil"/>
                <w:right w:val="nil"/>
                <w:between w:val="nil"/>
              </w:pBdr>
              <w:spacing w:after="200"/>
              <w:rPr>
                <w:color w:val="000000"/>
              </w:rPr>
            </w:pPr>
            <w:bookmarkStart w:id="43" w:name="_19c6y18" w:colFirst="0" w:colLast="0"/>
            <w:bookmarkEnd w:id="43"/>
            <w:r w:rsidRPr="00C26546">
              <w:rPr>
                <w:b/>
                <w:color w:val="000000"/>
              </w:rPr>
              <w:lastRenderedPageBreak/>
              <w:t>Conversión a una Sola Moneda</w:t>
            </w:r>
          </w:p>
        </w:tc>
        <w:tc>
          <w:tcPr>
            <w:tcW w:w="6983" w:type="dxa"/>
            <w:tcBorders>
              <w:top w:val="nil"/>
              <w:left w:val="nil"/>
              <w:bottom w:val="nil"/>
              <w:right w:val="nil"/>
            </w:tcBorders>
          </w:tcPr>
          <w:p w14:paraId="5B00E62A"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A los fines de evaluación y comparación, la moneda o las monedas de la Oferta serán convertidas a una sola moneda, tal como se especifica </w:t>
            </w:r>
            <w:r w:rsidRPr="00C26546">
              <w:rPr>
                <w:b/>
                <w:color w:val="000000"/>
              </w:rPr>
              <w:t>en los DDL</w:t>
            </w:r>
            <w:r w:rsidRPr="00C26546">
              <w:rPr>
                <w:color w:val="000000"/>
              </w:rPr>
              <w:t>.</w:t>
            </w:r>
          </w:p>
        </w:tc>
      </w:tr>
      <w:tr w:rsidR="007F43AC" w:rsidRPr="00C26546" w14:paraId="799DD284" w14:textId="77777777">
        <w:trPr>
          <w:jc w:val="center"/>
        </w:trPr>
        <w:tc>
          <w:tcPr>
            <w:tcW w:w="2656" w:type="dxa"/>
            <w:tcBorders>
              <w:top w:val="nil"/>
              <w:left w:val="nil"/>
              <w:bottom w:val="nil"/>
              <w:right w:val="nil"/>
            </w:tcBorders>
          </w:tcPr>
          <w:p w14:paraId="01C323B6" w14:textId="77777777" w:rsidR="007F43AC" w:rsidRPr="00C26546" w:rsidRDefault="001F3B3C">
            <w:pPr>
              <w:numPr>
                <w:ilvl w:val="0"/>
                <w:numId w:val="63"/>
              </w:numPr>
              <w:pBdr>
                <w:top w:val="nil"/>
                <w:left w:val="nil"/>
                <w:bottom w:val="nil"/>
                <w:right w:val="nil"/>
                <w:between w:val="nil"/>
              </w:pBdr>
              <w:spacing w:after="200"/>
              <w:rPr>
                <w:color w:val="000000"/>
              </w:rPr>
            </w:pPr>
            <w:bookmarkStart w:id="44" w:name="_3tbugp1" w:colFirst="0" w:colLast="0"/>
            <w:bookmarkEnd w:id="44"/>
            <w:r w:rsidRPr="00C26546">
              <w:rPr>
                <w:b/>
                <w:color w:val="000000"/>
              </w:rPr>
              <w:t>Margen de Preferencia</w:t>
            </w:r>
          </w:p>
        </w:tc>
        <w:tc>
          <w:tcPr>
            <w:tcW w:w="6983" w:type="dxa"/>
            <w:tcBorders>
              <w:top w:val="nil"/>
              <w:left w:val="nil"/>
              <w:bottom w:val="nil"/>
              <w:right w:val="nil"/>
            </w:tcBorders>
          </w:tcPr>
          <w:p w14:paraId="363DBD8E"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Salvo que se indique lo contrario </w:t>
            </w:r>
            <w:r w:rsidRPr="00C26546">
              <w:rPr>
                <w:b/>
                <w:color w:val="000000"/>
              </w:rPr>
              <w:t>en los DDL</w:t>
            </w:r>
            <w:r w:rsidRPr="00C26546">
              <w:rPr>
                <w:color w:val="000000"/>
              </w:rPr>
              <w:t>, no se aplicará ningún margen de preferencia.</w:t>
            </w:r>
          </w:p>
        </w:tc>
      </w:tr>
      <w:tr w:rsidR="007F43AC" w:rsidRPr="00C26546" w14:paraId="22D5235E" w14:textId="77777777">
        <w:trPr>
          <w:jc w:val="center"/>
        </w:trPr>
        <w:tc>
          <w:tcPr>
            <w:tcW w:w="2656" w:type="dxa"/>
            <w:tcBorders>
              <w:top w:val="nil"/>
              <w:left w:val="nil"/>
              <w:bottom w:val="nil"/>
              <w:right w:val="nil"/>
            </w:tcBorders>
          </w:tcPr>
          <w:p w14:paraId="36A2124E" w14:textId="77777777" w:rsidR="007F43AC" w:rsidRPr="00C26546" w:rsidRDefault="001F3B3C">
            <w:pPr>
              <w:numPr>
                <w:ilvl w:val="0"/>
                <w:numId w:val="63"/>
              </w:numPr>
              <w:pBdr>
                <w:top w:val="nil"/>
                <w:left w:val="nil"/>
                <w:bottom w:val="nil"/>
                <w:right w:val="nil"/>
                <w:between w:val="nil"/>
              </w:pBdr>
              <w:spacing w:after="200"/>
              <w:rPr>
                <w:color w:val="000000"/>
              </w:rPr>
            </w:pPr>
            <w:bookmarkStart w:id="45" w:name="_28h4qwu" w:colFirst="0" w:colLast="0"/>
            <w:bookmarkEnd w:id="45"/>
            <w:r w:rsidRPr="00C26546">
              <w:rPr>
                <w:b/>
                <w:color w:val="000000"/>
              </w:rPr>
              <w:t>Evaluación de las Ofertas</w:t>
            </w:r>
          </w:p>
        </w:tc>
        <w:tc>
          <w:tcPr>
            <w:tcW w:w="6983" w:type="dxa"/>
            <w:tcBorders>
              <w:top w:val="nil"/>
              <w:left w:val="nil"/>
              <w:bottom w:val="nil"/>
              <w:right w:val="nil"/>
            </w:tcBorders>
          </w:tcPr>
          <w:p w14:paraId="02A51A06" w14:textId="77777777" w:rsidR="007F43AC" w:rsidRPr="00C26546" w:rsidRDefault="001F3B3C">
            <w:pPr>
              <w:numPr>
                <w:ilvl w:val="1"/>
                <w:numId w:val="27"/>
              </w:numPr>
              <w:pBdr>
                <w:top w:val="nil"/>
                <w:left w:val="nil"/>
                <w:bottom w:val="nil"/>
                <w:right w:val="nil"/>
                <w:between w:val="nil"/>
              </w:pBdr>
              <w:spacing w:after="200"/>
              <w:ind w:left="607" w:hanging="607"/>
              <w:jc w:val="both"/>
              <w:rPr>
                <w:color w:val="000000"/>
              </w:rPr>
            </w:pPr>
            <w:r w:rsidRPr="00C26546">
              <w:rPr>
                <w:color w:val="000000"/>
              </w:rPr>
              <w:t>El Comprador empleará los criterios y las metodologías enumerados en estas IAO y en la Sección III, “Criterios de Evaluación y Calificación”. No se aceptará ningún otro criterio ni metodología de evaluación. Mediante la aplicación de dichos criterios y metodologías, el Comprador determinará cuál es la Oferta Más Ventajosa, que será la oferta presentada por un Oferente que reúna los criterios de calificación y respecto de la cual se haya determinado que:</w:t>
            </w:r>
          </w:p>
          <w:p w14:paraId="12E409EF" w14:textId="77777777" w:rsidR="007F43AC" w:rsidRPr="00C26546" w:rsidRDefault="001F3B3C">
            <w:pPr>
              <w:pBdr>
                <w:top w:val="nil"/>
                <w:left w:val="nil"/>
                <w:bottom w:val="nil"/>
                <w:right w:val="nil"/>
                <w:between w:val="nil"/>
              </w:pBdr>
              <w:spacing w:before="120" w:after="200"/>
              <w:ind w:left="1151" w:hanging="544"/>
              <w:jc w:val="both"/>
              <w:rPr>
                <w:color w:val="000000"/>
              </w:rPr>
            </w:pPr>
            <w:r w:rsidRPr="00C26546">
              <w:rPr>
                <w:color w:val="000000"/>
              </w:rPr>
              <w:t xml:space="preserve">(a) </w:t>
            </w:r>
            <w:r w:rsidRPr="00C26546">
              <w:rPr>
                <w:color w:val="000000"/>
              </w:rPr>
              <w:tab/>
              <w:t>se ajusta sustancialmente al documento de licitación; y</w:t>
            </w:r>
          </w:p>
          <w:p w14:paraId="515DE0AE" w14:textId="77777777" w:rsidR="007F43AC" w:rsidRPr="00C26546" w:rsidRDefault="001F3B3C">
            <w:pPr>
              <w:pBdr>
                <w:top w:val="nil"/>
                <w:left w:val="nil"/>
                <w:bottom w:val="nil"/>
                <w:right w:val="nil"/>
                <w:between w:val="nil"/>
              </w:pBdr>
              <w:spacing w:after="200"/>
              <w:ind w:left="1151" w:hanging="544"/>
              <w:jc w:val="both"/>
              <w:rPr>
                <w:color w:val="000000"/>
              </w:rPr>
            </w:pPr>
            <w:r w:rsidRPr="00C26546">
              <w:rPr>
                <w:color w:val="000000"/>
              </w:rPr>
              <w:t xml:space="preserve">(b) </w:t>
            </w:r>
            <w:r w:rsidRPr="00C26546">
              <w:rPr>
                <w:color w:val="000000"/>
              </w:rPr>
              <w:tab/>
              <w:t xml:space="preserve">tiene el costo evaluado más bajo. </w:t>
            </w:r>
          </w:p>
          <w:p w14:paraId="19814F4D" w14:textId="77777777" w:rsidR="007F43AC" w:rsidRPr="00C26546" w:rsidRDefault="001F3B3C">
            <w:pPr>
              <w:numPr>
                <w:ilvl w:val="1"/>
                <w:numId w:val="27"/>
              </w:numPr>
              <w:pBdr>
                <w:top w:val="nil"/>
                <w:left w:val="nil"/>
                <w:bottom w:val="nil"/>
                <w:right w:val="nil"/>
                <w:between w:val="nil"/>
              </w:pBdr>
              <w:spacing w:after="200"/>
              <w:jc w:val="both"/>
              <w:rPr>
                <w:color w:val="000000"/>
              </w:rPr>
            </w:pPr>
            <w:r w:rsidRPr="00C26546">
              <w:rPr>
                <w:color w:val="000000"/>
              </w:rPr>
              <w:t>Al evaluar una Oferta, el Comprador considerará lo siguiente:</w:t>
            </w:r>
          </w:p>
          <w:p w14:paraId="10CBF985" w14:textId="77777777" w:rsidR="007F43AC" w:rsidRPr="00C26546" w:rsidRDefault="001F3B3C">
            <w:pPr>
              <w:numPr>
                <w:ilvl w:val="2"/>
                <w:numId w:val="28"/>
              </w:numPr>
              <w:pBdr>
                <w:top w:val="nil"/>
                <w:left w:val="nil"/>
                <w:bottom w:val="nil"/>
                <w:right w:val="nil"/>
                <w:between w:val="nil"/>
              </w:pBdr>
              <w:spacing w:after="200"/>
              <w:ind w:left="1151" w:hanging="544"/>
              <w:jc w:val="both"/>
              <w:rPr>
                <w:color w:val="000000"/>
              </w:rPr>
            </w:pPr>
            <w:r w:rsidRPr="00C26546">
              <w:rPr>
                <w:color w:val="000000"/>
              </w:rPr>
              <w:t xml:space="preserve">la evaluación se hará por artículos o lotes (contratos) de la manera especificada </w:t>
            </w:r>
            <w:r w:rsidRPr="00C26546">
              <w:rPr>
                <w:b/>
                <w:color w:val="000000"/>
              </w:rPr>
              <w:t>en los DDL</w:t>
            </w:r>
            <w:r w:rsidRPr="00C26546">
              <w:rPr>
                <w:color w:val="000000"/>
              </w:rPr>
              <w:t>; el Precio de la Oferta se cotizará conforme a lo establecido en la IAO 14;</w:t>
            </w:r>
          </w:p>
          <w:p w14:paraId="7C300DCC" w14:textId="77777777" w:rsidR="007F43AC" w:rsidRPr="00C26546" w:rsidRDefault="001F3B3C">
            <w:pPr>
              <w:numPr>
                <w:ilvl w:val="2"/>
                <w:numId w:val="28"/>
              </w:numPr>
              <w:pBdr>
                <w:top w:val="nil"/>
                <w:left w:val="nil"/>
                <w:bottom w:val="nil"/>
                <w:right w:val="nil"/>
                <w:between w:val="nil"/>
              </w:pBdr>
              <w:spacing w:after="200"/>
              <w:ind w:left="1151" w:hanging="544"/>
              <w:jc w:val="both"/>
              <w:rPr>
                <w:color w:val="000000"/>
              </w:rPr>
            </w:pPr>
            <w:r w:rsidRPr="00C26546">
              <w:rPr>
                <w:color w:val="000000"/>
              </w:rPr>
              <w:lastRenderedPageBreak/>
              <w:t>el ajuste de precios por corrección de errores aritméticos, conforme a lo establecido en la IAO 31.1;</w:t>
            </w:r>
          </w:p>
          <w:p w14:paraId="5A8E4AF0" w14:textId="77777777" w:rsidR="007F43AC" w:rsidRPr="00C26546" w:rsidRDefault="001F3B3C">
            <w:pPr>
              <w:numPr>
                <w:ilvl w:val="2"/>
                <w:numId w:val="28"/>
              </w:numPr>
              <w:pBdr>
                <w:top w:val="nil"/>
                <w:left w:val="nil"/>
                <w:bottom w:val="nil"/>
                <w:right w:val="nil"/>
                <w:between w:val="nil"/>
              </w:pBdr>
              <w:spacing w:after="200"/>
              <w:ind w:left="1151" w:hanging="544"/>
              <w:jc w:val="both"/>
              <w:rPr>
                <w:color w:val="000000"/>
              </w:rPr>
            </w:pPr>
            <w:r w:rsidRPr="00C26546">
              <w:rPr>
                <w:color w:val="000000"/>
              </w:rPr>
              <w:t>el ajuste de precios por descuentos ofrecidos, conforme a lo establecido en la IAO 14.4;</w:t>
            </w:r>
          </w:p>
          <w:p w14:paraId="1FDDAE88" w14:textId="77777777" w:rsidR="007F43AC" w:rsidRPr="00C26546" w:rsidRDefault="001F3B3C">
            <w:pPr>
              <w:numPr>
                <w:ilvl w:val="2"/>
                <w:numId w:val="28"/>
              </w:numPr>
              <w:pBdr>
                <w:top w:val="nil"/>
                <w:left w:val="nil"/>
                <w:bottom w:val="nil"/>
                <w:right w:val="nil"/>
                <w:between w:val="nil"/>
              </w:pBdr>
              <w:spacing w:after="200"/>
              <w:ind w:left="1151" w:hanging="544"/>
              <w:jc w:val="both"/>
              <w:rPr>
                <w:color w:val="000000"/>
              </w:rPr>
            </w:pPr>
            <w:r w:rsidRPr="00C26546">
              <w:rPr>
                <w:color w:val="000000"/>
              </w:rPr>
              <w:t>la conversión a una moneda única del monto resultante de la aplicación de los apartados (a) a (c) precedentes, si procede, de conformidad con la IAO 32;</w:t>
            </w:r>
          </w:p>
          <w:p w14:paraId="167D6CFA" w14:textId="77777777" w:rsidR="007F43AC" w:rsidRPr="00C26546" w:rsidRDefault="001F3B3C">
            <w:pPr>
              <w:numPr>
                <w:ilvl w:val="2"/>
                <w:numId w:val="28"/>
              </w:numPr>
              <w:pBdr>
                <w:top w:val="nil"/>
                <w:left w:val="nil"/>
                <w:bottom w:val="nil"/>
                <w:right w:val="nil"/>
                <w:between w:val="nil"/>
              </w:pBdr>
              <w:spacing w:after="200"/>
              <w:ind w:left="1151" w:hanging="544"/>
              <w:jc w:val="both"/>
              <w:rPr>
                <w:color w:val="000000"/>
              </w:rPr>
            </w:pPr>
            <w:r w:rsidRPr="00C26546">
              <w:rPr>
                <w:color w:val="000000"/>
              </w:rPr>
              <w:t xml:space="preserve">el ajuste de precios por falta de conformidad cuantificables, conforme a lo establecido en la IAO 30.3; </w:t>
            </w:r>
          </w:p>
          <w:p w14:paraId="64CA76EE" w14:textId="77777777" w:rsidR="007F43AC" w:rsidRPr="00C26546" w:rsidRDefault="001F3B3C">
            <w:pPr>
              <w:numPr>
                <w:ilvl w:val="2"/>
                <w:numId w:val="28"/>
              </w:numPr>
              <w:pBdr>
                <w:top w:val="nil"/>
                <w:left w:val="nil"/>
                <w:bottom w:val="nil"/>
                <w:right w:val="nil"/>
                <w:between w:val="nil"/>
              </w:pBdr>
              <w:spacing w:after="200"/>
              <w:ind w:left="1151" w:hanging="544"/>
              <w:jc w:val="both"/>
              <w:rPr>
                <w:color w:val="000000"/>
              </w:rPr>
            </w:pPr>
            <w:r w:rsidRPr="00C26546">
              <w:rPr>
                <w:color w:val="000000"/>
              </w:rPr>
              <w:t>la Mejor Oferta Final si la IAO 37.1 así lo establece; y</w:t>
            </w:r>
          </w:p>
          <w:p w14:paraId="46416692" w14:textId="77777777" w:rsidR="007F43AC" w:rsidRPr="00C26546" w:rsidRDefault="001F3B3C">
            <w:pPr>
              <w:numPr>
                <w:ilvl w:val="2"/>
                <w:numId w:val="28"/>
              </w:numPr>
              <w:pBdr>
                <w:top w:val="nil"/>
                <w:left w:val="nil"/>
                <w:bottom w:val="nil"/>
                <w:right w:val="nil"/>
                <w:between w:val="nil"/>
              </w:pBdr>
              <w:spacing w:after="200"/>
              <w:ind w:left="1151" w:hanging="544"/>
              <w:jc w:val="both"/>
              <w:rPr>
                <w:color w:val="000000"/>
              </w:rPr>
            </w:pPr>
            <w:r w:rsidRPr="00C26546">
              <w:rPr>
                <w:color w:val="000000"/>
              </w:rPr>
              <w:t>los factores de evaluación adicionales especificados en la Sección III, “Criterios de Evaluación y Calificación”.</w:t>
            </w:r>
          </w:p>
          <w:p w14:paraId="5608CE46" w14:textId="77777777" w:rsidR="007F43AC" w:rsidRPr="00C26546" w:rsidRDefault="001F3B3C">
            <w:pPr>
              <w:numPr>
                <w:ilvl w:val="1"/>
                <w:numId w:val="27"/>
              </w:numPr>
              <w:pBdr>
                <w:top w:val="nil"/>
                <w:left w:val="nil"/>
                <w:bottom w:val="nil"/>
                <w:right w:val="nil"/>
                <w:between w:val="nil"/>
              </w:pBdr>
              <w:spacing w:after="200"/>
              <w:jc w:val="both"/>
              <w:rPr>
                <w:color w:val="000000"/>
              </w:rPr>
            </w:pPr>
            <w:r w:rsidRPr="00C26546">
              <w:rPr>
                <w:color w:val="000000"/>
              </w:rPr>
              <w:t>En la evaluación de las Ofertas no se tendrá en cuenta el efecto estimado de las disposiciones sobre ajuste de precios que se hayan establecido en las Condiciones Contractuales, aplicadas durante el período de ejecución de este Contrato.</w:t>
            </w:r>
          </w:p>
          <w:p w14:paraId="2ADE281A" w14:textId="77777777" w:rsidR="007F43AC" w:rsidRPr="00C26546" w:rsidRDefault="001F3B3C">
            <w:pPr>
              <w:numPr>
                <w:ilvl w:val="1"/>
                <w:numId w:val="27"/>
              </w:numPr>
              <w:pBdr>
                <w:top w:val="nil"/>
                <w:left w:val="nil"/>
                <w:bottom w:val="nil"/>
                <w:right w:val="nil"/>
                <w:between w:val="nil"/>
              </w:pBdr>
              <w:spacing w:after="180"/>
              <w:jc w:val="both"/>
              <w:rPr>
                <w:color w:val="000000"/>
              </w:rPr>
            </w:pPr>
            <w:r w:rsidRPr="00C26546">
              <w:rPr>
                <w:color w:val="000000"/>
              </w:rPr>
              <w:t>Si este documento de licitación permite que los Oferentes coticen precios separados para diferentes lotes (contratos), la metodología para determinar el costo evaluado más bajo de las combinaciones de lotes (contratos), incluidos los descuentos ofrecidos en la Carta de la Oferta, se especificará en la Sección III, “Criterios de Evaluación y Calificación”.</w:t>
            </w:r>
          </w:p>
          <w:p w14:paraId="27B52AAA" w14:textId="77777777" w:rsidR="007F43AC" w:rsidRPr="00C26546" w:rsidRDefault="001F3B3C">
            <w:pPr>
              <w:numPr>
                <w:ilvl w:val="1"/>
                <w:numId w:val="27"/>
              </w:numPr>
              <w:pBdr>
                <w:top w:val="nil"/>
                <w:left w:val="nil"/>
                <w:bottom w:val="nil"/>
                <w:right w:val="nil"/>
                <w:between w:val="nil"/>
              </w:pBdr>
              <w:spacing w:after="180"/>
              <w:jc w:val="both"/>
              <w:rPr>
                <w:color w:val="000000"/>
              </w:rPr>
            </w:pPr>
            <w:r w:rsidRPr="00C26546">
              <w:rPr>
                <w:color w:val="000000"/>
              </w:rPr>
              <w:t>Al evaluar una Oferta, el Comprador excluirá y no tendrá en cuenta:</w:t>
            </w:r>
          </w:p>
          <w:p w14:paraId="6C327E97" w14:textId="77777777" w:rsidR="007F43AC" w:rsidRPr="00C26546" w:rsidRDefault="001F3B3C">
            <w:pPr>
              <w:numPr>
                <w:ilvl w:val="2"/>
                <w:numId w:val="29"/>
              </w:numPr>
              <w:pBdr>
                <w:top w:val="nil"/>
                <w:left w:val="nil"/>
                <w:bottom w:val="nil"/>
                <w:right w:val="nil"/>
                <w:between w:val="nil"/>
              </w:pBdr>
              <w:spacing w:after="200"/>
              <w:ind w:left="1151" w:hanging="544"/>
              <w:jc w:val="both"/>
              <w:rPr>
                <w:color w:val="000000"/>
              </w:rPr>
            </w:pPr>
            <w:r w:rsidRPr="00C26546">
              <w:rPr>
                <w:color w:val="000000"/>
              </w:rPr>
              <w:t>en el caso de Bienes producidos en el País del Comprador, los impuestos sobre las ventas y otros impuestos similares pagaderos sobre los bienes si el Oferente resulta adjudicatario del Contrato;</w:t>
            </w:r>
          </w:p>
          <w:p w14:paraId="682F67F4" w14:textId="77777777" w:rsidR="007F43AC" w:rsidRPr="00C26546" w:rsidRDefault="001F3B3C">
            <w:pPr>
              <w:numPr>
                <w:ilvl w:val="2"/>
                <w:numId w:val="29"/>
              </w:numPr>
              <w:pBdr>
                <w:top w:val="nil"/>
                <w:left w:val="nil"/>
                <w:bottom w:val="nil"/>
                <w:right w:val="nil"/>
                <w:between w:val="nil"/>
              </w:pBdr>
              <w:spacing w:after="200"/>
              <w:ind w:left="1151" w:hanging="544"/>
              <w:jc w:val="both"/>
              <w:rPr>
                <w:color w:val="000000"/>
              </w:rPr>
            </w:pPr>
            <w:r w:rsidRPr="00C26546">
              <w:rPr>
                <w:color w:val="000000"/>
              </w:rPr>
              <w:t xml:space="preserve">en el caso de Bienes no producidos en el País del Comprador, previamente importados o que se importarán, los derechos de aduana y otros impuestos a la importación, los impuestos sobre las ventas y otros impuestos similares pagaderos sobre los Bienes si el Oferente resulta adjudicatario del Contrato; </w:t>
            </w:r>
          </w:p>
          <w:p w14:paraId="7DB3FAA4" w14:textId="77777777" w:rsidR="007F43AC" w:rsidRPr="00C26546" w:rsidRDefault="001F3B3C">
            <w:pPr>
              <w:numPr>
                <w:ilvl w:val="2"/>
                <w:numId w:val="29"/>
              </w:numPr>
              <w:pBdr>
                <w:top w:val="nil"/>
                <w:left w:val="nil"/>
                <w:bottom w:val="nil"/>
                <w:right w:val="nil"/>
                <w:between w:val="nil"/>
              </w:pBdr>
              <w:spacing w:after="200"/>
              <w:ind w:left="1151" w:hanging="544"/>
              <w:jc w:val="both"/>
              <w:rPr>
                <w:color w:val="000000"/>
              </w:rPr>
            </w:pPr>
            <w:r w:rsidRPr="00C26546">
              <w:rPr>
                <w:color w:val="000000"/>
              </w:rPr>
              <w:t>cualquier disposición relativa al ajuste de precios durante el período de ejecución del Contrato, en el caso de que figure en la Oferta.</w:t>
            </w:r>
          </w:p>
          <w:p w14:paraId="7CA36135" w14:textId="77777777" w:rsidR="007F43AC" w:rsidRPr="00C26546" w:rsidRDefault="001F3B3C">
            <w:pPr>
              <w:numPr>
                <w:ilvl w:val="1"/>
                <w:numId w:val="27"/>
              </w:numPr>
              <w:pBdr>
                <w:top w:val="nil"/>
                <w:left w:val="nil"/>
                <w:bottom w:val="nil"/>
                <w:right w:val="nil"/>
                <w:between w:val="nil"/>
              </w:pBdr>
              <w:spacing w:after="180"/>
              <w:jc w:val="both"/>
              <w:rPr>
                <w:color w:val="000000"/>
              </w:rPr>
            </w:pPr>
            <w:r w:rsidRPr="00C26546">
              <w:rPr>
                <w:color w:val="000000"/>
              </w:rPr>
              <w:lastRenderedPageBreak/>
              <w:t>La evaluación de una Oferta puede requerir que el Comprador considere otros factores, además del precio cotizado de conformidad con la IAO 14. Estos factores podrán estar relacionados con las características, el rendimiento, los términos y las condiciones de compra de los Bienes y Servicios Conexos. El efecto de los factores seleccionados, si los hubiere, se expresará en términos monetarios para facilitar la comparación de las Ofertas, a menos que se indique lo contrario en la Sección III, “Criterios de Evaluación y Calificación”. Se aplicarán los criterios y las metodologías especificados en la IAO 34.2 (g).</w:t>
            </w:r>
          </w:p>
        </w:tc>
      </w:tr>
      <w:tr w:rsidR="007F43AC" w:rsidRPr="00C26546" w14:paraId="5D3997C4" w14:textId="77777777">
        <w:trPr>
          <w:trHeight w:val="4304"/>
          <w:jc w:val="center"/>
        </w:trPr>
        <w:tc>
          <w:tcPr>
            <w:tcW w:w="2656" w:type="dxa"/>
            <w:tcBorders>
              <w:top w:val="nil"/>
              <w:left w:val="nil"/>
              <w:bottom w:val="nil"/>
              <w:right w:val="nil"/>
            </w:tcBorders>
          </w:tcPr>
          <w:p w14:paraId="65BAA364" w14:textId="77777777" w:rsidR="007F43AC" w:rsidRPr="00C26546" w:rsidRDefault="001F3B3C">
            <w:pPr>
              <w:numPr>
                <w:ilvl w:val="0"/>
                <w:numId w:val="63"/>
              </w:numPr>
              <w:pBdr>
                <w:top w:val="nil"/>
                <w:left w:val="nil"/>
                <w:bottom w:val="nil"/>
                <w:right w:val="nil"/>
                <w:between w:val="nil"/>
              </w:pBdr>
              <w:spacing w:after="200"/>
              <w:rPr>
                <w:color w:val="000000"/>
              </w:rPr>
            </w:pPr>
            <w:bookmarkStart w:id="46" w:name="_nmf14n" w:colFirst="0" w:colLast="0"/>
            <w:bookmarkEnd w:id="46"/>
            <w:r w:rsidRPr="00C26546">
              <w:rPr>
                <w:b/>
                <w:color w:val="000000"/>
              </w:rPr>
              <w:lastRenderedPageBreak/>
              <w:t>Comparación de las Ofertas</w:t>
            </w:r>
          </w:p>
        </w:tc>
        <w:tc>
          <w:tcPr>
            <w:tcW w:w="6983" w:type="dxa"/>
            <w:tcBorders>
              <w:top w:val="nil"/>
              <w:left w:val="nil"/>
              <w:bottom w:val="nil"/>
              <w:right w:val="nil"/>
            </w:tcBorders>
          </w:tcPr>
          <w:p w14:paraId="441B0FCA"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El Comprador</w:t>
            </w:r>
            <w:r w:rsidRPr="00C26546">
              <w:rPr>
                <w:i/>
                <w:color w:val="000000"/>
              </w:rPr>
              <w:t xml:space="preserve"> </w:t>
            </w:r>
            <w:r w:rsidRPr="00C26546">
              <w:rPr>
                <w:color w:val="000000"/>
              </w:rPr>
              <w:t xml:space="preserve">comparará, conforme a lo establecido en la IAO 34.2, los costos evaluados de todas las Ofertas que se ajusten sustancialmente al documento de licitación, para determinar cuál es la Oferta con el costo evaluado más bajo. La comparación se hará sobre la base de precios CIP (lugar de destino final) en el caso de los bienes importados y precios EXW más el costo de transporte interno y seguro hasta el lugar de destino en el caso de los bienes fabricados dentro del País del Comprador, junto con los precios de cualquier instalación, capacitación, comisiones y otros servicios requeridos. En la evaluación de precios no deberán tenerse en cuenta los impuestos de aduanas y otros impuestos recaudados sobre bienes importados cotizados CIP ni impuestos a las ventas o similares en relación con la venta o distribución de bienes. </w:t>
            </w:r>
          </w:p>
        </w:tc>
      </w:tr>
      <w:tr w:rsidR="007F43AC" w:rsidRPr="00C26546" w14:paraId="3C5786DA" w14:textId="77777777">
        <w:trPr>
          <w:trHeight w:val="890"/>
          <w:jc w:val="center"/>
        </w:trPr>
        <w:tc>
          <w:tcPr>
            <w:tcW w:w="2656" w:type="dxa"/>
            <w:tcBorders>
              <w:top w:val="nil"/>
              <w:left w:val="nil"/>
              <w:bottom w:val="nil"/>
              <w:right w:val="nil"/>
            </w:tcBorders>
          </w:tcPr>
          <w:p w14:paraId="05801CD0" w14:textId="77777777" w:rsidR="007F43AC" w:rsidRPr="00C26546" w:rsidRDefault="001F3B3C">
            <w:pPr>
              <w:numPr>
                <w:ilvl w:val="0"/>
                <w:numId w:val="63"/>
              </w:numPr>
              <w:pBdr>
                <w:top w:val="nil"/>
                <w:left w:val="nil"/>
                <w:bottom w:val="nil"/>
                <w:right w:val="nil"/>
                <w:between w:val="nil"/>
              </w:pBdr>
              <w:spacing w:after="200"/>
              <w:rPr>
                <w:color w:val="000000"/>
              </w:rPr>
            </w:pPr>
            <w:bookmarkStart w:id="47" w:name="_37m2jsg" w:colFirst="0" w:colLast="0"/>
            <w:bookmarkEnd w:id="47"/>
            <w:r w:rsidRPr="00C26546">
              <w:rPr>
                <w:b/>
                <w:color w:val="000000"/>
              </w:rPr>
              <w:t>Ofertas Anormalmente Bajas</w:t>
            </w:r>
          </w:p>
        </w:tc>
        <w:tc>
          <w:tcPr>
            <w:tcW w:w="6983" w:type="dxa"/>
            <w:tcBorders>
              <w:top w:val="nil"/>
              <w:left w:val="nil"/>
              <w:bottom w:val="nil"/>
              <w:right w:val="nil"/>
            </w:tcBorders>
          </w:tcPr>
          <w:p w14:paraId="1EDE0C8A"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Una Oferta anormalmente baja es aquella cuyo precio, en combinación con otros elementos constitutivos de la Oferta, parece ser tan bajo que despierta serias dudas en el Comprador sobre la capacidad del Oferente para ejecutar el Contrato al precio cotizado.</w:t>
            </w:r>
          </w:p>
          <w:p w14:paraId="4793CDB8"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En caso de detectar lo que podría constituir una Oferta anormalmente baja, el Comprador pedirá al Oferente que brinde aclaraciones por escrito, y en especial, que presente análisis pormenorizados del Precio de la Oferta en relación con el objeto del contrato, el alcance, la metodología propuesta, el cronograma, la distribución de riesgos y responsabilidades y cualquier otro requisito establecido en el documento de licitación. </w:t>
            </w:r>
          </w:p>
          <w:p w14:paraId="0C47DF8B"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Tras evaluar los análisis de precios, si determina que el Oferente no ha demostrado su capacidad para ejecutar el Contrato al precio cotizado, el Comprador rechazará la Oferta.</w:t>
            </w:r>
          </w:p>
        </w:tc>
      </w:tr>
      <w:tr w:rsidR="007F43AC" w:rsidRPr="00C26546" w14:paraId="79F6E423" w14:textId="77777777">
        <w:trPr>
          <w:trHeight w:val="890"/>
          <w:jc w:val="center"/>
        </w:trPr>
        <w:tc>
          <w:tcPr>
            <w:tcW w:w="2656" w:type="dxa"/>
            <w:tcBorders>
              <w:top w:val="nil"/>
              <w:left w:val="nil"/>
              <w:bottom w:val="nil"/>
              <w:right w:val="nil"/>
            </w:tcBorders>
          </w:tcPr>
          <w:p w14:paraId="04DD2B3F" w14:textId="77777777" w:rsidR="007F43AC" w:rsidRPr="00C26546" w:rsidRDefault="001F3B3C">
            <w:pPr>
              <w:numPr>
                <w:ilvl w:val="0"/>
                <w:numId w:val="63"/>
              </w:numPr>
              <w:pBdr>
                <w:top w:val="nil"/>
                <w:left w:val="nil"/>
                <w:bottom w:val="nil"/>
                <w:right w:val="nil"/>
                <w:between w:val="nil"/>
              </w:pBdr>
              <w:spacing w:after="200"/>
              <w:rPr>
                <w:color w:val="000000"/>
              </w:rPr>
            </w:pPr>
            <w:bookmarkStart w:id="48" w:name="_1mrcu09" w:colFirst="0" w:colLast="0"/>
            <w:bookmarkEnd w:id="48"/>
            <w:r w:rsidRPr="00C26546">
              <w:rPr>
                <w:b/>
                <w:color w:val="000000"/>
              </w:rPr>
              <w:lastRenderedPageBreak/>
              <w:t>Mejor Oferta Final o Negociaciones</w:t>
            </w:r>
          </w:p>
        </w:tc>
        <w:tc>
          <w:tcPr>
            <w:tcW w:w="6983" w:type="dxa"/>
            <w:tcBorders>
              <w:top w:val="nil"/>
              <w:left w:val="nil"/>
              <w:bottom w:val="nil"/>
              <w:right w:val="nil"/>
            </w:tcBorders>
          </w:tcPr>
          <w:p w14:paraId="33D0BF64"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Si </w:t>
            </w:r>
            <w:r w:rsidRPr="00C26546">
              <w:rPr>
                <w:b/>
                <w:color w:val="000000"/>
              </w:rPr>
              <w:t>en los DDL</w:t>
            </w:r>
            <w:r w:rsidRPr="00C26546">
              <w:rPr>
                <w:color w:val="000000"/>
              </w:rPr>
              <w:t xml:space="preserve"> se establece que el Comprador utilizará el método de Mejor Oferta Final, los Oferentes que presentaron Ofertas sustancialmente ajustadas a los requisitos serán invitados de conformidad con IAO 37.3 a IAO 37.6 a presentar su Mejor Oferta Final reduciendo los precios, aclarando o modificando su Oferta o suministrando información adicional, como corresponda. </w:t>
            </w:r>
          </w:p>
          <w:p w14:paraId="6A4B3F4F"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Si </w:t>
            </w:r>
            <w:r w:rsidRPr="00C26546">
              <w:rPr>
                <w:b/>
                <w:color w:val="000000"/>
              </w:rPr>
              <w:t>en los DDL</w:t>
            </w:r>
            <w:r w:rsidRPr="00C26546">
              <w:rPr>
                <w:color w:val="000000"/>
              </w:rPr>
              <w:t xml:space="preserve"> se establece que el Comprador utilizará Negociaciones después de evaluar las ofertas y antes de la adjudicación final del Contrato, el Oferente que presentó la Oferta Más Ventajosa será invitado a entablar Negociaciones de conformidad con IAO 42.2 y siguientes. </w:t>
            </w:r>
          </w:p>
          <w:p w14:paraId="63C8ADB0"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Los Oferentes no están obligados a presentar una Mejor Oferta Final. No habrá Negociaciones después de la presentación de la Mejor Oferta Final</w:t>
            </w:r>
          </w:p>
          <w:p w14:paraId="24BC19AC"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Para observar e informar la aplicación de la Mejor Oferta Final el Comprador podrá, y en caso de Negociaciones deberá, nombrar a la Autoridad Independiente de Probidad que se indica </w:t>
            </w:r>
            <w:r w:rsidRPr="00C26546">
              <w:rPr>
                <w:b/>
                <w:color w:val="000000"/>
              </w:rPr>
              <w:t>en los DDL</w:t>
            </w:r>
            <w:r w:rsidRPr="00C26546">
              <w:rPr>
                <w:color w:val="000000"/>
              </w:rPr>
              <w:t>.</w:t>
            </w:r>
          </w:p>
          <w:p w14:paraId="5F31A211" w14:textId="151D83D8"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El Comprador establecerá un nuevo plazo y detalles para la presentación de la Mejor Oferta Final de cada Oferente o para iniciar Negociaciones y para la presentación de la Oferta negociada </w:t>
            </w:r>
            <w:r w:rsidRPr="00C26546">
              <w:rPr>
                <w:b/>
                <w:color w:val="000000"/>
              </w:rPr>
              <w:t>en los DDL</w:t>
            </w:r>
            <w:r w:rsidRPr="00C26546">
              <w:rPr>
                <w:color w:val="000000"/>
              </w:rPr>
              <w:t xml:space="preserve">, como corresponda. Las instrucciones en IAO 20 a IAO 27 aplicarán a la presentación, apertura y aclaraciones de la Mejor Oferta Final de los Oferentes. </w:t>
            </w:r>
          </w:p>
          <w:p w14:paraId="0E234410"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Una vez recibidas la Mejor Oferta Final de cada Oferente, el Comprador procederá nuevamente con la evaluación y comparación de las Ofertas de conformidad con las IAO 28 a IAO 36 y luego procederá con la IAO 38 y siguientes. </w:t>
            </w:r>
          </w:p>
        </w:tc>
      </w:tr>
      <w:tr w:rsidR="007F43AC" w:rsidRPr="00C26546" w14:paraId="6584FAF3" w14:textId="77777777">
        <w:trPr>
          <w:trHeight w:val="6373"/>
          <w:jc w:val="center"/>
        </w:trPr>
        <w:tc>
          <w:tcPr>
            <w:tcW w:w="2656" w:type="dxa"/>
            <w:tcBorders>
              <w:top w:val="nil"/>
              <w:left w:val="nil"/>
              <w:bottom w:val="nil"/>
              <w:right w:val="nil"/>
            </w:tcBorders>
          </w:tcPr>
          <w:p w14:paraId="0F9B1A1D" w14:textId="77777777" w:rsidR="007F43AC" w:rsidRPr="00C26546" w:rsidRDefault="001F3B3C">
            <w:pPr>
              <w:numPr>
                <w:ilvl w:val="0"/>
                <w:numId w:val="63"/>
              </w:numPr>
              <w:pBdr>
                <w:top w:val="nil"/>
                <w:left w:val="nil"/>
                <w:bottom w:val="nil"/>
                <w:right w:val="nil"/>
                <w:between w:val="nil"/>
              </w:pBdr>
              <w:spacing w:after="200"/>
              <w:rPr>
                <w:color w:val="000000"/>
              </w:rPr>
            </w:pPr>
            <w:bookmarkStart w:id="49" w:name="_46r0co2" w:colFirst="0" w:colLast="0"/>
            <w:bookmarkEnd w:id="49"/>
            <w:r w:rsidRPr="00C26546">
              <w:rPr>
                <w:b/>
                <w:color w:val="000000"/>
              </w:rPr>
              <w:lastRenderedPageBreak/>
              <w:t>Calificación del Oferente</w:t>
            </w:r>
            <w:r w:rsidRPr="00C26546">
              <w:rPr>
                <w:b/>
                <w:color w:val="000000"/>
              </w:rPr>
              <w:br/>
            </w:r>
          </w:p>
          <w:p w14:paraId="4C4586B4" w14:textId="77777777" w:rsidR="007F43AC" w:rsidRPr="00C26546" w:rsidRDefault="007F43AC">
            <w:pPr>
              <w:pBdr>
                <w:top w:val="nil"/>
                <w:left w:val="nil"/>
                <w:bottom w:val="nil"/>
                <w:right w:val="nil"/>
                <w:between w:val="nil"/>
              </w:pBdr>
              <w:spacing w:after="200"/>
              <w:ind w:left="432" w:hanging="432"/>
              <w:rPr>
                <w:b/>
                <w:color w:val="000000"/>
              </w:rPr>
            </w:pPr>
          </w:p>
        </w:tc>
        <w:tc>
          <w:tcPr>
            <w:tcW w:w="6983" w:type="dxa"/>
            <w:tcBorders>
              <w:top w:val="nil"/>
              <w:left w:val="nil"/>
              <w:bottom w:val="nil"/>
              <w:right w:val="nil"/>
            </w:tcBorders>
          </w:tcPr>
          <w:p w14:paraId="224D7BC3"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El Comprador determinará, a su entera satisfacción, si el Oferente elegible seleccionado por haber presentado la Oferta que tiene el costo evaluado más bajo y que se ajusta sustancialmente al Documento de Licitación, reúne los requisitos de calificación especificados en la Sección III, “Criterios de Evaluación y Calificación”. </w:t>
            </w:r>
          </w:p>
          <w:p w14:paraId="1191AF8D"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La determinación se basará en el examen de las pruebas documentales presentadas por el Oferente para respaldar sus calificaciones, de conformidad con la IAO 17. No se tendrán en cuenta las calificaciones de otras empresas, como las subsidiarias, la casa matriz, las filiales y los subcontratistas (excepto los Subcontratistas Especializados permitidos por el Documento de Licitación) del Oferente, ni de ninguna otra empresa distinta de este.</w:t>
            </w:r>
          </w:p>
          <w:p w14:paraId="1D08612F"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El Comprador determinará, a su entera satisfacción, si el Oferente elegible seleccionado por haber presentado la Oferta que tiene el costo evaluado más bajo y que se ajusta sustancialmente al documento de licitación, reúne los requisitos de calificación especificados en la Sección III, “Criterios de Evaluación y Calificación”. </w:t>
            </w:r>
          </w:p>
        </w:tc>
      </w:tr>
      <w:tr w:rsidR="007F43AC" w:rsidRPr="00C26546" w14:paraId="0D20CBBC" w14:textId="77777777">
        <w:trPr>
          <w:trHeight w:val="396"/>
          <w:jc w:val="center"/>
        </w:trPr>
        <w:tc>
          <w:tcPr>
            <w:tcW w:w="2656" w:type="dxa"/>
            <w:tcBorders>
              <w:top w:val="nil"/>
              <w:left w:val="nil"/>
              <w:bottom w:val="nil"/>
              <w:right w:val="nil"/>
            </w:tcBorders>
          </w:tcPr>
          <w:p w14:paraId="399C22EE" w14:textId="77777777" w:rsidR="007F43AC" w:rsidRPr="00C26546" w:rsidRDefault="001F3B3C">
            <w:pPr>
              <w:numPr>
                <w:ilvl w:val="0"/>
                <w:numId w:val="63"/>
              </w:numPr>
              <w:pBdr>
                <w:top w:val="nil"/>
                <w:left w:val="nil"/>
                <w:bottom w:val="nil"/>
                <w:right w:val="nil"/>
                <w:between w:val="nil"/>
              </w:pBdr>
              <w:spacing w:after="200"/>
              <w:rPr>
                <w:color w:val="000000"/>
              </w:rPr>
            </w:pPr>
            <w:bookmarkStart w:id="50" w:name="_2lwamvv" w:colFirst="0" w:colLast="0"/>
            <w:bookmarkEnd w:id="50"/>
            <w:r w:rsidRPr="00C26546">
              <w:rPr>
                <w:b/>
                <w:color w:val="000000"/>
              </w:rPr>
              <w:t>Derecho del Comprador a Aceptar Cualquier Oferta y Rechazar Alguna o Todas las Ofertas</w:t>
            </w:r>
          </w:p>
        </w:tc>
        <w:tc>
          <w:tcPr>
            <w:tcW w:w="6983" w:type="dxa"/>
            <w:tcBorders>
              <w:top w:val="nil"/>
              <w:left w:val="nil"/>
              <w:bottom w:val="nil"/>
              <w:right w:val="nil"/>
            </w:tcBorders>
          </w:tcPr>
          <w:p w14:paraId="35F4D875"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El Comprador se reserva el derecho de aceptar o rechazar cualquier Oferta, de anular el proceso de licitación y de rechazar todas las Ofertas en cualquier momento antes de la adjudicación del Contrato, sin que por ello adquiera responsabilidad alguna frente a los Oferentes. En caso de anularse el proceso, el Comprador devolverá prontamente a los Oferentes todas las Ofertas y, específicamente, las Garantías de Mantenimiento de la Oferta que hubiera recibido.</w:t>
            </w:r>
          </w:p>
        </w:tc>
      </w:tr>
      <w:tr w:rsidR="007F43AC" w:rsidRPr="00C26546" w14:paraId="55CD27C7" w14:textId="77777777">
        <w:trPr>
          <w:trHeight w:val="396"/>
          <w:jc w:val="center"/>
        </w:trPr>
        <w:tc>
          <w:tcPr>
            <w:tcW w:w="2656" w:type="dxa"/>
            <w:tcBorders>
              <w:top w:val="nil"/>
              <w:left w:val="nil"/>
              <w:bottom w:val="nil"/>
              <w:right w:val="nil"/>
            </w:tcBorders>
          </w:tcPr>
          <w:p w14:paraId="3E34ACDC" w14:textId="77777777" w:rsidR="007F43AC" w:rsidRPr="00C26546" w:rsidRDefault="001F3B3C">
            <w:pPr>
              <w:numPr>
                <w:ilvl w:val="0"/>
                <w:numId w:val="63"/>
              </w:numPr>
              <w:pBdr>
                <w:top w:val="nil"/>
                <w:left w:val="nil"/>
                <w:bottom w:val="nil"/>
                <w:right w:val="nil"/>
                <w:between w:val="nil"/>
              </w:pBdr>
              <w:spacing w:after="200"/>
              <w:rPr>
                <w:color w:val="000000"/>
              </w:rPr>
            </w:pPr>
            <w:bookmarkStart w:id="51" w:name="_111kx3o" w:colFirst="0" w:colLast="0"/>
            <w:bookmarkEnd w:id="51"/>
            <w:r w:rsidRPr="00C26546">
              <w:rPr>
                <w:b/>
                <w:color w:val="000000"/>
              </w:rPr>
              <w:t>Plazo Suspensivo</w:t>
            </w:r>
          </w:p>
        </w:tc>
        <w:tc>
          <w:tcPr>
            <w:tcW w:w="6983" w:type="dxa"/>
            <w:tcBorders>
              <w:top w:val="nil"/>
              <w:left w:val="nil"/>
              <w:bottom w:val="nil"/>
              <w:right w:val="nil"/>
            </w:tcBorders>
          </w:tcPr>
          <w:p w14:paraId="05D84B4B"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El Contrato no se adjudicará antes de la finalización del Plazo Suspensivo. El Plazo Suspensivo será de diez (10) días hábiles salvo que se extienda de conformidad con IAO 45. El Plazo Suspensivo comenzará cuando se envíe a los Oferentes la Notificación de Intención de Adjudicación del Contrato. Cuando solo se presente una Oferta, o si este contrato es en respuesta a una situación de emergencia reconocida por el Banco, no se aplicará el Plazo Suspensivo.</w:t>
            </w:r>
          </w:p>
        </w:tc>
      </w:tr>
      <w:tr w:rsidR="007F43AC" w:rsidRPr="00C26546" w14:paraId="39AD587C" w14:textId="77777777">
        <w:trPr>
          <w:trHeight w:val="396"/>
          <w:jc w:val="center"/>
        </w:trPr>
        <w:tc>
          <w:tcPr>
            <w:tcW w:w="2656" w:type="dxa"/>
            <w:tcBorders>
              <w:top w:val="nil"/>
              <w:left w:val="nil"/>
              <w:bottom w:val="nil"/>
              <w:right w:val="nil"/>
            </w:tcBorders>
          </w:tcPr>
          <w:p w14:paraId="3A7BEB97" w14:textId="77777777" w:rsidR="007F43AC" w:rsidRPr="00C26546" w:rsidRDefault="001F3B3C">
            <w:pPr>
              <w:numPr>
                <w:ilvl w:val="0"/>
                <w:numId w:val="63"/>
              </w:numPr>
              <w:pBdr>
                <w:top w:val="nil"/>
                <w:left w:val="nil"/>
                <w:bottom w:val="nil"/>
                <w:right w:val="nil"/>
                <w:between w:val="nil"/>
              </w:pBdr>
              <w:spacing w:after="200"/>
              <w:rPr>
                <w:color w:val="000000"/>
              </w:rPr>
            </w:pPr>
            <w:bookmarkStart w:id="52" w:name="_3l18frh" w:colFirst="0" w:colLast="0"/>
            <w:bookmarkEnd w:id="52"/>
            <w:r w:rsidRPr="00C26546">
              <w:rPr>
                <w:b/>
                <w:color w:val="000000"/>
              </w:rPr>
              <w:t>Notificación de la Intención de Adjudicar</w:t>
            </w:r>
          </w:p>
        </w:tc>
        <w:tc>
          <w:tcPr>
            <w:tcW w:w="6983" w:type="dxa"/>
            <w:tcBorders>
              <w:top w:val="nil"/>
              <w:left w:val="nil"/>
              <w:bottom w:val="nil"/>
              <w:right w:val="nil"/>
            </w:tcBorders>
          </w:tcPr>
          <w:p w14:paraId="3F09C1B8" w14:textId="77777777" w:rsidR="007F43AC" w:rsidRPr="00C26546" w:rsidRDefault="001F3B3C">
            <w:pPr>
              <w:numPr>
                <w:ilvl w:val="0"/>
                <w:numId w:val="21"/>
              </w:numPr>
              <w:pBdr>
                <w:top w:val="nil"/>
                <w:left w:val="nil"/>
                <w:bottom w:val="nil"/>
                <w:right w:val="nil"/>
                <w:between w:val="nil"/>
              </w:pBdr>
              <w:ind w:left="631" w:hanging="631"/>
              <w:jc w:val="both"/>
              <w:rPr>
                <w:color w:val="000000"/>
              </w:rPr>
            </w:pPr>
            <w:r w:rsidRPr="00C26546">
              <w:rPr>
                <w:color w:val="000000"/>
              </w:rPr>
              <w:t>El Comprador transmitirá a todos los Oferentes la Notificación de Intención de Adjudicar el Contrato al Oferente seleccionado. La Notificación deberá contener, como mínimo, la siguiente información:</w:t>
            </w:r>
          </w:p>
          <w:p w14:paraId="74597CB8" w14:textId="77777777" w:rsidR="007F43AC" w:rsidRPr="00C26546" w:rsidRDefault="007F43AC">
            <w:pPr>
              <w:jc w:val="both"/>
            </w:pPr>
          </w:p>
          <w:p w14:paraId="2812869F" w14:textId="77777777" w:rsidR="007F43AC" w:rsidRPr="00C26546" w:rsidRDefault="001F3B3C">
            <w:pPr>
              <w:numPr>
                <w:ilvl w:val="0"/>
                <w:numId w:val="30"/>
              </w:numPr>
              <w:pBdr>
                <w:top w:val="nil"/>
                <w:left w:val="nil"/>
                <w:bottom w:val="nil"/>
                <w:right w:val="nil"/>
                <w:between w:val="nil"/>
              </w:pBdr>
              <w:spacing w:after="0"/>
              <w:ind w:left="1166" w:hanging="540"/>
              <w:jc w:val="both"/>
              <w:rPr>
                <w:color w:val="000000"/>
              </w:rPr>
            </w:pPr>
            <w:r w:rsidRPr="00C26546">
              <w:rPr>
                <w:color w:val="000000"/>
              </w:rPr>
              <w:lastRenderedPageBreak/>
              <w:t>el nombre y la dirección del Oferente que presentó la Oferta seleccionada;</w:t>
            </w:r>
          </w:p>
          <w:p w14:paraId="69C34B44" w14:textId="77777777" w:rsidR="007F43AC" w:rsidRPr="00C26546" w:rsidRDefault="001F3B3C">
            <w:pPr>
              <w:numPr>
                <w:ilvl w:val="0"/>
                <w:numId w:val="30"/>
              </w:numPr>
              <w:pBdr>
                <w:top w:val="nil"/>
                <w:left w:val="nil"/>
                <w:bottom w:val="nil"/>
                <w:right w:val="nil"/>
                <w:between w:val="nil"/>
              </w:pBdr>
              <w:spacing w:after="0"/>
              <w:ind w:left="1166" w:hanging="540"/>
              <w:jc w:val="both"/>
              <w:rPr>
                <w:color w:val="000000"/>
              </w:rPr>
            </w:pPr>
            <w:r w:rsidRPr="00C26546">
              <w:rPr>
                <w:color w:val="000000"/>
              </w:rPr>
              <w:t>el precio del Contrato de la Oferta seleccionada;</w:t>
            </w:r>
          </w:p>
          <w:p w14:paraId="042B50D0" w14:textId="77777777" w:rsidR="007F43AC" w:rsidRPr="00C26546" w:rsidRDefault="001F3B3C">
            <w:pPr>
              <w:numPr>
                <w:ilvl w:val="0"/>
                <w:numId w:val="30"/>
              </w:numPr>
              <w:pBdr>
                <w:top w:val="nil"/>
                <w:left w:val="nil"/>
                <w:bottom w:val="nil"/>
                <w:right w:val="nil"/>
                <w:between w:val="nil"/>
              </w:pBdr>
              <w:spacing w:after="0"/>
              <w:ind w:left="1166" w:hanging="540"/>
              <w:jc w:val="both"/>
              <w:rPr>
                <w:color w:val="000000"/>
              </w:rPr>
            </w:pPr>
            <w:r w:rsidRPr="00C26546">
              <w:rPr>
                <w:color w:val="000000"/>
              </w:rPr>
              <w:t>los nombres de todos los Oferentes que presentaron Ofertas y los precios de sus Ofertas, tal como se leyeron en voz alta en la apertura de las Ofertas;</w:t>
            </w:r>
          </w:p>
          <w:p w14:paraId="0CC7FEA0" w14:textId="77777777" w:rsidR="007F43AC" w:rsidRPr="00C26546" w:rsidRDefault="001F3B3C">
            <w:pPr>
              <w:numPr>
                <w:ilvl w:val="0"/>
                <w:numId w:val="30"/>
              </w:numPr>
              <w:pBdr>
                <w:top w:val="nil"/>
                <w:left w:val="nil"/>
                <w:bottom w:val="nil"/>
                <w:right w:val="nil"/>
                <w:between w:val="nil"/>
              </w:pBdr>
              <w:spacing w:after="0"/>
              <w:ind w:left="1166" w:hanging="540"/>
              <w:jc w:val="both"/>
              <w:rPr>
                <w:color w:val="000000"/>
              </w:rPr>
            </w:pPr>
            <w:r w:rsidRPr="00C26546">
              <w:rPr>
                <w:color w:val="000000"/>
              </w:rPr>
              <w:t>una declaración donde se expongan las razones por las cuales no fue seleccionada la Oferta del Oferente no seleccionado a quien se remite la notificación, a menos que la información sobre el precio incluida en el subpárrafo (c) anterior ya revele la razón;</w:t>
            </w:r>
          </w:p>
          <w:p w14:paraId="6F800967" w14:textId="77777777" w:rsidR="007F43AC" w:rsidRPr="00C26546" w:rsidRDefault="001F3B3C">
            <w:pPr>
              <w:numPr>
                <w:ilvl w:val="0"/>
                <w:numId w:val="30"/>
              </w:numPr>
              <w:pBdr>
                <w:top w:val="nil"/>
                <w:left w:val="nil"/>
                <w:bottom w:val="nil"/>
                <w:right w:val="nil"/>
                <w:between w:val="nil"/>
              </w:pBdr>
              <w:spacing w:after="0"/>
              <w:ind w:left="1166" w:hanging="540"/>
              <w:jc w:val="both"/>
              <w:rPr>
                <w:color w:val="000000"/>
              </w:rPr>
            </w:pPr>
            <w:r w:rsidRPr="00C26546">
              <w:rPr>
                <w:color w:val="000000"/>
              </w:rPr>
              <w:t xml:space="preserve">si la evaluación incluyó el método de la Mejor Oferta Final, si procede; </w:t>
            </w:r>
          </w:p>
          <w:p w14:paraId="1DF5A6FC" w14:textId="77777777" w:rsidR="007F43AC" w:rsidRPr="00C26546" w:rsidRDefault="001F3B3C">
            <w:pPr>
              <w:numPr>
                <w:ilvl w:val="0"/>
                <w:numId w:val="30"/>
              </w:numPr>
              <w:pBdr>
                <w:top w:val="nil"/>
                <w:left w:val="nil"/>
                <w:bottom w:val="nil"/>
                <w:right w:val="nil"/>
                <w:between w:val="nil"/>
              </w:pBdr>
              <w:spacing w:after="0"/>
              <w:ind w:left="1166" w:hanging="540"/>
              <w:jc w:val="both"/>
              <w:rPr>
                <w:color w:val="000000"/>
              </w:rPr>
            </w:pPr>
            <w:r w:rsidRPr="00C26546">
              <w:rPr>
                <w:color w:val="000000"/>
              </w:rPr>
              <w:t>la fecha de vencimiento del Plazo Suspensivo; y</w:t>
            </w:r>
          </w:p>
          <w:p w14:paraId="7413E10B" w14:textId="77777777" w:rsidR="007F43AC" w:rsidRPr="00C26546" w:rsidRDefault="001F3B3C">
            <w:pPr>
              <w:numPr>
                <w:ilvl w:val="0"/>
                <w:numId w:val="30"/>
              </w:numPr>
              <w:pBdr>
                <w:top w:val="nil"/>
                <w:left w:val="nil"/>
                <w:bottom w:val="nil"/>
                <w:right w:val="nil"/>
                <w:between w:val="nil"/>
              </w:pBdr>
              <w:spacing w:after="200"/>
              <w:ind w:left="1166" w:hanging="540"/>
              <w:jc w:val="both"/>
              <w:rPr>
                <w:color w:val="000000"/>
              </w:rPr>
            </w:pPr>
            <w:r w:rsidRPr="00C26546">
              <w:rPr>
                <w:color w:val="000000"/>
              </w:rPr>
              <w:t>instrucciones sobre cómo solicitar explicaciones y/o presentar una queja durante el Plazo Suspensivo.</w:t>
            </w:r>
          </w:p>
        </w:tc>
      </w:tr>
      <w:tr w:rsidR="007F43AC" w:rsidRPr="00C26546" w14:paraId="09EBF08E" w14:textId="77777777">
        <w:trPr>
          <w:jc w:val="center"/>
        </w:trPr>
        <w:tc>
          <w:tcPr>
            <w:tcW w:w="9639" w:type="dxa"/>
            <w:gridSpan w:val="2"/>
            <w:tcBorders>
              <w:top w:val="nil"/>
              <w:left w:val="nil"/>
              <w:bottom w:val="nil"/>
              <w:right w:val="nil"/>
            </w:tcBorders>
          </w:tcPr>
          <w:p w14:paraId="4A285FB1" w14:textId="77777777" w:rsidR="007F43AC" w:rsidRPr="00C26546" w:rsidRDefault="001F3B3C">
            <w:pPr>
              <w:numPr>
                <w:ilvl w:val="0"/>
                <w:numId w:val="65"/>
              </w:numPr>
              <w:pBdr>
                <w:top w:val="nil"/>
                <w:left w:val="nil"/>
                <w:bottom w:val="nil"/>
                <w:right w:val="nil"/>
                <w:between w:val="nil"/>
              </w:pBdr>
              <w:spacing w:before="240" w:after="240"/>
              <w:rPr>
                <w:color w:val="000000"/>
              </w:rPr>
            </w:pPr>
            <w:bookmarkStart w:id="53" w:name="_206ipza" w:colFirst="0" w:colLast="0"/>
            <w:bookmarkEnd w:id="53"/>
            <w:r w:rsidRPr="00C26546">
              <w:rPr>
                <w:b/>
                <w:color w:val="000000"/>
                <w:sz w:val="28"/>
                <w:szCs w:val="28"/>
              </w:rPr>
              <w:lastRenderedPageBreak/>
              <w:t>Adjudicación del Contrato</w:t>
            </w:r>
          </w:p>
        </w:tc>
      </w:tr>
      <w:tr w:rsidR="007F43AC" w:rsidRPr="00C26546" w14:paraId="0F83ABE1" w14:textId="77777777">
        <w:trPr>
          <w:jc w:val="center"/>
        </w:trPr>
        <w:tc>
          <w:tcPr>
            <w:tcW w:w="2656" w:type="dxa"/>
            <w:tcBorders>
              <w:top w:val="nil"/>
              <w:left w:val="nil"/>
              <w:bottom w:val="nil"/>
              <w:right w:val="nil"/>
            </w:tcBorders>
          </w:tcPr>
          <w:p w14:paraId="3B78369A" w14:textId="77777777" w:rsidR="007F43AC" w:rsidRPr="00C26546" w:rsidRDefault="001F3B3C">
            <w:pPr>
              <w:numPr>
                <w:ilvl w:val="0"/>
                <w:numId w:val="63"/>
              </w:numPr>
              <w:pBdr>
                <w:top w:val="nil"/>
                <w:left w:val="nil"/>
                <w:bottom w:val="nil"/>
                <w:right w:val="nil"/>
                <w:between w:val="nil"/>
              </w:pBdr>
              <w:spacing w:after="200"/>
              <w:rPr>
                <w:color w:val="000000"/>
              </w:rPr>
            </w:pPr>
            <w:bookmarkStart w:id="54" w:name="_4k668n3" w:colFirst="0" w:colLast="0"/>
            <w:bookmarkEnd w:id="54"/>
            <w:r w:rsidRPr="00C26546">
              <w:rPr>
                <w:b/>
                <w:color w:val="000000"/>
              </w:rPr>
              <w:t>Criterios de Adjudicación</w:t>
            </w:r>
          </w:p>
        </w:tc>
        <w:tc>
          <w:tcPr>
            <w:tcW w:w="6983" w:type="dxa"/>
            <w:tcBorders>
              <w:top w:val="nil"/>
              <w:left w:val="nil"/>
              <w:bottom w:val="nil"/>
              <w:right w:val="nil"/>
            </w:tcBorders>
          </w:tcPr>
          <w:p w14:paraId="0DD38292"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Con sujeción a lo dispuesto en la IAO 39, el Comprador adjudicará el Contrato al Oferente que ofrezca la Oferta Más Ventajosa, es decir, aquella que ha sido presentada por un Oferente que cumple con los criterios de calificación y que, además:</w:t>
            </w:r>
          </w:p>
          <w:p w14:paraId="0644DF9A" w14:textId="77777777" w:rsidR="007F43AC" w:rsidRPr="00C26546" w:rsidRDefault="001F3B3C">
            <w:pPr>
              <w:numPr>
                <w:ilvl w:val="1"/>
                <w:numId w:val="22"/>
              </w:numPr>
              <w:pBdr>
                <w:top w:val="nil"/>
                <w:left w:val="nil"/>
                <w:bottom w:val="nil"/>
                <w:right w:val="nil"/>
                <w:between w:val="nil"/>
              </w:pBdr>
              <w:spacing w:after="200"/>
              <w:ind w:left="1196" w:hanging="567"/>
              <w:jc w:val="both"/>
              <w:rPr>
                <w:color w:val="000000"/>
              </w:rPr>
            </w:pPr>
            <w:r w:rsidRPr="00C26546">
              <w:rPr>
                <w:color w:val="000000"/>
              </w:rPr>
              <w:t>se ajusta sustancialmente al documento de licitación; y</w:t>
            </w:r>
          </w:p>
          <w:p w14:paraId="1B42D224" w14:textId="77777777" w:rsidR="007F43AC" w:rsidRPr="00C26546" w:rsidRDefault="001F3B3C">
            <w:pPr>
              <w:numPr>
                <w:ilvl w:val="1"/>
                <w:numId w:val="22"/>
              </w:numPr>
              <w:pBdr>
                <w:top w:val="nil"/>
                <w:left w:val="nil"/>
                <w:bottom w:val="nil"/>
                <w:right w:val="nil"/>
                <w:between w:val="nil"/>
              </w:pBdr>
              <w:spacing w:after="200"/>
              <w:ind w:left="1196" w:hanging="567"/>
              <w:jc w:val="both"/>
              <w:rPr>
                <w:color w:val="000000"/>
              </w:rPr>
            </w:pPr>
            <w:r w:rsidRPr="00C26546">
              <w:rPr>
                <w:color w:val="000000"/>
              </w:rPr>
              <w:t>tiene el costo evaluado más bajo.</w:t>
            </w:r>
          </w:p>
          <w:p w14:paraId="6D847595"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Si el Comprador no ha utilizado el método de Mejor Oferta Final en la evaluación de Ofertas y </w:t>
            </w:r>
            <w:r w:rsidRPr="00C26546">
              <w:rPr>
                <w:b/>
                <w:color w:val="000000"/>
              </w:rPr>
              <w:t>en los DDL</w:t>
            </w:r>
            <w:r w:rsidRPr="00C26546">
              <w:rPr>
                <w:color w:val="000000"/>
              </w:rPr>
              <w:t xml:space="preserve"> en referencia a IAO 37.2 se establece que Comprador utilizará Negociaciones con el Oferente de la Oferta Más Ventajosa, el Oferente seleccionado será invitado a Negociaciones antes de la adjudicación final del Contrato. Estas se realizarán en presencia de la entidad de probidad establecida en los DDL en referencia a la IAO 37.4. </w:t>
            </w:r>
          </w:p>
          <w:p w14:paraId="0D9FD26A"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Una vez determinado el Oferente con la Oferta Más Ventajosa, el Comprador le notificará prontamente el plazo para iniciar Negociaciones de conformidad con los DDL en referencia a las IAO 37.5. Las Negociaciones podrán incluir términos y condiciones, precio o aspectos sociales, ambientales, innovadores y de ciberseguridad, siempre y cuando no se modifiquen los requisitos mínimos de la Oferta.</w:t>
            </w:r>
          </w:p>
          <w:p w14:paraId="4757D498" w14:textId="47D08860"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El Comprador negociará primero con el Oferente que haya presentado la Oferta Más Ventajosa. Si el resultado no es </w:t>
            </w:r>
            <w:r w:rsidRPr="00C26546">
              <w:rPr>
                <w:color w:val="000000"/>
              </w:rPr>
              <w:lastRenderedPageBreak/>
              <w:t>satisfactorio o no se alcanza un acuerdo, el Comprador notificará al Oferente que las Negociaciones concluyeron sin acuerdo y podrá entonces notificar al Oferente con la siguiente Oferta Más Ventajosa de la lista, y así́ sucesivamente hasta lograr un resultado satisfactorio.</w:t>
            </w:r>
          </w:p>
        </w:tc>
      </w:tr>
      <w:tr w:rsidR="007F43AC" w:rsidRPr="00C26546" w14:paraId="6830AF58" w14:textId="77777777">
        <w:trPr>
          <w:jc w:val="center"/>
        </w:trPr>
        <w:tc>
          <w:tcPr>
            <w:tcW w:w="2656" w:type="dxa"/>
            <w:tcBorders>
              <w:top w:val="nil"/>
              <w:left w:val="nil"/>
              <w:bottom w:val="nil"/>
              <w:right w:val="nil"/>
            </w:tcBorders>
          </w:tcPr>
          <w:p w14:paraId="4965965A" w14:textId="77777777" w:rsidR="007F43AC" w:rsidRPr="00C26546" w:rsidRDefault="001F3B3C">
            <w:pPr>
              <w:numPr>
                <w:ilvl w:val="0"/>
                <w:numId w:val="63"/>
              </w:numPr>
              <w:pBdr>
                <w:top w:val="nil"/>
                <w:left w:val="nil"/>
                <w:bottom w:val="nil"/>
                <w:right w:val="nil"/>
                <w:between w:val="nil"/>
              </w:pBdr>
              <w:spacing w:after="200"/>
              <w:rPr>
                <w:color w:val="000000"/>
              </w:rPr>
            </w:pPr>
            <w:bookmarkStart w:id="55" w:name="_2zbgiuw" w:colFirst="0" w:colLast="0"/>
            <w:bookmarkEnd w:id="55"/>
            <w:r w:rsidRPr="00C26546">
              <w:rPr>
                <w:b/>
                <w:color w:val="000000"/>
              </w:rPr>
              <w:lastRenderedPageBreak/>
              <w:t>Derecho del Comprador a Variar las Cantidades en el Momento de la Adjudicación</w:t>
            </w:r>
          </w:p>
        </w:tc>
        <w:tc>
          <w:tcPr>
            <w:tcW w:w="6983" w:type="dxa"/>
            <w:tcBorders>
              <w:top w:val="nil"/>
              <w:left w:val="nil"/>
              <w:bottom w:val="nil"/>
              <w:right w:val="nil"/>
            </w:tcBorders>
          </w:tcPr>
          <w:p w14:paraId="5945DCB3"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Al momento de adjudicar el Contrato, el Comprador se reserva el derecho de aumentar o disminuir la cantidad de los Bienes y Servicios Conexos especificados originalmente en la Sección VI, “Requisitos de los Bienes y Servicios Conexos”, siempre y cuando esta variación no exceda los porcentajes indicados </w:t>
            </w:r>
            <w:r w:rsidRPr="00C26546">
              <w:rPr>
                <w:b/>
                <w:color w:val="000000"/>
              </w:rPr>
              <w:t>en los DDL</w:t>
            </w:r>
            <w:r w:rsidRPr="00C26546">
              <w:rPr>
                <w:color w:val="000000"/>
              </w:rPr>
              <w:t>, ni altere los precios unitarios u otros términos y condiciones de la Oferta y del documento de licitación</w:t>
            </w:r>
          </w:p>
        </w:tc>
      </w:tr>
      <w:tr w:rsidR="007F43AC" w:rsidRPr="00C26546" w14:paraId="04F651DF" w14:textId="77777777">
        <w:trPr>
          <w:trHeight w:val="720"/>
          <w:jc w:val="center"/>
        </w:trPr>
        <w:tc>
          <w:tcPr>
            <w:tcW w:w="2656" w:type="dxa"/>
            <w:tcBorders>
              <w:top w:val="nil"/>
              <w:left w:val="nil"/>
              <w:bottom w:val="nil"/>
              <w:right w:val="nil"/>
            </w:tcBorders>
          </w:tcPr>
          <w:p w14:paraId="2EC3A786" w14:textId="77777777" w:rsidR="007F43AC" w:rsidRPr="00C26546" w:rsidRDefault="001F3B3C">
            <w:pPr>
              <w:numPr>
                <w:ilvl w:val="0"/>
                <w:numId w:val="63"/>
              </w:numPr>
              <w:pBdr>
                <w:top w:val="nil"/>
                <w:left w:val="nil"/>
                <w:bottom w:val="nil"/>
                <w:right w:val="nil"/>
                <w:between w:val="nil"/>
              </w:pBdr>
              <w:spacing w:after="200"/>
              <w:rPr>
                <w:color w:val="000000"/>
              </w:rPr>
            </w:pPr>
            <w:bookmarkStart w:id="56" w:name="_1egqt2p" w:colFirst="0" w:colLast="0"/>
            <w:bookmarkEnd w:id="56"/>
            <w:r w:rsidRPr="00C26546">
              <w:rPr>
                <w:b/>
                <w:color w:val="000000"/>
              </w:rPr>
              <w:t>Notificación de la Adjudicación</w:t>
            </w:r>
          </w:p>
        </w:tc>
        <w:tc>
          <w:tcPr>
            <w:tcW w:w="6983" w:type="dxa"/>
            <w:tcBorders>
              <w:top w:val="nil"/>
              <w:left w:val="nil"/>
              <w:bottom w:val="nil"/>
              <w:right w:val="nil"/>
            </w:tcBorders>
          </w:tcPr>
          <w:p w14:paraId="22FE9061" w14:textId="77777777" w:rsidR="007F43AC" w:rsidRPr="00C26546" w:rsidRDefault="001F3B3C">
            <w:pPr>
              <w:numPr>
                <w:ilvl w:val="0"/>
                <w:numId w:val="15"/>
              </w:numPr>
              <w:pBdr>
                <w:top w:val="nil"/>
                <w:left w:val="nil"/>
                <w:bottom w:val="nil"/>
                <w:right w:val="nil"/>
                <w:between w:val="nil"/>
              </w:pBdr>
              <w:spacing w:after="200"/>
              <w:ind w:left="631" w:hanging="631"/>
              <w:jc w:val="both"/>
            </w:pPr>
            <w:r w:rsidRPr="00C26546">
              <w:rPr>
                <w:color w:val="000000"/>
              </w:rPr>
              <w:t>Antes del vencimiento del Período de Validez de la Oferta y al vencimiento del Plazo Suspensivo o de cualquier prórroga otorgada, si la hubiera, y tras la resolución satisfactoria de cualquier queja que se haya presentado en el curso del Plazo Suspensivo, el Comprador notificará al Oferente seleccionado, por escrito, que su Oferta ha sido aceptada. En la notificación de adjudicación (denominada adelante y en los Formularios del Contrato, la "Carta de Aceptación") se especificará el monto que pagará al Proveedor por la ejecución del Contrato (denominado en lo sucesivo, así como en las Condiciones Contractuales y en los Formularios del Contrato, el “Precio del Contrato”).</w:t>
            </w:r>
          </w:p>
          <w:p w14:paraId="1AF5A4C5" w14:textId="77777777" w:rsidR="007F43AC" w:rsidRPr="00C26546" w:rsidRDefault="001F3B3C">
            <w:pPr>
              <w:numPr>
                <w:ilvl w:val="0"/>
                <w:numId w:val="15"/>
              </w:numPr>
              <w:pBdr>
                <w:top w:val="nil"/>
                <w:left w:val="nil"/>
                <w:bottom w:val="nil"/>
                <w:right w:val="nil"/>
                <w:between w:val="nil"/>
              </w:pBdr>
              <w:spacing w:after="200"/>
              <w:ind w:left="631" w:hanging="631"/>
              <w:jc w:val="both"/>
            </w:pPr>
            <w:r w:rsidRPr="00C26546">
              <w:rPr>
                <w:color w:val="000000"/>
              </w:rPr>
              <w:t xml:space="preserve">Dentro de los diez (10) días hábiles posteriores a la fecha de transmisión de la Carta de Aceptación, el Comprador publicará la Notificación de la Adjudicación del Contrato, que contendrá, como mínimo, la siguiente información: </w:t>
            </w:r>
          </w:p>
          <w:p w14:paraId="5CBED0A3" w14:textId="77777777" w:rsidR="007F43AC" w:rsidRPr="00C26546" w:rsidRDefault="001F3B3C">
            <w:pPr>
              <w:numPr>
                <w:ilvl w:val="0"/>
                <w:numId w:val="23"/>
              </w:numPr>
              <w:pBdr>
                <w:top w:val="nil"/>
                <w:left w:val="nil"/>
                <w:bottom w:val="nil"/>
                <w:right w:val="nil"/>
                <w:between w:val="nil"/>
              </w:pBdr>
              <w:spacing w:after="0"/>
              <w:jc w:val="both"/>
            </w:pPr>
            <w:r w:rsidRPr="00C26546">
              <w:rPr>
                <w:color w:val="000000"/>
              </w:rPr>
              <w:t>el nombre y la dirección del Comprador;</w:t>
            </w:r>
          </w:p>
          <w:p w14:paraId="1F56EA76" w14:textId="77777777" w:rsidR="007F43AC" w:rsidRPr="00C26546" w:rsidRDefault="001F3B3C">
            <w:pPr>
              <w:numPr>
                <w:ilvl w:val="0"/>
                <w:numId w:val="23"/>
              </w:numPr>
              <w:pBdr>
                <w:top w:val="nil"/>
                <w:left w:val="nil"/>
                <w:bottom w:val="nil"/>
                <w:right w:val="nil"/>
                <w:between w:val="nil"/>
              </w:pBdr>
              <w:spacing w:after="0"/>
              <w:jc w:val="both"/>
            </w:pPr>
            <w:r w:rsidRPr="00C26546">
              <w:rPr>
                <w:color w:val="000000"/>
              </w:rPr>
              <w:t xml:space="preserve">el nombre y el número de referencia del contrato que se está adjudicando y método de selección utilizado; </w:t>
            </w:r>
          </w:p>
          <w:p w14:paraId="646D8443" w14:textId="77777777" w:rsidR="007F43AC" w:rsidRPr="00C26546" w:rsidRDefault="001F3B3C">
            <w:pPr>
              <w:numPr>
                <w:ilvl w:val="0"/>
                <w:numId w:val="23"/>
              </w:numPr>
              <w:pBdr>
                <w:top w:val="nil"/>
                <w:left w:val="nil"/>
                <w:bottom w:val="nil"/>
                <w:right w:val="nil"/>
                <w:between w:val="nil"/>
              </w:pBdr>
              <w:spacing w:after="0"/>
              <w:jc w:val="both"/>
            </w:pPr>
            <w:r w:rsidRPr="00C26546">
              <w:rPr>
                <w:color w:val="000000"/>
              </w:rPr>
              <w:t xml:space="preserve">los nombres de todos los Oferentes que hubieran presentado Ofertas, con sus respectivos precios tal como se leyeron en voz alta y tal como se evaluaron; </w:t>
            </w:r>
          </w:p>
          <w:p w14:paraId="5877DE8C" w14:textId="77777777" w:rsidR="007F43AC" w:rsidRPr="00C26546" w:rsidRDefault="001F3B3C">
            <w:pPr>
              <w:numPr>
                <w:ilvl w:val="0"/>
                <w:numId w:val="23"/>
              </w:numPr>
              <w:pBdr>
                <w:top w:val="nil"/>
                <w:left w:val="nil"/>
                <w:bottom w:val="nil"/>
                <w:right w:val="nil"/>
                <w:between w:val="nil"/>
              </w:pBdr>
              <w:spacing w:after="0"/>
              <w:jc w:val="both"/>
            </w:pPr>
            <w:r w:rsidRPr="00C26546">
              <w:rPr>
                <w:color w:val="000000"/>
              </w:rPr>
              <w:t>los nombres de los Oferentes cuyas Ofertas fueron rechazadas (ya sea por no responder a los requisitos o por no cumplir con los criterios de calificación) o no fueron evaluadas, con los motivos correspondientes;</w:t>
            </w:r>
          </w:p>
          <w:p w14:paraId="09A18365" w14:textId="77777777" w:rsidR="007F43AC" w:rsidRPr="00C26546" w:rsidRDefault="001F3B3C">
            <w:pPr>
              <w:numPr>
                <w:ilvl w:val="0"/>
                <w:numId w:val="23"/>
              </w:numPr>
              <w:pBdr>
                <w:top w:val="nil"/>
                <w:left w:val="nil"/>
                <w:bottom w:val="nil"/>
                <w:right w:val="nil"/>
                <w:between w:val="nil"/>
              </w:pBdr>
              <w:spacing w:after="0"/>
              <w:jc w:val="both"/>
            </w:pPr>
            <w:r w:rsidRPr="00C26546">
              <w:rPr>
                <w:color w:val="000000"/>
              </w:rPr>
              <w:t xml:space="preserve">si la adjudicación final utilizó Negociaciones, si procede;  </w:t>
            </w:r>
          </w:p>
          <w:p w14:paraId="143A67B3" w14:textId="77777777" w:rsidR="007F43AC" w:rsidRPr="00C26546" w:rsidRDefault="001F3B3C">
            <w:pPr>
              <w:numPr>
                <w:ilvl w:val="0"/>
                <w:numId w:val="23"/>
              </w:numPr>
              <w:pBdr>
                <w:top w:val="nil"/>
                <w:left w:val="nil"/>
                <w:bottom w:val="nil"/>
                <w:right w:val="nil"/>
                <w:between w:val="nil"/>
              </w:pBdr>
              <w:spacing w:after="200"/>
              <w:jc w:val="both"/>
            </w:pPr>
            <w:r w:rsidRPr="00C26546">
              <w:rPr>
                <w:color w:val="000000"/>
              </w:rPr>
              <w:t>el nombre del Oferente ganador, el precio final total del Contrato, su duración y un resumen de su alcance; y</w:t>
            </w:r>
          </w:p>
          <w:p w14:paraId="1FA905BC" w14:textId="77777777" w:rsidR="007F43AC" w:rsidRPr="00C26546" w:rsidRDefault="001F3B3C">
            <w:pPr>
              <w:numPr>
                <w:ilvl w:val="0"/>
                <w:numId w:val="23"/>
              </w:numPr>
              <w:pBdr>
                <w:top w:val="nil"/>
                <w:left w:val="nil"/>
                <w:bottom w:val="nil"/>
                <w:right w:val="nil"/>
                <w:between w:val="nil"/>
              </w:pBdr>
              <w:tabs>
                <w:tab w:val="left" w:pos="980"/>
              </w:tabs>
              <w:spacing w:after="200"/>
              <w:jc w:val="both"/>
            </w:pPr>
            <w:r w:rsidRPr="00C26546">
              <w:rPr>
                <w:color w:val="000000"/>
              </w:rPr>
              <w:lastRenderedPageBreak/>
              <w:t>el Formulario de Divulgación de la Propiedad Efectiva del Oferente seleccionado, si se especifica en los DDL en referencia a IAO 46.1.</w:t>
            </w:r>
          </w:p>
          <w:p w14:paraId="324DD09E" w14:textId="77777777" w:rsidR="007F43AC" w:rsidRPr="00C26546" w:rsidRDefault="001F3B3C">
            <w:pPr>
              <w:numPr>
                <w:ilvl w:val="0"/>
                <w:numId w:val="15"/>
              </w:numPr>
              <w:pBdr>
                <w:top w:val="nil"/>
                <w:left w:val="nil"/>
                <w:bottom w:val="nil"/>
                <w:right w:val="nil"/>
                <w:between w:val="nil"/>
              </w:pBdr>
              <w:spacing w:after="200"/>
              <w:ind w:left="631" w:hanging="631"/>
              <w:jc w:val="both"/>
            </w:pPr>
            <w:r w:rsidRPr="00C26546">
              <w:rPr>
                <w:color w:val="000000"/>
              </w:rPr>
              <w:t xml:space="preserve">La Notificación de la Adjudicación del Contrato se publicará en el sitio web de acceso gratuito del Comprador, si se encontrara disponible, o en al menos un periódico de circulación nacional del País del Comprador o en el boletín oficial. El Comprador también deberá incluir dicha notificación en el sitio web de la publicación de las Naciones Unidas </w:t>
            </w:r>
            <w:r w:rsidRPr="00C26546">
              <w:rPr>
                <w:i/>
                <w:color w:val="000000"/>
              </w:rPr>
              <w:t>Development Business</w:t>
            </w:r>
            <w:r w:rsidRPr="00C26546">
              <w:rPr>
                <w:color w:val="000000"/>
              </w:rPr>
              <w:t>.</w:t>
            </w:r>
          </w:p>
          <w:p w14:paraId="6E4916A3" w14:textId="77777777" w:rsidR="007F43AC" w:rsidRPr="00C26546" w:rsidRDefault="001F3B3C">
            <w:pPr>
              <w:numPr>
                <w:ilvl w:val="0"/>
                <w:numId w:val="15"/>
              </w:numPr>
              <w:pBdr>
                <w:top w:val="nil"/>
                <w:left w:val="nil"/>
                <w:bottom w:val="nil"/>
                <w:right w:val="nil"/>
                <w:between w:val="nil"/>
              </w:pBdr>
              <w:spacing w:after="200"/>
              <w:ind w:left="631" w:hanging="631"/>
              <w:jc w:val="both"/>
            </w:pPr>
            <w:r w:rsidRPr="00C26546">
              <w:rPr>
                <w:color w:val="000000"/>
              </w:rPr>
              <w:t>Hasta que se prepare y perfeccione el Contrato formal, la Carta de Aceptación constituirá un Contrato vinculante.</w:t>
            </w:r>
          </w:p>
        </w:tc>
      </w:tr>
      <w:tr w:rsidR="007F43AC" w:rsidRPr="00C26546" w14:paraId="183D5354" w14:textId="77777777">
        <w:trPr>
          <w:jc w:val="center"/>
        </w:trPr>
        <w:tc>
          <w:tcPr>
            <w:tcW w:w="2656" w:type="dxa"/>
            <w:tcBorders>
              <w:top w:val="nil"/>
              <w:left w:val="nil"/>
              <w:bottom w:val="nil"/>
              <w:right w:val="nil"/>
            </w:tcBorders>
          </w:tcPr>
          <w:p w14:paraId="78AF85CA" w14:textId="77777777" w:rsidR="007F43AC" w:rsidRPr="00C26546" w:rsidRDefault="001F3B3C">
            <w:pPr>
              <w:numPr>
                <w:ilvl w:val="0"/>
                <w:numId w:val="63"/>
              </w:numPr>
              <w:pBdr>
                <w:top w:val="nil"/>
                <w:left w:val="nil"/>
                <w:bottom w:val="nil"/>
                <w:right w:val="nil"/>
                <w:between w:val="nil"/>
              </w:pBdr>
              <w:spacing w:after="200"/>
              <w:rPr>
                <w:color w:val="000000"/>
              </w:rPr>
            </w:pPr>
            <w:bookmarkStart w:id="57" w:name="_3ygebqi" w:colFirst="0" w:colLast="0"/>
            <w:bookmarkEnd w:id="57"/>
            <w:r w:rsidRPr="00C26546">
              <w:rPr>
                <w:b/>
                <w:color w:val="000000"/>
              </w:rPr>
              <w:lastRenderedPageBreak/>
              <w:t>Explicaciones del Comprador</w:t>
            </w:r>
          </w:p>
        </w:tc>
        <w:tc>
          <w:tcPr>
            <w:tcW w:w="6983" w:type="dxa"/>
            <w:tcBorders>
              <w:top w:val="nil"/>
              <w:left w:val="nil"/>
              <w:bottom w:val="nil"/>
              <w:right w:val="nil"/>
            </w:tcBorders>
          </w:tcPr>
          <w:p w14:paraId="00AC95EA" w14:textId="77777777" w:rsidR="007F43AC" w:rsidRPr="00C26546" w:rsidRDefault="001F3B3C">
            <w:pPr>
              <w:numPr>
                <w:ilvl w:val="0"/>
                <w:numId w:val="105"/>
              </w:numPr>
              <w:pBdr>
                <w:top w:val="nil"/>
                <w:left w:val="nil"/>
                <w:bottom w:val="nil"/>
                <w:right w:val="nil"/>
                <w:between w:val="nil"/>
              </w:pBdr>
              <w:spacing w:after="200"/>
              <w:ind w:left="629" w:hanging="629"/>
              <w:jc w:val="both"/>
              <w:rPr>
                <w:color w:val="000000"/>
              </w:rPr>
            </w:pPr>
            <w:r w:rsidRPr="00C26546">
              <w:rPr>
                <w:color w:val="000000"/>
              </w:rPr>
              <w:t>Tras recibir de parte del Comprador la Notificación de Intención de Adjudicar a la que se hace referencia en la IAO 40.1, los Oferentes no favorecidos tendrán un plazo de tres (3) días hábiles para presentar una solicitud de explicaciones por escrito dirigida al Comprador sobre las razones por la cuales su Oferta no fue seleccionada. El Comprador deberá brindar las explicaciones correspondientes a todos los Oferentes cuya solicitud se reciba dentro del plazo establecido.</w:t>
            </w:r>
          </w:p>
          <w:p w14:paraId="77FFEB7A" w14:textId="77777777" w:rsidR="007F43AC" w:rsidRPr="00C26546" w:rsidRDefault="001F3B3C">
            <w:pPr>
              <w:numPr>
                <w:ilvl w:val="0"/>
                <w:numId w:val="105"/>
              </w:numPr>
              <w:pBdr>
                <w:top w:val="nil"/>
                <w:left w:val="nil"/>
                <w:bottom w:val="nil"/>
                <w:right w:val="nil"/>
                <w:between w:val="nil"/>
              </w:pBdr>
              <w:spacing w:after="200"/>
              <w:ind w:left="629" w:hanging="629"/>
              <w:jc w:val="both"/>
              <w:rPr>
                <w:color w:val="000000"/>
              </w:rPr>
            </w:pPr>
            <w:r w:rsidRPr="00C26546">
              <w:rPr>
                <w:color w:val="000000"/>
              </w:rPr>
              <w:t>Cuando se reciba un pedido de explicación dentro de este plazo, el Comprador deberá proporcionarla dentro de los cinco (5) días hábiles posteriores, a menos que decida, por razones justificadas, hacerlo fuera de ese período. En ese caso, el Plazo Suspensivo se extenderá automáticamente hasta los cinco (5) días hábiles posteriores al envío de la mencionada explicación. Si se produce una demora de este tipo en más de una explicación, el Plazo Suspensivo no podrá finalizar antes de los cinco (5) días hábiles posteriores a la última explicación proporcionada. El Comprador informará sin demora y por el medio más rápido disponible a todos los Oferentes acerca de la extensión del Plazo Suspensivo.</w:t>
            </w:r>
          </w:p>
          <w:p w14:paraId="2FF98D60" w14:textId="77777777" w:rsidR="007F43AC" w:rsidRPr="00C26546" w:rsidRDefault="001F3B3C">
            <w:pPr>
              <w:numPr>
                <w:ilvl w:val="0"/>
                <w:numId w:val="105"/>
              </w:numPr>
              <w:pBdr>
                <w:top w:val="nil"/>
                <w:left w:val="nil"/>
                <w:bottom w:val="nil"/>
                <w:right w:val="nil"/>
                <w:between w:val="nil"/>
              </w:pBdr>
              <w:spacing w:after="200"/>
              <w:ind w:left="629" w:hanging="629"/>
              <w:jc w:val="both"/>
              <w:rPr>
                <w:color w:val="000000"/>
              </w:rPr>
            </w:pPr>
            <w:r w:rsidRPr="00C26546">
              <w:rPr>
                <w:color w:val="000000"/>
              </w:rPr>
              <w:t xml:space="preserve">Cuando el Comprador reciba un pedido de explicaciones después de concluido el plazo de tres (3) días hábiles, deberá hacer llegar dicha explicación tan pronto como le sea posible y normalmente a más tardar a los quince (15) días hábiles después de la fecha de publicación de la Notificación de Adjudicación del Contrato. Las solicitudes de explicaciones recibidas una vez concluido el plazo de tres (3) días hábiles no dará lugar a la prórroga del Plazo Suspensivo. </w:t>
            </w:r>
          </w:p>
          <w:p w14:paraId="13B16A07" w14:textId="77777777" w:rsidR="007F43AC" w:rsidRPr="00C26546" w:rsidRDefault="001F3B3C">
            <w:pPr>
              <w:numPr>
                <w:ilvl w:val="0"/>
                <w:numId w:val="105"/>
              </w:numPr>
              <w:pBdr>
                <w:top w:val="nil"/>
                <w:left w:val="nil"/>
                <w:bottom w:val="nil"/>
                <w:right w:val="nil"/>
                <w:between w:val="nil"/>
              </w:pBdr>
              <w:spacing w:after="200"/>
              <w:ind w:left="629" w:hanging="629"/>
              <w:jc w:val="both"/>
              <w:rPr>
                <w:color w:val="000000"/>
              </w:rPr>
            </w:pPr>
            <w:r w:rsidRPr="00C26546">
              <w:rPr>
                <w:color w:val="000000"/>
              </w:rPr>
              <w:t xml:space="preserve">Las explicaciones a los Oferentes no seleccionados podrán darse por escrito o mediante una reunión de información, o ambas, a opción del Contratante. Los gastos incurridos para asistir a la </w:t>
            </w:r>
            <w:r w:rsidRPr="00C26546">
              <w:rPr>
                <w:color w:val="000000"/>
              </w:rPr>
              <w:lastRenderedPageBreak/>
              <w:t>reunión a recibir las explicaciones correrán por cuenta del Oferente.</w:t>
            </w:r>
          </w:p>
        </w:tc>
      </w:tr>
      <w:tr w:rsidR="007F43AC" w:rsidRPr="00C26546" w14:paraId="4AEECC89" w14:textId="77777777">
        <w:trPr>
          <w:jc w:val="center"/>
        </w:trPr>
        <w:tc>
          <w:tcPr>
            <w:tcW w:w="2656" w:type="dxa"/>
            <w:tcBorders>
              <w:top w:val="nil"/>
              <w:left w:val="nil"/>
              <w:bottom w:val="nil"/>
              <w:right w:val="nil"/>
            </w:tcBorders>
          </w:tcPr>
          <w:p w14:paraId="03B28D9E" w14:textId="77777777" w:rsidR="007F43AC" w:rsidRPr="00C26546" w:rsidRDefault="001F3B3C">
            <w:pPr>
              <w:numPr>
                <w:ilvl w:val="0"/>
                <w:numId w:val="63"/>
              </w:numPr>
              <w:pBdr>
                <w:top w:val="nil"/>
                <w:left w:val="nil"/>
                <w:bottom w:val="nil"/>
                <w:right w:val="nil"/>
                <w:between w:val="nil"/>
              </w:pBdr>
              <w:spacing w:after="200"/>
              <w:rPr>
                <w:color w:val="000000"/>
              </w:rPr>
            </w:pPr>
            <w:bookmarkStart w:id="58" w:name="_2dlolyb" w:colFirst="0" w:colLast="0"/>
            <w:bookmarkEnd w:id="58"/>
            <w:r w:rsidRPr="00C26546">
              <w:rPr>
                <w:b/>
                <w:color w:val="000000"/>
              </w:rPr>
              <w:lastRenderedPageBreak/>
              <w:t>Firma del Contrato</w:t>
            </w:r>
          </w:p>
        </w:tc>
        <w:tc>
          <w:tcPr>
            <w:tcW w:w="6983" w:type="dxa"/>
            <w:tcBorders>
              <w:top w:val="nil"/>
              <w:left w:val="nil"/>
              <w:bottom w:val="nil"/>
              <w:right w:val="nil"/>
            </w:tcBorders>
          </w:tcPr>
          <w:p w14:paraId="73EFA08A"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Inmediatamente después de la Notificación de la Adjudicación, el Comprador enviará el Convenio Contractual al Oferente seleccionado, y, si se especifica </w:t>
            </w:r>
            <w:r w:rsidRPr="00C26546">
              <w:rPr>
                <w:b/>
                <w:color w:val="000000"/>
              </w:rPr>
              <w:t>en los DDL</w:t>
            </w:r>
            <w:r w:rsidRPr="00C26546">
              <w:rPr>
                <w:color w:val="000000"/>
              </w:rPr>
              <w:t>, una solicitud para presentar el Formulario de Divulgación de la Propiedad Efectiva de la Sección IX, “Formularios del Contrato” que proporciona información adicional sobre su titularidad real. El Formulario de Divulgación de la Propiedad Efectiva, si así se solicita, deberá enviarse dentro de los ocho (8) días hábiles posteriores a la recepción de esta solicitud.</w:t>
            </w:r>
          </w:p>
        </w:tc>
      </w:tr>
      <w:tr w:rsidR="007F43AC" w:rsidRPr="00C26546" w14:paraId="4C477C41" w14:textId="77777777">
        <w:trPr>
          <w:jc w:val="center"/>
        </w:trPr>
        <w:tc>
          <w:tcPr>
            <w:tcW w:w="2656" w:type="dxa"/>
            <w:tcBorders>
              <w:top w:val="nil"/>
              <w:left w:val="nil"/>
              <w:bottom w:val="nil"/>
              <w:right w:val="nil"/>
            </w:tcBorders>
          </w:tcPr>
          <w:p w14:paraId="46298E18" w14:textId="77777777" w:rsidR="007F43AC" w:rsidRPr="00C26546" w:rsidRDefault="007F43AC">
            <w:pPr>
              <w:pBdr>
                <w:top w:val="nil"/>
                <w:left w:val="nil"/>
                <w:bottom w:val="nil"/>
                <w:right w:val="nil"/>
                <w:between w:val="nil"/>
              </w:pBdr>
              <w:spacing w:after="200"/>
              <w:ind w:left="432" w:hanging="432"/>
              <w:jc w:val="both"/>
              <w:rPr>
                <w:b/>
                <w:color w:val="000000"/>
              </w:rPr>
            </w:pPr>
          </w:p>
        </w:tc>
        <w:tc>
          <w:tcPr>
            <w:tcW w:w="6983" w:type="dxa"/>
            <w:tcBorders>
              <w:top w:val="nil"/>
              <w:left w:val="nil"/>
              <w:bottom w:val="nil"/>
              <w:right w:val="nil"/>
            </w:tcBorders>
          </w:tcPr>
          <w:p w14:paraId="433CFEE4"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Dentro de los veintiocho (28) días siguientes a la recepción del Convenio Contractual, el Oferente seleccionado deberá firmarlo, fecharlo y devolverlo al Comprador.</w:t>
            </w:r>
          </w:p>
          <w:p w14:paraId="160B584F"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No </w:t>
            </w:r>
            <w:proofErr w:type="gramStart"/>
            <w:r w:rsidRPr="00C26546">
              <w:rPr>
                <w:color w:val="000000"/>
              </w:rPr>
              <w:t>obstante</w:t>
            </w:r>
            <w:proofErr w:type="gramEnd"/>
            <w:r w:rsidRPr="00C26546">
              <w:rPr>
                <w:color w:val="000000"/>
              </w:rPr>
              <w:t xml:space="preserve"> lo establecido en la IAO 46.2 precedente, en caso de que la firma del Convenio Contractual de Contrato se vea impedida por alguna restricción de importación atribuible al Comprador, al País del Comprador o al uso de los productos/bienes, sistemas o servicios que han de proveerse y que dichas restricciones de importación provengan de regulaciones comerciales de un país proveedor de los productos/bienes, sistemas o servicios, el Licitante no será obligado por su Oferta. Lo anterior tendrá efecto siempre y cuando el Licitante pueda demostrar, a satisfacción del Banco y el Comprador, que la firma del Convenio Contractual no se ha visto impedida por la falta de diligencia de parte del Licitante en el cumplimiento de las formalidades tales como las solicitudes para permisos, autorizaciones y licencias necesarias para la exportación de los productos/bienes, sistemas o servicios de acuerdo con los términos del Contrato.</w:t>
            </w:r>
          </w:p>
        </w:tc>
      </w:tr>
      <w:tr w:rsidR="007F43AC" w:rsidRPr="00C26546" w14:paraId="13D02E9D" w14:textId="77777777">
        <w:trPr>
          <w:jc w:val="center"/>
        </w:trPr>
        <w:tc>
          <w:tcPr>
            <w:tcW w:w="2656" w:type="dxa"/>
            <w:tcBorders>
              <w:top w:val="nil"/>
              <w:left w:val="nil"/>
              <w:bottom w:val="nil"/>
              <w:right w:val="nil"/>
            </w:tcBorders>
          </w:tcPr>
          <w:p w14:paraId="6D76B43C" w14:textId="77777777" w:rsidR="007F43AC" w:rsidRPr="00C26546" w:rsidRDefault="001F3B3C">
            <w:pPr>
              <w:numPr>
                <w:ilvl w:val="0"/>
                <w:numId w:val="63"/>
              </w:numPr>
              <w:pBdr>
                <w:top w:val="nil"/>
                <w:left w:val="nil"/>
                <w:bottom w:val="nil"/>
                <w:right w:val="nil"/>
                <w:between w:val="nil"/>
              </w:pBdr>
              <w:spacing w:after="200"/>
              <w:rPr>
                <w:color w:val="000000"/>
              </w:rPr>
            </w:pPr>
            <w:bookmarkStart w:id="59" w:name="_sqyw64" w:colFirst="0" w:colLast="0"/>
            <w:bookmarkEnd w:id="59"/>
            <w:r w:rsidRPr="00C26546">
              <w:rPr>
                <w:b/>
                <w:color w:val="000000"/>
              </w:rPr>
              <w:t>Garantía de Cumplimiento</w:t>
            </w:r>
          </w:p>
        </w:tc>
        <w:tc>
          <w:tcPr>
            <w:tcW w:w="6983" w:type="dxa"/>
            <w:tcBorders>
              <w:top w:val="nil"/>
              <w:left w:val="nil"/>
              <w:bottom w:val="nil"/>
              <w:right w:val="nil"/>
            </w:tcBorders>
          </w:tcPr>
          <w:p w14:paraId="7DED4DD7"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 xml:space="preserve">Dentro de los veintiocho (28) días siguientes a la recepción de la Carta de Aceptación cursada por el Comprador, el Oferente seleccionado deberá presentar la Garantía de Cumplimiento de conformidad con las Condiciones Generales del Contrato utilizando para ello el formulario de Garantía de Cumplimiento incluido en la Sección IX, “Formularios del Contrato”, o cualquier otro formulario aceptable para el Comprador. Si el Oferente seleccionado suministra una fianza como Garantía de Cumplimiento, debe cerciorarse de que la fianza haya sido emitida por una compañía de fianzas o seguros que resulte aceptable para el Comprador. Toda institución extranjera que proporcione una fianza deberá tener una institución financiera corresponsal en el país del Comprador, a menos que el </w:t>
            </w:r>
            <w:r w:rsidRPr="00C26546">
              <w:rPr>
                <w:color w:val="000000"/>
              </w:rPr>
              <w:lastRenderedPageBreak/>
              <w:t>Comprador haya convenido por escrito que no se requiere una institución financiera corresponsal.</w:t>
            </w:r>
          </w:p>
        </w:tc>
      </w:tr>
      <w:tr w:rsidR="007F43AC" w:rsidRPr="00C26546" w14:paraId="2F6C0CBC" w14:textId="77777777">
        <w:trPr>
          <w:trHeight w:val="2270"/>
          <w:jc w:val="center"/>
        </w:trPr>
        <w:tc>
          <w:tcPr>
            <w:tcW w:w="2656" w:type="dxa"/>
            <w:tcBorders>
              <w:top w:val="nil"/>
              <w:left w:val="nil"/>
              <w:bottom w:val="nil"/>
              <w:right w:val="nil"/>
            </w:tcBorders>
          </w:tcPr>
          <w:p w14:paraId="3498FA1A" w14:textId="77777777" w:rsidR="007F43AC" w:rsidRPr="00C26546" w:rsidRDefault="007F43AC">
            <w:pPr>
              <w:spacing w:before="120"/>
              <w:jc w:val="both"/>
            </w:pPr>
          </w:p>
        </w:tc>
        <w:tc>
          <w:tcPr>
            <w:tcW w:w="6983" w:type="dxa"/>
            <w:tcBorders>
              <w:top w:val="nil"/>
              <w:left w:val="nil"/>
              <w:bottom w:val="nil"/>
              <w:right w:val="nil"/>
            </w:tcBorders>
          </w:tcPr>
          <w:p w14:paraId="6BBF92B5" w14:textId="77777777" w:rsidR="007F43AC" w:rsidRPr="00C26546" w:rsidRDefault="001F3B3C">
            <w:pPr>
              <w:numPr>
                <w:ilvl w:val="1"/>
                <w:numId w:val="63"/>
              </w:numPr>
              <w:pBdr>
                <w:top w:val="nil"/>
                <w:left w:val="nil"/>
                <w:bottom w:val="nil"/>
                <w:right w:val="nil"/>
                <w:between w:val="nil"/>
              </w:pBdr>
              <w:spacing w:after="200"/>
              <w:ind w:left="620" w:hanging="634"/>
              <w:jc w:val="both"/>
              <w:rPr>
                <w:color w:val="000000"/>
              </w:rPr>
            </w:pPr>
            <w:r w:rsidRPr="00C26546">
              <w:rPr>
                <w:color w:val="000000"/>
              </w:rPr>
              <w:t>El incumplimiento, por parte del Oferente seleccionado, de su obligación de presentar la Garantía de Cumplimiento antes mencionadas o de firmar el Convenio Contractual constituirá causa suficiente para la anulación de la adjudicación y la pérdida de la Garantía de Mantenimiento de la Oferta. En ese caso, el Comprador puede adjudicar el Contrato al Oferente que presentó la segunda Oferta Más Ventajosa.</w:t>
            </w:r>
          </w:p>
        </w:tc>
      </w:tr>
      <w:tr w:rsidR="007F43AC" w:rsidRPr="00C26546" w14:paraId="3D04B033" w14:textId="77777777">
        <w:trPr>
          <w:jc w:val="center"/>
        </w:trPr>
        <w:tc>
          <w:tcPr>
            <w:tcW w:w="2656" w:type="dxa"/>
            <w:tcBorders>
              <w:top w:val="nil"/>
              <w:left w:val="nil"/>
              <w:bottom w:val="nil"/>
              <w:right w:val="nil"/>
            </w:tcBorders>
          </w:tcPr>
          <w:p w14:paraId="5F316030" w14:textId="77777777" w:rsidR="007F43AC" w:rsidRPr="00C26546" w:rsidRDefault="001F3B3C">
            <w:pPr>
              <w:numPr>
                <w:ilvl w:val="0"/>
                <w:numId w:val="63"/>
              </w:numPr>
              <w:pBdr>
                <w:top w:val="nil"/>
                <w:left w:val="nil"/>
                <w:bottom w:val="nil"/>
                <w:right w:val="nil"/>
                <w:between w:val="nil"/>
              </w:pBdr>
              <w:spacing w:after="200"/>
              <w:rPr>
                <w:color w:val="000000"/>
              </w:rPr>
            </w:pPr>
            <w:bookmarkStart w:id="60" w:name="_3cqmetx" w:colFirst="0" w:colLast="0"/>
            <w:bookmarkEnd w:id="60"/>
            <w:r w:rsidRPr="00C26546">
              <w:rPr>
                <w:b/>
                <w:color w:val="000000"/>
              </w:rPr>
              <w:t>Quejas Relacionadas con Adquisiciones</w:t>
            </w:r>
          </w:p>
        </w:tc>
        <w:tc>
          <w:tcPr>
            <w:tcW w:w="6983" w:type="dxa"/>
            <w:tcBorders>
              <w:top w:val="nil"/>
              <w:left w:val="nil"/>
              <w:bottom w:val="nil"/>
              <w:right w:val="nil"/>
            </w:tcBorders>
          </w:tcPr>
          <w:p w14:paraId="0443EDC1" w14:textId="77777777" w:rsidR="007F43AC" w:rsidRPr="00C26546" w:rsidRDefault="001F3B3C">
            <w:pPr>
              <w:numPr>
                <w:ilvl w:val="0"/>
                <w:numId w:val="18"/>
              </w:numPr>
              <w:pBdr>
                <w:top w:val="nil"/>
                <w:left w:val="nil"/>
                <w:bottom w:val="nil"/>
                <w:right w:val="nil"/>
                <w:between w:val="nil"/>
              </w:pBdr>
              <w:spacing w:after="200"/>
              <w:ind w:left="631" w:hanging="645"/>
              <w:jc w:val="both"/>
              <w:rPr>
                <w:color w:val="000000"/>
              </w:rPr>
            </w:pPr>
            <w:r w:rsidRPr="00C26546">
              <w:rPr>
                <w:color w:val="000000"/>
              </w:rPr>
              <w:t>Los procedimientos para presentar una queja relacionada con el proceso de adquisiciones se especifican en</w:t>
            </w:r>
            <w:r w:rsidRPr="00C26546">
              <w:rPr>
                <w:b/>
                <w:color w:val="000000"/>
              </w:rPr>
              <w:t xml:space="preserve"> los DDL</w:t>
            </w:r>
            <w:r w:rsidRPr="00C26546">
              <w:rPr>
                <w:color w:val="000000"/>
              </w:rPr>
              <w:t>.</w:t>
            </w:r>
          </w:p>
        </w:tc>
      </w:tr>
    </w:tbl>
    <w:p w14:paraId="77E85902" w14:textId="77777777" w:rsidR="007F43AC" w:rsidRPr="00C26546" w:rsidRDefault="007F43AC">
      <w:pPr>
        <w:pBdr>
          <w:top w:val="nil"/>
          <w:left w:val="nil"/>
          <w:bottom w:val="nil"/>
          <w:right w:val="nil"/>
          <w:between w:val="nil"/>
        </w:pBdr>
        <w:rPr>
          <w:color w:val="000000"/>
          <w:sz w:val="20"/>
          <w:szCs w:val="20"/>
        </w:rPr>
        <w:sectPr w:rsidR="007F43AC" w:rsidRPr="00C26546" w:rsidSect="00F14E2D">
          <w:headerReference w:type="default" r:id="rId21"/>
          <w:pgSz w:w="12240" w:h="15840"/>
          <w:pgMar w:top="1440" w:right="1440" w:bottom="1440" w:left="1440" w:header="720" w:footer="720" w:gutter="0"/>
          <w:cols w:space="720"/>
        </w:sectPr>
      </w:pPr>
      <w:bookmarkStart w:id="61" w:name="_1rvwp1q" w:colFirst="0" w:colLast="0"/>
      <w:bookmarkEnd w:id="61"/>
    </w:p>
    <w:p w14:paraId="27ABA2AE" w14:textId="77777777" w:rsidR="007F43AC" w:rsidRPr="00C26546" w:rsidRDefault="001F3B3C">
      <w:pPr>
        <w:pBdr>
          <w:top w:val="nil"/>
          <w:left w:val="nil"/>
          <w:bottom w:val="nil"/>
          <w:right w:val="nil"/>
          <w:between w:val="nil"/>
        </w:pBdr>
        <w:spacing w:before="120" w:after="240"/>
        <w:jc w:val="center"/>
        <w:rPr>
          <w:b/>
          <w:color w:val="000000"/>
          <w:sz w:val="36"/>
          <w:szCs w:val="36"/>
        </w:rPr>
      </w:pPr>
      <w:bookmarkStart w:id="62" w:name="_4bvk7pj" w:colFirst="0" w:colLast="0"/>
      <w:bookmarkEnd w:id="62"/>
      <w:r w:rsidRPr="00C26546">
        <w:rPr>
          <w:b/>
          <w:color w:val="000000"/>
          <w:sz w:val="36"/>
          <w:szCs w:val="36"/>
        </w:rPr>
        <w:lastRenderedPageBreak/>
        <w:t>Sección II. Datos de la Licitación (DDL)</w:t>
      </w:r>
    </w:p>
    <w:p w14:paraId="7E8CB7E9" w14:textId="77777777" w:rsidR="007F43AC" w:rsidRPr="00C26546" w:rsidRDefault="001F3B3C">
      <w:pPr>
        <w:spacing w:before="120"/>
        <w:jc w:val="both"/>
      </w:pPr>
      <w:r w:rsidRPr="00C26546">
        <w:t>Los datos específicos que se presentan a continuación sobre los bienes que hayan de adquirirse complementarán, suplementarán o enmendarán las disposiciones de las Instrucciones a los Oferentes (IAO). En caso de conflicto, las disposiciones contenidas aquí prevalecerán sobre las disposiciones de las IAO.</w:t>
      </w:r>
    </w:p>
    <w:p w14:paraId="77786984" w14:textId="77777777" w:rsidR="007F43AC" w:rsidRPr="00C26546" w:rsidRDefault="007F43AC">
      <w:pPr>
        <w:spacing w:before="120"/>
        <w:jc w:val="both"/>
      </w:pPr>
    </w:p>
    <w:tbl>
      <w:tblPr>
        <w:tblStyle w:val="70"/>
        <w:tblW w:w="973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20"/>
        <w:gridCol w:w="7513"/>
      </w:tblGrid>
      <w:tr w:rsidR="007F43AC" w:rsidRPr="00C26546" w14:paraId="5BEEFDF8" w14:textId="77777777" w:rsidTr="00277282">
        <w:tc>
          <w:tcPr>
            <w:tcW w:w="9733" w:type="dxa"/>
            <w:gridSpan w:val="2"/>
            <w:tcBorders>
              <w:top w:val="single" w:sz="4" w:space="0" w:color="000000"/>
              <w:left w:val="single" w:sz="4" w:space="0" w:color="000000"/>
              <w:bottom w:val="single" w:sz="4" w:space="0" w:color="000000"/>
              <w:right w:val="single" w:sz="4" w:space="0" w:color="000000"/>
            </w:tcBorders>
            <w:shd w:val="clear" w:color="auto" w:fill="F2F2F2"/>
          </w:tcPr>
          <w:p w14:paraId="6174E12A" w14:textId="77777777" w:rsidR="007F43AC" w:rsidRPr="00C26546" w:rsidRDefault="001F3B3C">
            <w:pPr>
              <w:spacing w:before="60" w:after="60"/>
              <w:jc w:val="center"/>
            </w:pPr>
            <w:r w:rsidRPr="00C26546">
              <w:rPr>
                <w:b/>
                <w:sz w:val="28"/>
                <w:szCs w:val="28"/>
              </w:rPr>
              <w:t>A. Aspectos Generales</w:t>
            </w:r>
          </w:p>
        </w:tc>
      </w:tr>
      <w:tr w:rsidR="007F43AC" w:rsidRPr="00C26546" w14:paraId="43368F38" w14:textId="77777777" w:rsidTr="00277282">
        <w:tc>
          <w:tcPr>
            <w:tcW w:w="1851" w:type="dxa"/>
            <w:tcBorders>
              <w:top w:val="single" w:sz="4" w:space="0" w:color="000000"/>
              <w:left w:val="single" w:sz="4" w:space="0" w:color="000000"/>
              <w:bottom w:val="single" w:sz="4" w:space="0" w:color="000000"/>
              <w:right w:val="single" w:sz="8" w:space="0" w:color="000000"/>
            </w:tcBorders>
          </w:tcPr>
          <w:p w14:paraId="7A91FAA4" w14:textId="77777777" w:rsidR="007F43AC" w:rsidRPr="00C26546" w:rsidRDefault="001F3B3C">
            <w:pPr>
              <w:spacing w:before="160" w:after="160"/>
            </w:pPr>
            <w:r w:rsidRPr="00C26546">
              <w:rPr>
                <w:b/>
              </w:rPr>
              <w:t>IAO 1.1</w:t>
            </w:r>
          </w:p>
        </w:tc>
        <w:tc>
          <w:tcPr>
            <w:tcW w:w="7882" w:type="dxa"/>
            <w:tcBorders>
              <w:top w:val="single" w:sz="4" w:space="0" w:color="000000"/>
              <w:left w:val="nil"/>
              <w:bottom w:val="single" w:sz="4" w:space="0" w:color="000000"/>
              <w:right w:val="single" w:sz="4" w:space="0" w:color="000000"/>
            </w:tcBorders>
          </w:tcPr>
          <w:p w14:paraId="4D4966D4" w14:textId="77777777" w:rsidR="007F43AC" w:rsidRPr="00C26546" w:rsidRDefault="001F3B3C">
            <w:pPr>
              <w:tabs>
                <w:tab w:val="right" w:pos="7272"/>
              </w:tabs>
              <w:spacing w:before="160" w:after="160"/>
              <w:jc w:val="both"/>
            </w:pPr>
            <w:r w:rsidRPr="00C26546">
              <w:t>El número de referencia de la Licitación es:</w:t>
            </w:r>
          </w:p>
          <w:p w14:paraId="13FAB998" w14:textId="53C3FAE9" w:rsidR="007F43AC" w:rsidRPr="00C26546" w:rsidRDefault="001F3B3C">
            <w:pPr>
              <w:tabs>
                <w:tab w:val="right" w:pos="7272"/>
              </w:tabs>
              <w:spacing w:before="160" w:after="160"/>
              <w:jc w:val="both"/>
            </w:pPr>
            <w:r w:rsidRPr="00C26546">
              <w:t xml:space="preserve">LPI No. </w:t>
            </w:r>
            <w:r w:rsidR="00C45B9F" w:rsidRPr="00C26546">
              <w:t>EC-L1257-P000</w:t>
            </w:r>
            <w:r w:rsidR="00277282" w:rsidRPr="00C26546">
              <w:t>19</w:t>
            </w:r>
          </w:p>
          <w:p w14:paraId="14AEC93F" w14:textId="77777777" w:rsidR="007F43AC" w:rsidRPr="00C26546" w:rsidRDefault="001F3B3C">
            <w:pPr>
              <w:tabs>
                <w:tab w:val="right" w:pos="7272"/>
              </w:tabs>
              <w:spacing w:before="160" w:after="160"/>
              <w:jc w:val="both"/>
              <w:rPr>
                <w:u w:val="single"/>
              </w:rPr>
            </w:pPr>
            <w:r w:rsidRPr="00C26546">
              <w:t xml:space="preserve">El Comprador es: </w:t>
            </w:r>
            <w:r w:rsidRPr="00C26546">
              <w:rPr>
                <w:b/>
              </w:rPr>
              <w:t>Ministerio de Energía y Minas</w:t>
            </w:r>
          </w:p>
          <w:p w14:paraId="106B453D" w14:textId="77777777" w:rsidR="007F43AC" w:rsidRPr="00C26546" w:rsidRDefault="001F3B3C">
            <w:pPr>
              <w:pBdr>
                <w:top w:val="nil"/>
                <w:left w:val="nil"/>
                <w:bottom w:val="nil"/>
                <w:right w:val="nil"/>
                <w:between w:val="nil"/>
              </w:pBdr>
              <w:jc w:val="both"/>
              <w:rPr>
                <w:color w:val="000000"/>
              </w:rPr>
            </w:pPr>
            <w:r w:rsidRPr="00C26546">
              <w:rPr>
                <w:color w:val="000000"/>
              </w:rPr>
              <w:t xml:space="preserve">El nombre de la Solicitud de Ofertas (SDO) es: </w:t>
            </w:r>
          </w:p>
          <w:p w14:paraId="7E4BF658" w14:textId="5CC04A88" w:rsidR="007F43AC" w:rsidRPr="00C26546" w:rsidRDefault="001F3B3C">
            <w:pPr>
              <w:pBdr>
                <w:top w:val="nil"/>
                <w:left w:val="nil"/>
                <w:bottom w:val="nil"/>
                <w:right w:val="nil"/>
                <w:between w:val="nil"/>
              </w:pBdr>
              <w:jc w:val="both"/>
              <w:rPr>
                <w:color w:val="0070C0"/>
                <w:sz w:val="22"/>
                <w:szCs w:val="22"/>
              </w:rPr>
            </w:pPr>
            <w:r w:rsidRPr="00C26546">
              <w:rPr>
                <w:b/>
                <w:i/>
                <w:color w:val="000000"/>
              </w:rPr>
              <w:t>“</w:t>
            </w:r>
            <w:r w:rsidR="00277282" w:rsidRPr="00C26546">
              <w:rPr>
                <w:b/>
                <w:color w:val="000000"/>
              </w:rPr>
              <w:t>ACTUALIZACIÓN DE LA INFRAESTRUCTURA DE TIEMPO REAL Y NETWORKING</w:t>
            </w:r>
            <w:r w:rsidRPr="00C26546">
              <w:rPr>
                <w:b/>
                <w:color w:val="000000"/>
              </w:rPr>
              <w:t>”</w:t>
            </w:r>
          </w:p>
        </w:tc>
      </w:tr>
      <w:tr w:rsidR="007F43AC" w:rsidRPr="00C26546" w14:paraId="1A10F1AF" w14:textId="77777777" w:rsidTr="00277282">
        <w:tc>
          <w:tcPr>
            <w:tcW w:w="1851" w:type="dxa"/>
            <w:tcBorders>
              <w:top w:val="single" w:sz="4" w:space="0" w:color="000000"/>
              <w:left w:val="single" w:sz="4" w:space="0" w:color="000000"/>
              <w:bottom w:val="single" w:sz="4" w:space="0" w:color="000000"/>
              <w:right w:val="single" w:sz="8" w:space="0" w:color="000000"/>
            </w:tcBorders>
          </w:tcPr>
          <w:p w14:paraId="1F213DEC" w14:textId="77777777" w:rsidR="007F43AC" w:rsidRPr="00C26546" w:rsidRDefault="001F3B3C">
            <w:pPr>
              <w:spacing w:before="160" w:after="160"/>
            </w:pPr>
            <w:bookmarkStart w:id="63" w:name="_Hlk159881677"/>
            <w:r w:rsidRPr="00C26546">
              <w:rPr>
                <w:b/>
              </w:rPr>
              <w:t>IAO 1.1</w:t>
            </w:r>
          </w:p>
        </w:tc>
        <w:tc>
          <w:tcPr>
            <w:tcW w:w="7882" w:type="dxa"/>
            <w:tcBorders>
              <w:top w:val="single" w:sz="4" w:space="0" w:color="000000"/>
              <w:left w:val="nil"/>
              <w:bottom w:val="single" w:sz="4" w:space="0" w:color="000000"/>
              <w:right w:val="single" w:sz="4" w:space="0" w:color="000000"/>
            </w:tcBorders>
          </w:tcPr>
          <w:p w14:paraId="595153C2" w14:textId="77777777" w:rsidR="007F43AC" w:rsidRPr="00C26546" w:rsidRDefault="001F3B3C">
            <w:pPr>
              <w:tabs>
                <w:tab w:val="right" w:pos="7272"/>
              </w:tabs>
              <w:spacing w:before="160" w:after="160"/>
              <w:rPr>
                <w:sz w:val="20"/>
                <w:szCs w:val="20"/>
              </w:rPr>
            </w:pPr>
            <w:r w:rsidRPr="00C26546">
              <w:rPr>
                <w:sz w:val="20"/>
                <w:szCs w:val="20"/>
              </w:rPr>
              <w:t>El número y la identificación de los lotes (contratos) que componen esta Licitación 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
              <w:gridCol w:w="1195"/>
              <w:gridCol w:w="2604"/>
              <w:gridCol w:w="1361"/>
              <w:gridCol w:w="1048"/>
            </w:tblGrid>
            <w:tr w:rsidR="006D251B" w:rsidRPr="00C26546" w14:paraId="4570BDBB" w14:textId="77777777" w:rsidTr="006D251B">
              <w:trPr>
                <w:trHeight w:val="432"/>
              </w:trPr>
              <w:tc>
                <w:tcPr>
                  <w:tcW w:w="735" w:type="pct"/>
                  <w:vMerge w:val="restart"/>
                  <w:tcBorders>
                    <w:top w:val="double" w:sz="4" w:space="0" w:color="auto"/>
                    <w:left w:val="double" w:sz="4" w:space="0" w:color="auto"/>
                    <w:right w:val="single" w:sz="4" w:space="0" w:color="auto"/>
                  </w:tcBorders>
                  <w:vAlign w:val="center"/>
                </w:tcPr>
                <w:p w14:paraId="67EEADD0" w14:textId="77777777" w:rsidR="00277282" w:rsidRPr="00C26546" w:rsidRDefault="00277282" w:rsidP="00277282">
                  <w:pPr>
                    <w:suppressAutoHyphens/>
                    <w:spacing w:before="60"/>
                    <w:jc w:val="center"/>
                    <w:rPr>
                      <w:b/>
                      <w:bCs/>
                      <w:sz w:val="20"/>
                      <w:szCs w:val="20"/>
                      <w:lang w:val="es-ES"/>
                    </w:rPr>
                  </w:pPr>
                  <w:r w:rsidRPr="00C26546">
                    <w:rPr>
                      <w:b/>
                      <w:bCs/>
                      <w:sz w:val="20"/>
                      <w:szCs w:val="20"/>
                      <w:lang w:val="es-ES"/>
                    </w:rPr>
                    <w:t>N.</w:t>
                  </w:r>
                  <w:r w:rsidRPr="00C26546">
                    <w:rPr>
                      <w:sz w:val="20"/>
                      <w:szCs w:val="20"/>
                      <w:lang w:val="es-ES"/>
                    </w:rPr>
                    <w:sym w:font="Symbol" w:char="F0B0"/>
                  </w:r>
                  <w:r w:rsidRPr="00C26546">
                    <w:rPr>
                      <w:b/>
                      <w:bCs/>
                      <w:sz w:val="20"/>
                      <w:szCs w:val="20"/>
                      <w:lang w:val="es-ES"/>
                    </w:rPr>
                    <w:t>de lote</w:t>
                  </w:r>
                </w:p>
              </w:tc>
              <w:tc>
                <w:tcPr>
                  <w:tcW w:w="821" w:type="pct"/>
                  <w:vMerge w:val="restart"/>
                  <w:tcBorders>
                    <w:top w:val="double" w:sz="4" w:space="0" w:color="auto"/>
                    <w:left w:val="single" w:sz="4" w:space="0" w:color="auto"/>
                    <w:right w:val="single" w:sz="4" w:space="0" w:color="auto"/>
                  </w:tcBorders>
                  <w:vAlign w:val="center"/>
                </w:tcPr>
                <w:p w14:paraId="4A8F02F7" w14:textId="77777777" w:rsidR="00277282" w:rsidRPr="00C26546" w:rsidRDefault="00277282" w:rsidP="00277282">
                  <w:pPr>
                    <w:suppressAutoHyphens/>
                    <w:spacing w:before="60"/>
                    <w:jc w:val="center"/>
                    <w:rPr>
                      <w:b/>
                      <w:bCs/>
                      <w:sz w:val="20"/>
                      <w:szCs w:val="20"/>
                      <w:lang w:val="es-ES"/>
                    </w:rPr>
                  </w:pPr>
                  <w:r w:rsidRPr="00C26546">
                    <w:rPr>
                      <w:b/>
                      <w:bCs/>
                      <w:sz w:val="20"/>
                      <w:szCs w:val="20"/>
                      <w:lang w:val="es-ES"/>
                    </w:rPr>
                    <w:t>N.</w:t>
                  </w:r>
                  <w:r w:rsidRPr="00C26546">
                    <w:rPr>
                      <w:sz w:val="20"/>
                      <w:szCs w:val="20"/>
                      <w:lang w:val="es-ES"/>
                    </w:rPr>
                    <w:sym w:font="Symbol" w:char="F0B0"/>
                  </w:r>
                  <w:r w:rsidRPr="00C26546">
                    <w:rPr>
                      <w:b/>
                      <w:bCs/>
                      <w:sz w:val="20"/>
                      <w:szCs w:val="20"/>
                      <w:lang w:val="es-ES"/>
                    </w:rPr>
                    <w:t>de artículo</w:t>
                  </w:r>
                </w:p>
              </w:tc>
              <w:tc>
                <w:tcPr>
                  <w:tcW w:w="1789" w:type="pct"/>
                  <w:vMerge w:val="restart"/>
                  <w:tcBorders>
                    <w:top w:val="double" w:sz="4" w:space="0" w:color="auto"/>
                    <w:left w:val="single" w:sz="4" w:space="0" w:color="auto"/>
                    <w:right w:val="single" w:sz="4" w:space="0" w:color="auto"/>
                  </w:tcBorders>
                  <w:vAlign w:val="center"/>
                </w:tcPr>
                <w:p w14:paraId="6B71A7FA" w14:textId="77777777" w:rsidR="00277282" w:rsidRPr="00C26546" w:rsidRDefault="00277282" w:rsidP="00277282">
                  <w:pPr>
                    <w:suppressAutoHyphens/>
                    <w:spacing w:before="60"/>
                    <w:jc w:val="center"/>
                    <w:rPr>
                      <w:b/>
                      <w:bCs/>
                      <w:sz w:val="20"/>
                      <w:szCs w:val="20"/>
                      <w:lang w:val="es-ES"/>
                    </w:rPr>
                  </w:pPr>
                  <w:r w:rsidRPr="00C26546">
                    <w:rPr>
                      <w:b/>
                      <w:bCs/>
                      <w:sz w:val="20"/>
                      <w:szCs w:val="20"/>
                      <w:lang w:val="es-ES"/>
                    </w:rPr>
                    <w:t>Descripción de los bienes</w:t>
                  </w:r>
                </w:p>
              </w:tc>
              <w:tc>
                <w:tcPr>
                  <w:tcW w:w="935" w:type="pct"/>
                  <w:vMerge w:val="restart"/>
                  <w:tcBorders>
                    <w:top w:val="double" w:sz="4" w:space="0" w:color="auto"/>
                    <w:left w:val="single" w:sz="4" w:space="0" w:color="auto"/>
                    <w:right w:val="single" w:sz="4" w:space="0" w:color="auto"/>
                  </w:tcBorders>
                  <w:vAlign w:val="center"/>
                </w:tcPr>
                <w:p w14:paraId="02461165" w14:textId="77777777" w:rsidR="00277282" w:rsidRPr="00C26546" w:rsidRDefault="00277282" w:rsidP="00277282">
                  <w:pPr>
                    <w:suppressAutoHyphens/>
                    <w:spacing w:before="60"/>
                    <w:jc w:val="center"/>
                    <w:rPr>
                      <w:b/>
                      <w:bCs/>
                      <w:sz w:val="20"/>
                      <w:szCs w:val="20"/>
                      <w:lang w:val="es-ES"/>
                    </w:rPr>
                  </w:pPr>
                  <w:r w:rsidRPr="00C26546">
                    <w:rPr>
                      <w:b/>
                      <w:bCs/>
                      <w:sz w:val="20"/>
                      <w:szCs w:val="20"/>
                      <w:lang w:val="es-ES"/>
                    </w:rPr>
                    <w:t>Cantidad</w:t>
                  </w:r>
                </w:p>
              </w:tc>
              <w:tc>
                <w:tcPr>
                  <w:tcW w:w="720" w:type="pct"/>
                  <w:vMerge w:val="restart"/>
                  <w:tcBorders>
                    <w:top w:val="double" w:sz="4" w:space="0" w:color="auto"/>
                    <w:left w:val="single" w:sz="4" w:space="0" w:color="auto"/>
                    <w:right w:val="single" w:sz="4" w:space="0" w:color="auto"/>
                  </w:tcBorders>
                  <w:vAlign w:val="center"/>
                </w:tcPr>
                <w:p w14:paraId="5515EEA3" w14:textId="77777777" w:rsidR="00277282" w:rsidRPr="00C26546" w:rsidRDefault="00277282" w:rsidP="00277282">
                  <w:pPr>
                    <w:suppressAutoHyphens/>
                    <w:spacing w:before="60"/>
                    <w:jc w:val="center"/>
                    <w:rPr>
                      <w:b/>
                      <w:bCs/>
                      <w:sz w:val="20"/>
                      <w:szCs w:val="20"/>
                      <w:lang w:val="es-ES"/>
                    </w:rPr>
                  </w:pPr>
                  <w:r w:rsidRPr="00C26546">
                    <w:rPr>
                      <w:b/>
                      <w:bCs/>
                      <w:sz w:val="20"/>
                      <w:szCs w:val="20"/>
                      <w:lang w:val="es-ES"/>
                    </w:rPr>
                    <w:t>Unidad física</w:t>
                  </w:r>
                </w:p>
              </w:tc>
            </w:tr>
            <w:tr w:rsidR="006D251B" w:rsidRPr="00C26546" w14:paraId="1413DC48" w14:textId="77777777" w:rsidTr="006D251B">
              <w:trPr>
                <w:trHeight w:val="637"/>
              </w:trPr>
              <w:tc>
                <w:tcPr>
                  <w:tcW w:w="735" w:type="pct"/>
                  <w:vMerge/>
                  <w:tcBorders>
                    <w:left w:val="double" w:sz="4" w:space="0" w:color="auto"/>
                    <w:bottom w:val="single" w:sz="4" w:space="0" w:color="auto"/>
                    <w:right w:val="single" w:sz="4" w:space="0" w:color="auto"/>
                  </w:tcBorders>
                  <w:vAlign w:val="center"/>
                </w:tcPr>
                <w:p w14:paraId="112B899A" w14:textId="77777777" w:rsidR="00277282" w:rsidRPr="00C26546" w:rsidRDefault="00277282" w:rsidP="00277282">
                  <w:pPr>
                    <w:suppressAutoHyphens/>
                    <w:jc w:val="center"/>
                    <w:rPr>
                      <w:sz w:val="20"/>
                      <w:szCs w:val="20"/>
                      <w:lang w:val="es-ES"/>
                    </w:rPr>
                  </w:pPr>
                </w:p>
              </w:tc>
              <w:tc>
                <w:tcPr>
                  <w:tcW w:w="821" w:type="pct"/>
                  <w:vMerge/>
                  <w:tcBorders>
                    <w:left w:val="single" w:sz="4" w:space="0" w:color="auto"/>
                    <w:bottom w:val="single" w:sz="4" w:space="0" w:color="auto"/>
                    <w:right w:val="single" w:sz="4" w:space="0" w:color="auto"/>
                  </w:tcBorders>
                  <w:vAlign w:val="center"/>
                </w:tcPr>
                <w:p w14:paraId="4E4A842E" w14:textId="77777777" w:rsidR="00277282" w:rsidRPr="00C26546" w:rsidRDefault="00277282" w:rsidP="00277282">
                  <w:pPr>
                    <w:suppressAutoHyphens/>
                    <w:jc w:val="center"/>
                    <w:rPr>
                      <w:sz w:val="20"/>
                      <w:szCs w:val="20"/>
                      <w:lang w:val="es-ES"/>
                    </w:rPr>
                  </w:pPr>
                </w:p>
              </w:tc>
              <w:tc>
                <w:tcPr>
                  <w:tcW w:w="1789" w:type="pct"/>
                  <w:vMerge/>
                  <w:tcBorders>
                    <w:left w:val="single" w:sz="4" w:space="0" w:color="auto"/>
                    <w:bottom w:val="single" w:sz="4" w:space="0" w:color="auto"/>
                    <w:right w:val="single" w:sz="4" w:space="0" w:color="auto"/>
                  </w:tcBorders>
                  <w:vAlign w:val="center"/>
                </w:tcPr>
                <w:p w14:paraId="1BBDAB22" w14:textId="77777777" w:rsidR="00277282" w:rsidRPr="00C26546" w:rsidRDefault="00277282" w:rsidP="00277282">
                  <w:pPr>
                    <w:suppressAutoHyphens/>
                    <w:jc w:val="center"/>
                    <w:rPr>
                      <w:sz w:val="20"/>
                      <w:szCs w:val="20"/>
                      <w:lang w:val="es-ES"/>
                    </w:rPr>
                  </w:pPr>
                </w:p>
              </w:tc>
              <w:tc>
                <w:tcPr>
                  <w:tcW w:w="935" w:type="pct"/>
                  <w:vMerge/>
                  <w:tcBorders>
                    <w:left w:val="single" w:sz="4" w:space="0" w:color="auto"/>
                    <w:bottom w:val="single" w:sz="4" w:space="0" w:color="auto"/>
                    <w:right w:val="single" w:sz="4" w:space="0" w:color="auto"/>
                  </w:tcBorders>
                  <w:vAlign w:val="center"/>
                </w:tcPr>
                <w:p w14:paraId="565B09B2" w14:textId="77777777" w:rsidR="00277282" w:rsidRPr="00C26546" w:rsidRDefault="00277282" w:rsidP="00277282">
                  <w:pPr>
                    <w:suppressAutoHyphens/>
                    <w:jc w:val="center"/>
                    <w:rPr>
                      <w:sz w:val="20"/>
                      <w:szCs w:val="20"/>
                      <w:lang w:val="es-ES"/>
                    </w:rPr>
                  </w:pPr>
                </w:p>
              </w:tc>
              <w:tc>
                <w:tcPr>
                  <w:tcW w:w="720" w:type="pct"/>
                  <w:vMerge/>
                  <w:tcBorders>
                    <w:left w:val="single" w:sz="4" w:space="0" w:color="auto"/>
                    <w:bottom w:val="single" w:sz="4" w:space="0" w:color="auto"/>
                    <w:right w:val="single" w:sz="4" w:space="0" w:color="auto"/>
                  </w:tcBorders>
                  <w:vAlign w:val="center"/>
                </w:tcPr>
                <w:p w14:paraId="7D8FE367" w14:textId="77777777" w:rsidR="00277282" w:rsidRPr="00C26546" w:rsidRDefault="00277282" w:rsidP="00277282">
                  <w:pPr>
                    <w:suppressAutoHyphens/>
                    <w:jc w:val="center"/>
                    <w:rPr>
                      <w:sz w:val="20"/>
                      <w:szCs w:val="20"/>
                      <w:lang w:val="es-ES"/>
                    </w:rPr>
                  </w:pPr>
                </w:p>
              </w:tc>
            </w:tr>
            <w:tr w:rsidR="006D251B" w:rsidRPr="00C26546" w14:paraId="40FD2B1C" w14:textId="77777777" w:rsidTr="006D251B">
              <w:trPr>
                <w:trHeight w:val="175"/>
              </w:trPr>
              <w:tc>
                <w:tcPr>
                  <w:tcW w:w="735" w:type="pct"/>
                  <w:vMerge w:val="restart"/>
                  <w:tcBorders>
                    <w:top w:val="single" w:sz="4" w:space="0" w:color="auto"/>
                    <w:left w:val="double" w:sz="4" w:space="0" w:color="auto"/>
                    <w:right w:val="single" w:sz="4" w:space="0" w:color="auto"/>
                  </w:tcBorders>
                  <w:vAlign w:val="center"/>
                </w:tcPr>
                <w:p w14:paraId="58F6855B" w14:textId="75B38210" w:rsidR="002B2DA5" w:rsidRPr="00C26546" w:rsidRDefault="002B2DA5" w:rsidP="00277282">
                  <w:pPr>
                    <w:jc w:val="center"/>
                    <w:rPr>
                      <w:sz w:val="20"/>
                      <w:szCs w:val="20"/>
                      <w:lang w:val="es-ES"/>
                    </w:rPr>
                  </w:pPr>
                  <w:r w:rsidRPr="00C26546">
                    <w:rPr>
                      <w:sz w:val="20"/>
                      <w:szCs w:val="20"/>
                      <w:lang w:val="es-ES"/>
                    </w:rPr>
                    <w:t>1</w:t>
                  </w:r>
                </w:p>
              </w:tc>
              <w:tc>
                <w:tcPr>
                  <w:tcW w:w="821" w:type="pct"/>
                  <w:tcBorders>
                    <w:top w:val="single" w:sz="4" w:space="0" w:color="auto"/>
                    <w:left w:val="single" w:sz="4" w:space="0" w:color="auto"/>
                    <w:bottom w:val="single" w:sz="4" w:space="0" w:color="auto"/>
                    <w:right w:val="single" w:sz="4" w:space="0" w:color="auto"/>
                  </w:tcBorders>
                  <w:vAlign w:val="center"/>
                </w:tcPr>
                <w:p w14:paraId="0466CDAD" w14:textId="77777777" w:rsidR="002B2DA5" w:rsidRPr="00C26546" w:rsidRDefault="002B2DA5" w:rsidP="00277282">
                  <w:pPr>
                    <w:jc w:val="center"/>
                    <w:rPr>
                      <w:sz w:val="20"/>
                      <w:szCs w:val="20"/>
                      <w:lang w:val="es-ES"/>
                    </w:rPr>
                  </w:pPr>
                  <w:r w:rsidRPr="00C26546">
                    <w:rPr>
                      <w:rFonts w:eastAsia="Arial"/>
                      <w:sz w:val="20"/>
                      <w:szCs w:val="20"/>
                    </w:rPr>
                    <w:t>1</w:t>
                  </w:r>
                </w:p>
              </w:tc>
              <w:tc>
                <w:tcPr>
                  <w:tcW w:w="1789" w:type="pct"/>
                  <w:tcBorders>
                    <w:top w:val="single" w:sz="4" w:space="0" w:color="auto"/>
                    <w:left w:val="single" w:sz="4" w:space="0" w:color="auto"/>
                    <w:bottom w:val="single" w:sz="4" w:space="0" w:color="auto"/>
                    <w:right w:val="single" w:sz="4" w:space="0" w:color="auto"/>
                  </w:tcBorders>
                  <w:vAlign w:val="center"/>
                </w:tcPr>
                <w:p w14:paraId="76ED229D" w14:textId="77777777" w:rsidR="002B2DA5" w:rsidRPr="00C26546" w:rsidRDefault="002B2DA5" w:rsidP="00277282">
                  <w:pPr>
                    <w:rPr>
                      <w:sz w:val="20"/>
                      <w:szCs w:val="20"/>
                      <w:lang w:val="es-ES"/>
                    </w:rPr>
                  </w:pPr>
                  <w:r w:rsidRPr="00C26546">
                    <w:rPr>
                      <w:rFonts w:eastAsia="Arial"/>
                      <w:sz w:val="20"/>
                      <w:szCs w:val="20"/>
                    </w:rPr>
                    <w:t>Almacenamiento para SMC</w:t>
                  </w:r>
                </w:p>
              </w:tc>
              <w:tc>
                <w:tcPr>
                  <w:tcW w:w="935" w:type="pct"/>
                  <w:tcBorders>
                    <w:top w:val="single" w:sz="4" w:space="0" w:color="auto"/>
                    <w:left w:val="single" w:sz="4" w:space="0" w:color="auto"/>
                    <w:bottom w:val="single" w:sz="4" w:space="0" w:color="auto"/>
                    <w:right w:val="single" w:sz="4" w:space="0" w:color="auto"/>
                  </w:tcBorders>
                  <w:vAlign w:val="center"/>
                </w:tcPr>
                <w:p w14:paraId="0255C6CB" w14:textId="77777777" w:rsidR="002B2DA5" w:rsidRPr="00C26546" w:rsidRDefault="002B2DA5" w:rsidP="00277282">
                  <w:pPr>
                    <w:jc w:val="center"/>
                    <w:rPr>
                      <w:sz w:val="20"/>
                      <w:szCs w:val="20"/>
                      <w:lang w:val="es-ES"/>
                    </w:rPr>
                  </w:pPr>
                  <w:r w:rsidRPr="00C26546">
                    <w:rPr>
                      <w:sz w:val="20"/>
                      <w:szCs w:val="20"/>
                      <w:lang w:val="es-ES"/>
                    </w:rPr>
                    <w:t>1</w:t>
                  </w:r>
                </w:p>
              </w:tc>
              <w:tc>
                <w:tcPr>
                  <w:tcW w:w="720" w:type="pct"/>
                  <w:tcBorders>
                    <w:top w:val="single" w:sz="4" w:space="0" w:color="auto"/>
                    <w:left w:val="single" w:sz="4" w:space="0" w:color="auto"/>
                    <w:bottom w:val="single" w:sz="4" w:space="0" w:color="auto"/>
                    <w:right w:val="single" w:sz="4" w:space="0" w:color="auto"/>
                  </w:tcBorders>
                  <w:vAlign w:val="center"/>
                </w:tcPr>
                <w:p w14:paraId="2FB800A3" w14:textId="77777777" w:rsidR="002B2DA5" w:rsidRPr="00C26546" w:rsidRDefault="002B2DA5" w:rsidP="00277282">
                  <w:pPr>
                    <w:jc w:val="center"/>
                    <w:rPr>
                      <w:sz w:val="20"/>
                      <w:szCs w:val="20"/>
                      <w:lang w:val="es-ES"/>
                    </w:rPr>
                  </w:pPr>
                  <w:r w:rsidRPr="00C26546">
                    <w:rPr>
                      <w:sz w:val="20"/>
                      <w:szCs w:val="20"/>
                      <w:lang w:val="es-ES"/>
                    </w:rPr>
                    <w:t>Unidad</w:t>
                  </w:r>
                </w:p>
              </w:tc>
            </w:tr>
            <w:tr w:rsidR="006D251B" w:rsidRPr="00C26546" w14:paraId="3A836F0F" w14:textId="77777777" w:rsidTr="006D251B">
              <w:trPr>
                <w:trHeight w:val="305"/>
              </w:trPr>
              <w:tc>
                <w:tcPr>
                  <w:tcW w:w="735" w:type="pct"/>
                  <w:vMerge/>
                  <w:tcBorders>
                    <w:left w:val="double" w:sz="4" w:space="0" w:color="auto"/>
                    <w:right w:val="single" w:sz="4" w:space="0" w:color="auto"/>
                  </w:tcBorders>
                  <w:vAlign w:val="center"/>
                </w:tcPr>
                <w:p w14:paraId="4B6B9D00" w14:textId="02EDC191"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7A72DBF1" w14:textId="77777777" w:rsidR="002B2DA5" w:rsidRPr="00C26546" w:rsidRDefault="002B2DA5" w:rsidP="00277282">
                  <w:pPr>
                    <w:jc w:val="center"/>
                    <w:rPr>
                      <w:i/>
                      <w:iCs/>
                      <w:color w:val="4472C4"/>
                      <w:sz w:val="20"/>
                      <w:szCs w:val="20"/>
                      <w:lang w:val="es-ES"/>
                    </w:rPr>
                  </w:pPr>
                  <w:r w:rsidRPr="00C26546">
                    <w:rPr>
                      <w:rFonts w:eastAsia="Arial"/>
                      <w:sz w:val="20"/>
                      <w:szCs w:val="20"/>
                    </w:rPr>
                    <w:t>2</w:t>
                  </w:r>
                </w:p>
              </w:tc>
              <w:tc>
                <w:tcPr>
                  <w:tcW w:w="1789" w:type="pct"/>
                  <w:tcBorders>
                    <w:top w:val="single" w:sz="4" w:space="0" w:color="auto"/>
                    <w:left w:val="single" w:sz="4" w:space="0" w:color="auto"/>
                    <w:bottom w:val="single" w:sz="4" w:space="0" w:color="auto"/>
                    <w:right w:val="single" w:sz="4" w:space="0" w:color="auto"/>
                  </w:tcBorders>
                  <w:vAlign w:val="center"/>
                </w:tcPr>
                <w:p w14:paraId="236CAFAD" w14:textId="77777777" w:rsidR="002B2DA5" w:rsidRPr="00C26546" w:rsidRDefault="002B2DA5" w:rsidP="00277282">
                  <w:pPr>
                    <w:rPr>
                      <w:i/>
                      <w:iCs/>
                      <w:color w:val="4472C4"/>
                      <w:sz w:val="20"/>
                      <w:szCs w:val="20"/>
                      <w:lang w:val="es-ES"/>
                    </w:rPr>
                  </w:pPr>
                  <w:r w:rsidRPr="00C26546">
                    <w:rPr>
                      <w:rFonts w:eastAsia="Arial"/>
                      <w:sz w:val="20"/>
                      <w:szCs w:val="20"/>
                    </w:rPr>
                    <w:t>Equipo de respaldos para SMC</w:t>
                  </w:r>
                </w:p>
              </w:tc>
              <w:tc>
                <w:tcPr>
                  <w:tcW w:w="935" w:type="pct"/>
                  <w:tcBorders>
                    <w:top w:val="single" w:sz="4" w:space="0" w:color="auto"/>
                    <w:left w:val="single" w:sz="4" w:space="0" w:color="auto"/>
                    <w:bottom w:val="single" w:sz="4" w:space="0" w:color="auto"/>
                    <w:right w:val="single" w:sz="4" w:space="0" w:color="auto"/>
                  </w:tcBorders>
                  <w:vAlign w:val="center"/>
                </w:tcPr>
                <w:p w14:paraId="1B9C54E5" w14:textId="77777777" w:rsidR="002B2DA5" w:rsidRPr="00C26546" w:rsidRDefault="002B2DA5" w:rsidP="00277282">
                  <w:pPr>
                    <w:jc w:val="center"/>
                    <w:rPr>
                      <w:i/>
                      <w:iCs/>
                      <w:color w:val="4472C4"/>
                      <w:sz w:val="20"/>
                      <w:szCs w:val="20"/>
                      <w:lang w:val="es-ES"/>
                    </w:rPr>
                  </w:pPr>
                  <w:r w:rsidRPr="00C26546">
                    <w:rPr>
                      <w:sz w:val="20"/>
                      <w:szCs w:val="20"/>
                      <w:lang w:val="es-ES"/>
                    </w:rPr>
                    <w:t>1</w:t>
                  </w:r>
                </w:p>
              </w:tc>
              <w:tc>
                <w:tcPr>
                  <w:tcW w:w="720" w:type="pct"/>
                  <w:tcBorders>
                    <w:top w:val="single" w:sz="4" w:space="0" w:color="auto"/>
                    <w:left w:val="single" w:sz="4" w:space="0" w:color="auto"/>
                    <w:bottom w:val="single" w:sz="4" w:space="0" w:color="auto"/>
                    <w:right w:val="single" w:sz="4" w:space="0" w:color="auto"/>
                  </w:tcBorders>
                  <w:vAlign w:val="center"/>
                </w:tcPr>
                <w:p w14:paraId="57718EE3" w14:textId="77777777" w:rsidR="002B2DA5" w:rsidRPr="00C26546" w:rsidRDefault="002B2DA5" w:rsidP="00277282">
                  <w:pPr>
                    <w:jc w:val="center"/>
                    <w:rPr>
                      <w:i/>
                      <w:iCs/>
                      <w:color w:val="4472C4"/>
                      <w:sz w:val="20"/>
                      <w:szCs w:val="20"/>
                      <w:lang w:val="es-ES"/>
                    </w:rPr>
                  </w:pPr>
                  <w:r w:rsidRPr="00C26546">
                    <w:rPr>
                      <w:sz w:val="20"/>
                      <w:szCs w:val="20"/>
                      <w:lang w:val="es-ES"/>
                    </w:rPr>
                    <w:t>Unidad</w:t>
                  </w:r>
                </w:p>
              </w:tc>
            </w:tr>
            <w:tr w:rsidR="006D251B" w:rsidRPr="00C26546" w14:paraId="7A8F0CFB" w14:textId="77777777" w:rsidTr="006D251B">
              <w:trPr>
                <w:trHeight w:val="189"/>
              </w:trPr>
              <w:tc>
                <w:tcPr>
                  <w:tcW w:w="735" w:type="pct"/>
                  <w:vMerge/>
                  <w:tcBorders>
                    <w:left w:val="double" w:sz="4" w:space="0" w:color="auto"/>
                    <w:bottom w:val="single" w:sz="4" w:space="0" w:color="auto"/>
                    <w:right w:val="single" w:sz="4" w:space="0" w:color="auto"/>
                  </w:tcBorders>
                  <w:vAlign w:val="center"/>
                </w:tcPr>
                <w:p w14:paraId="5F486F0F" w14:textId="1397250B"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78D97FC4" w14:textId="77777777" w:rsidR="002B2DA5" w:rsidRPr="00C26546" w:rsidRDefault="002B2DA5" w:rsidP="00277282">
                  <w:pPr>
                    <w:jc w:val="center"/>
                    <w:rPr>
                      <w:sz w:val="20"/>
                      <w:szCs w:val="20"/>
                      <w:lang w:val="es-ES"/>
                    </w:rPr>
                  </w:pPr>
                  <w:r w:rsidRPr="00C26546">
                    <w:rPr>
                      <w:rFonts w:eastAsia="Arial"/>
                      <w:sz w:val="20"/>
                      <w:szCs w:val="20"/>
                    </w:rPr>
                    <w:t>3</w:t>
                  </w:r>
                </w:p>
              </w:tc>
              <w:tc>
                <w:tcPr>
                  <w:tcW w:w="1789" w:type="pct"/>
                  <w:tcBorders>
                    <w:top w:val="single" w:sz="4" w:space="0" w:color="auto"/>
                    <w:left w:val="single" w:sz="4" w:space="0" w:color="auto"/>
                    <w:bottom w:val="single" w:sz="4" w:space="0" w:color="auto"/>
                    <w:right w:val="single" w:sz="4" w:space="0" w:color="auto"/>
                  </w:tcBorders>
                  <w:vAlign w:val="center"/>
                </w:tcPr>
                <w:p w14:paraId="4B0782EE" w14:textId="77777777" w:rsidR="002B2DA5" w:rsidRPr="00C26546" w:rsidRDefault="002B2DA5" w:rsidP="00277282">
                  <w:pPr>
                    <w:rPr>
                      <w:sz w:val="20"/>
                      <w:szCs w:val="20"/>
                      <w:lang w:val="es-ES"/>
                    </w:rPr>
                  </w:pPr>
                  <w:r w:rsidRPr="00C26546">
                    <w:rPr>
                      <w:rFonts w:eastAsia="Arial"/>
                      <w:sz w:val="20"/>
                      <w:szCs w:val="20"/>
                    </w:rPr>
                    <w:t>SAN Switch para SMC</w:t>
                  </w:r>
                </w:p>
              </w:tc>
              <w:tc>
                <w:tcPr>
                  <w:tcW w:w="935" w:type="pct"/>
                  <w:tcBorders>
                    <w:top w:val="single" w:sz="4" w:space="0" w:color="auto"/>
                    <w:left w:val="single" w:sz="4" w:space="0" w:color="auto"/>
                    <w:bottom w:val="single" w:sz="4" w:space="0" w:color="auto"/>
                    <w:right w:val="single" w:sz="4" w:space="0" w:color="auto"/>
                  </w:tcBorders>
                  <w:vAlign w:val="center"/>
                </w:tcPr>
                <w:p w14:paraId="7A36C0B2" w14:textId="77777777" w:rsidR="002B2DA5" w:rsidRPr="00C26546" w:rsidRDefault="002B2DA5" w:rsidP="00277282">
                  <w:pPr>
                    <w:jc w:val="center"/>
                    <w:rPr>
                      <w:sz w:val="20"/>
                      <w:szCs w:val="20"/>
                      <w:lang w:val="es-ES"/>
                    </w:rPr>
                  </w:pPr>
                  <w:r w:rsidRPr="00C26546">
                    <w:rPr>
                      <w:sz w:val="20"/>
                      <w:szCs w:val="20"/>
                      <w:lang w:val="es-ES"/>
                    </w:rPr>
                    <w:t>2</w:t>
                  </w:r>
                </w:p>
              </w:tc>
              <w:tc>
                <w:tcPr>
                  <w:tcW w:w="720" w:type="pct"/>
                  <w:tcBorders>
                    <w:top w:val="single" w:sz="4" w:space="0" w:color="auto"/>
                    <w:left w:val="single" w:sz="4" w:space="0" w:color="auto"/>
                    <w:bottom w:val="single" w:sz="4" w:space="0" w:color="auto"/>
                    <w:right w:val="single" w:sz="4" w:space="0" w:color="auto"/>
                  </w:tcBorders>
                  <w:vAlign w:val="center"/>
                </w:tcPr>
                <w:p w14:paraId="218B5D82" w14:textId="77777777" w:rsidR="002B2DA5" w:rsidRPr="00C26546" w:rsidRDefault="002B2DA5" w:rsidP="00277282">
                  <w:pPr>
                    <w:jc w:val="center"/>
                    <w:rPr>
                      <w:sz w:val="20"/>
                      <w:szCs w:val="20"/>
                      <w:lang w:val="es-ES"/>
                    </w:rPr>
                  </w:pPr>
                  <w:r w:rsidRPr="00C26546">
                    <w:rPr>
                      <w:sz w:val="20"/>
                      <w:szCs w:val="20"/>
                      <w:lang w:val="es-ES"/>
                    </w:rPr>
                    <w:t>Unidad</w:t>
                  </w:r>
                </w:p>
              </w:tc>
            </w:tr>
            <w:tr w:rsidR="006D251B" w:rsidRPr="00C26546" w14:paraId="05D6536E" w14:textId="77777777" w:rsidTr="006D251B">
              <w:trPr>
                <w:trHeight w:val="203"/>
              </w:trPr>
              <w:tc>
                <w:tcPr>
                  <w:tcW w:w="735" w:type="pct"/>
                  <w:vMerge w:val="restart"/>
                  <w:tcBorders>
                    <w:top w:val="single" w:sz="4" w:space="0" w:color="auto"/>
                    <w:left w:val="double" w:sz="4" w:space="0" w:color="auto"/>
                    <w:right w:val="single" w:sz="4" w:space="0" w:color="auto"/>
                  </w:tcBorders>
                  <w:vAlign w:val="center"/>
                </w:tcPr>
                <w:p w14:paraId="5CF1E155" w14:textId="7DD8D39E" w:rsidR="002B2DA5" w:rsidRPr="00C26546" w:rsidRDefault="002B2DA5" w:rsidP="00277282">
                  <w:pPr>
                    <w:jc w:val="center"/>
                    <w:rPr>
                      <w:sz w:val="20"/>
                      <w:szCs w:val="20"/>
                      <w:lang w:val="es-ES"/>
                    </w:rPr>
                  </w:pPr>
                  <w:r>
                    <w:rPr>
                      <w:sz w:val="20"/>
                      <w:szCs w:val="20"/>
                      <w:lang w:val="es-ES"/>
                    </w:rPr>
                    <w:t>2</w:t>
                  </w:r>
                </w:p>
              </w:tc>
              <w:tc>
                <w:tcPr>
                  <w:tcW w:w="821" w:type="pct"/>
                  <w:tcBorders>
                    <w:top w:val="single" w:sz="4" w:space="0" w:color="auto"/>
                    <w:left w:val="single" w:sz="4" w:space="0" w:color="auto"/>
                    <w:bottom w:val="single" w:sz="4" w:space="0" w:color="auto"/>
                    <w:right w:val="single" w:sz="4" w:space="0" w:color="auto"/>
                  </w:tcBorders>
                  <w:vAlign w:val="center"/>
                </w:tcPr>
                <w:p w14:paraId="465E664D" w14:textId="77777777" w:rsidR="002B2DA5" w:rsidRPr="00C26546" w:rsidRDefault="002B2DA5" w:rsidP="00277282">
                  <w:pPr>
                    <w:jc w:val="center"/>
                    <w:rPr>
                      <w:sz w:val="20"/>
                      <w:szCs w:val="20"/>
                      <w:lang w:val="es-ES"/>
                    </w:rPr>
                  </w:pPr>
                  <w:r w:rsidRPr="00C26546">
                    <w:rPr>
                      <w:sz w:val="20"/>
                      <w:szCs w:val="20"/>
                      <w:lang w:val="es-ES"/>
                    </w:rPr>
                    <w:t>1</w:t>
                  </w:r>
                </w:p>
              </w:tc>
              <w:tc>
                <w:tcPr>
                  <w:tcW w:w="1789" w:type="pct"/>
                  <w:tcBorders>
                    <w:top w:val="single" w:sz="4" w:space="0" w:color="auto"/>
                    <w:left w:val="single" w:sz="4" w:space="0" w:color="auto"/>
                    <w:bottom w:val="single" w:sz="4" w:space="0" w:color="auto"/>
                    <w:right w:val="single" w:sz="4" w:space="0" w:color="auto"/>
                  </w:tcBorders>
                </w:tcPr>
                <w:p w14:paraId="2E876B72" w14:textId="77777777" w:rsidR="002B2DA5" w:rsidRPr="00C26546" w:rsidRDefault="002B2DA5" w:rsidP="00277282">
                  <w:pPr>
                    <w:rPr>
                      <w:sz w:val="20"/>
                      <w:szCs w:val="20"/>
                      <w:lang w:val="es-ES"/>
                    </w:rPr>
                  </w:pPr>
                  <w:r w:rsidRPr="00C26546">
                    <w:rPr>
                      <w:color w:val="000000"/>
                      <w:sz w:val="20"/>
                      <w:szCs w:val="20"/>
                    </w:rPr>
                    <w:t>Controlador, administración configuración de RED SDN Data Center. </w:t>
                  </w:r>
                </w:p>
              </w:tc>
              <w:tc>
                <w:tcPr>
                  <w:tcW w:w="935" w:type="pct"/>
                  <w:tcBorders>
                    <w:top w:val="single" w:sz="4" w:space="0" w:color="auto"/>
                    <w:left w:val="single" w:sz="4" w:space="0" w:color="auto"/>
                    <w:bottom w:val="single" w:sz="4" w:space="0" w:color="auto"/>
                    <w:right w:val="single" w:sz="4" w:space="0" w:color="auto"/>
                  </w:tcBorders>
                  <w:vAlign w:val="center"/>
                </w:tcPr>
                <w:p w14:paraId="1C31B53B" w14:textId="77777777" w:rsidR="002B2DA5" w:rsidRPr="00C26546" w:rsidRDefault="002B2DA5" w:rsidP="00277282">
                  <w:pPr>
                    <w:jc w:val="center"/>
                    <w:rPr>
                      <w:sz w:val="20"/>
                      <w:szCs w:val="20"/>
                      <w:lang w:val="es-ES"/>
                    </w:rPr>
                  </w:pPr>
                  <w:r w:rsidRPr="00C26546">
                    <w:rPr>
                      <w:sz w:val="20"/>
                      <w:szCs w:val="20"/>
                      <w:lang w:val="es-ES"/>
                    </w:rPr>
                    <w:t>1</w:t>
                  </w:r>
                </w:p>
              </w:tc>
              <w:tc>
                <w:tcPr>
                  <w:tcW w:w="720" w:type="pct"/>
                  <w:tcBorders>
                    <w:top w:val="single" w:sz="4" w:space="0" w:color="auto"/>
                    <w:left w:val="single" w:sz="4" w:space="0" w:color="auto"/>
                    <w:bottom w:val="single" w:sz="4" w:space="0" w:color="auto"/>
                    <w:right w:val="single" w:sz="4" w:space="0" w:color="auto"/>
                  </w:tcBorders>
                  <w:vAlign w:val="center"/>
                </w:tcPr>
                <w:p w14:paraId="3A02507B" w14:textId="77777777" w:rsidR="002B2DA5" w:rsidRPr="00C26546" w:rsidRDefault="002B2DA5" w:rsidP="00277282">
                  <w:pPr>
                    <w:jc w:val="center"/>
                    <w:rPr>
                      <w:sz w:val="20"/>
                      <w:szCs w:val="20"/>
                      <w:lang w:val="es-ES"/>
                    </w:rPr>
                  </w:pPr>
                  <w:r w:rsidRPr="00C26546">
                    <w:rPr>
                      <w:sz w:val="20"/>
                      <w:szCs w:val="20"/>
                      <w:lang w:val="es-ES"/>
                    </w:rPr>
                    <w:t>Unidad</w:t>
                  </w:r>
                </w:p>
              </w:tc>
            </w:tr>
            <w:tr w:rsidR="006D251B" w:rsidRPr="00C26546" w14:paraId="79C982D3" w14:textId="77777777" w:rsidTr="006D251B">
              <w:trPr>
                <w:trHeight w:val="189"/>
              </w:trPr>
              <w:tc>
                <w:tcPr>
                  <w:tcW w:w="735" w:type="pct"/>
                  <w:vMerge/>
                  <w:tcBorders>
                    <w:left w:val="double" w:sz="4" w:space="0" w:color="auto"/>
                    <w:right w:val="single" w:sz="4" w:space="0" w:color="auto"/>
                  </w:tcBorders>
                  <w:vAlign w:val="center"/>
                </w:tcPr>
                <w:p w14:paraId="0A4B6726" w14:textId="598F2358"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09C0DB86" w14:textId="77777777" w:rsidR="002B2DA5" w:rsidRPr="00C26546" w:rsidRDefault="002B2DA5" w:rsidP="00277282">
                  <w:pPr>
                    <w:jc w:val="center"/>
                    <w:rPr>
                      <w:sz w:val="20"/>
                      <w:szCs w:val="20"/>
                      <w:lang w:val="es-ES"/>
                    </w:rPr>
                  </w:pPr>
                  <w:r w:rsidRPr="00C26546">
                    <w:rPr>
                      <w:sz w:val="20"/>
                      <w:szCs w:val="20"/>
                      <w:lang w:val="es-ES"/>
                    </w:rPr>
                    <w:t>2</w:t>
                  </w:r>
                </w:p>
              </w:tc>
              <w:tc>
                <w:tcPr>
                  <w:tcW w:w="1789" w:type="pct"/>
                  <w:tcBorders>
                    <w:top w:val="single" w:sz="4" w:space="0" w:color="auto"/>
                    <w:left w:val="single" w:sz="4" w:space="0" w:color="auto"/>
                    <w:bottom w:val="single" w:sz="4" w:space="0" w:color="auto"/>
                    <w:right w:val="single" w:sz="4" w:space="0" w:color="auto"/>
                  </w:tcBorders>
                  <w:vAlign w:val="center"/>
                </w:tcPr>
                <w:p w14:paraId="46B2586E" w14:textId="77777777" w:rsidR="002B2DA5" w:rsidRPr="006E5EEA" w:rsidRDefault="002B2DA5" w:rsidP="00277282">
                  <w:pPr>
                    <w:rPr>
                      <w:rFonts w:eastAsia="Arial"/>
                      <w:sz w:val="20"/>
                      <w:szCs w:val="20"/>
                      <w:lang w:val="en-US"/>
                    </w:rPr>
                  </w:pPr>
                  <w:r w:rsidRPr="006E5EEA">
                    <w:rPr>
                      <w:rFonts w:eastAsia="Arial"/>
                      <w:sz w:val="20"/>
                      <w:szCs w:val="20"/>
                      <w:lang w:val="en-US"/>
                    </w:rPr>
                    <w:t>Switch de CORE Data Center (SPINE) </w:t>
                  </w:r>
                </w:p>
              </w:tc>
              <w:tc>
                <w:tcPr>
                  <w:tcW w:w="935" w:type="pct"/>
                  <w:tcBorders>
                    <w:top w:val="single" w:sz="4" w:space="0" w:color="auto"/>
                    <w:left w:val="single" w:sz="4" w:space="0" w:color="auto"/>
                    <w:bottom w:val="single" w:sz="4" w:space="0" w:color="auto"/>
                    <w:right w:val="single" w:sz="4" w:space="0" w:color="auto"/>
                  </w:tcBorders>
                  <w:vAlign w:val="center"/>
                </w:tcPr>
                <w:p w14:paraId="42F74901" w14:textId="77777777" w:rsidR="002B2DA5" w:rsidRPr="00C26546" w:rsidRDefault="002B2DA5" w:rsidP="00277282">
                  <w:pPr>
                    <w:jc w:val="center"/>
                    <w:rPr>
                      <w:sz w:val="20"/>
                      <w:szCs w:val="20"/>
                      <w:lang w:val="es-ES"/>
                    </w:rPr>
                  </w:pPr>
                  <w:r w:rsidRPr="00C26546">
                    <w:rPr>
                      <w:sz w:val="20"/>
                      <w:szCs w:val="20"/>
                      <w:lang w:val="es-ES"/>
                    </w:rPr>
                    <w:t>2</w:t>
                  </w:r>
                </w:p>
              </w:tc>
              <w:tc>
                <w:tcPr>
                  <w:tcW w:w="720" w:type="pct"/>
                  <w:tcBorders>
                    <w:top w:val="single" w:sz="4" w:space="0" w:color="auto"/>
                    <w:left w:val="single" w:sz="4" w:space="0" w:color="auto"/>
                    <w:bottom w:val="single" w:sz="4" w:space="0" w:color="auto"/>
                    <w:right w:val="single" w:sz="4" w:space="0" w:color="auto"/>
                  </w:tcBorders>
                  <w:vAlign w:val="center"/>
                </w:tcPr>
                <w:p w14:paraId="23B88B6C" w14:textId="77777777" w:rsidR="002B2DA5" w:rsidRPr="00C26546" w:rsidRDefault="002B2DA5" w:rsidP="00277282">
                  <w:pPr>
                    <w:jc w:val="center"/>
                    <w:rPr>
                      <w:sz w:val="20"/>
                      <w:szCs w:val="20"/>
                      <w:lang w:val="es-ES"/>
                    </w:rPr>
                  </w:pPr>
                  <w:r w:rsidRPr="00C26546">
                    <w:rPr>
                      <w:sz w:val="20"/>
                      <w:szCs w:val="20"/>
                      <w:lang w:val="es-ES"/>
                    </w:rPr>
                    <w:t>Unidad</w:t>
                  </w:r>
                </w:p>
              </w:tc>
            </w:tr>
            <w:tr w:rsidR="006D251B" w:rsidRPr="00C26546" w14:paraId="59D00B12" w14:textId="77777777" w:rsidTr="006D251B">
              <w:trPr>
                <w:trHeight w:val="189"/>
              </w:trPr>
              <w:tc>
                <w:tcPr>
                  <w:tcW w:w="735" w:type="pct"/>
                  <w:vMerge/>
                  <w:tcBorders>
                    <w:left w:val="double" w:sz="4" w:space="0" w:color="auto"/>
                    <w:right w:val="single" w:sz="4" w:space="0" w:color="auto"/>
                  </w:tcBorders>
                  <w:vAlign w:val="center"/>
                </w:tcPr>
                <w:p w14:paraId="42ACDBA1" w14:textId="4F447647"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7C727671" w14:textId="77777777" w:rsidR="002B2DA5" w:rsidRPr="00C26546" w:rsidRDefault="002B2DA5" w:rsidP="00277282">
                  <w:pPr>
                    <w:jc w:val="center"/>
                    <w:rPr>
                      <w:sz w:val="20"/>
                      <w:szCs w:val="20"/>
                      <w:lang w:val="es-ES"/>
                    </w:rPr>
                  </w:pPr>
                  <w:r w:rsidRPr="00C26546">
                    <w:rPr>
                      <w:sz w:val="20"/>
                      <w:szCs w:val="20"/>
                      <w:lang w:val="es-ES"/>
                    </w:rPr>
                    <w:t>3</w:t>
                  </w:r>
                </w:p>
              </w:tc>
              <w:tc>
                <w:tcPr>
                  <w:tcW w:w="1789" w:type="pct"/>
                  <w:tcBorders>
                    <w:top w:val="single" w:sz="4" w:space="0" w:color="auto"/>
                    <w:left w:val="single" w:sz="4" w:space="0" w:color="auto"/>
                    <w:bottom w:val="single" w:sz="4" w:space="0" w:color="auto"/>
                    <w:right w:val="single" w:sz="4" w:space="0" w:color="auto"/>
                  </w:tcBorders>
                  <w:vAlign w:val="center"/>
                </w:tcPr>
                <w:p w14:paraId="4E36CDC7" w14:textId="77777777" w:rsidR="002B2DA5" w:rsidRPr="00C26546" w:rsidRDefault="002B2DA5" w:rsidP="00277282">
                  <w:pPr>
                    <w:rPr>
                      <w:rFonts w:eastAsia="Arial"/>
                      <w:sz w:val="20"/>
                      <w:szCs w:val="20"/>
                    </w:rPr>
                  </w:pPr>
                  <w:r w:rsidRPr="00C26546">
                    <w:rPr>
                      <w:rFonts w:eastAsia="Arial"/>
                      <w:sz w:val="20"/>
                      <w:szCs w:val="20"/>
                    </w:rPr>
                    <w:t>Switch de Acceso Data Center Cobre (LEAF) </w:t>
                  </w:r>
                </w:p>
              </w:tc>
              <w:tc>
                <w:tcPr>
                  <w:tcW w:w="935" w:type="pct"/>
                  <w:tcBorders>
                    <w:top w:val="single" w:sz="4" w:space="0" w:color="auto"/>
                    <w:left w:val="single" w:sz="4" w:space="0" w:color="auto"/>
                    <w:bottom w:val="single" w:sz="4" w:space="0" w:color="auto"/>
                    <w:right w:val="single" w:sz="4" w:space="0" w:color="auto"/>
                  </w:tcBorders>
                  <w:vAlign w:val="center"/>
                </w:tcPr>
                <w:p w14:paraId="27812788" w14:textId="77777777" w:rsidR="002B2DA5" w:rsidRPr="00C26546" w:rsidRDefault="002B2DA5" w:rsidP="00277282">
                  <w:pPr>
                    <w:jc w:val="center"/>
                    <w:rPr>
                      <w:sz w:val="20"/>
                      <w:szCs w:val="20"/>
                      <w:lang w:val="es-ES"/>
                    </w:rPr>
                  </w:pPr>
                  <w:r w:rsidRPr="00C26546">
                    <w:rPr>
                      <w:sz w:val="20"/>
                      <w:szCs w:val="20"/>
                      <w:lang w:val="es-ES"/>
                    </w:rPr>
                    <w:t>5</w:t>
                  </w:r>
                </w:p>
              </w:tc>
              <w:tc>
                <w:tcPr>
                  <w:tcW w:w="720" w:type="pct"/>
                  <w:tcBorders>
                    <w:top w:val="single" w:sz="4" w:space="0" w:color="auto"/>
                    <w:left w:val="single" w:sz="4" w:space="0" w:color="auto"/>
                    <w:bottom w:val="single" w:sz="4" w:space="0" w:color="auto"/>
                    <w:right w:val="single" w:sz="4" w:space="0" w:color="auto"/>
                  </w:tcBorders>
                  <w:vAlign w:val="center"/>
                </w:tcPr>
                <w:p w14:paraId="20D656E3" w14:textId="77777777" w:rsidR="002B2DA5" w:rsidRPr="00C26546" w:rsidRDefault="002B2DA5" w:rsidP="00277282">
                  <w:pPr>
                    <w:jc w:val="center"/>
                    <w:rPr>
                      <w:sz w:val="20"/>
                      <w:szCs w:val="20"/>
                      <w:lang w:val="es-ES"/>
                    </w:rPr>
                  </w:pPr>
                  <w:r w:rsidRPr="00C26546">
                    <w:rPr>
                      <w:sz w:val="20"/>
                      <w:szCs w:val="20"/>
                      <w:lang w:val="es-ES"/>
                    </w:rPr>
                    <w:t>Unidad</w:t>
                  </w:r>
                </w:p>
              </w:tc>
            </w:tr>
            <w:tr w:rsidR="006D251B" w:rsidRPr="00C26546" w14:paraId="6AEFF1F4" w14:textId="77777777" w:rsidTr="006D251B">
              <w:trPr>
                <w:trHeight w:val="175"/>
              </w:trPr>
              <w:tc>
                <w:tcPr>
                  <w:tcW w:w="735" w:type="pct"/>
                  <w:vMerge/>
                  <w:tcBorders>
                    <w:left w:val="double" w:sz="4" w:space="0" w:color="auto"/>
                    <w:right w:val="single" w:sz="4" w:space="0" w:color="auto"/>
                  </w:tcBorders>
                  <w:vAlign w:val="center"/>
                </w:tcPr>
                <w:p w14:paraId="25A9357E" w14:textId="56426AFE"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6775EBFA" w14:textId="44624417" w:rsidR="002B2DA5" w:rsidRPr="00C26546" w:rsidRDefault="006D251B" w:rsidP="00277282">
                  <w:pPr>
                    <w:jc w:val="center"/>
                    <w:rPr>
                      <w:sz w:val="20"/>
                      <w:szCs w:val="20"/>
                      <w:lang w:val="es-ES"/>
                    </w:rPr>
                  </w:pPr>
                  <w:r>
                    <w:rPr>
                      <w:sz w:val="20"/>
                      <w:szCs w:val="20"/>
                      <w:lang w:val="es-ES"/>
                    </w:rPr>
                    <w:t>4</w:t>
                  </w:r>
                </w:p>
              </w:tc>
              <w:tc>
                <w:tcPr>
                  <w:tcW w:w="1789" w:type="pct"/>
                  <w:tcBorders>
                    <w:top w:val="single" w:sz="4" w:space="0" w:color="auto"/>
                    <w:left w:val="single" w:sz="4" w:space="0" w:color="auto"/>
                    <w:bottom w:val="single" w:sz="4" w:space="0" w:color="auto"/>
                    <w:right w:val="single" w:sz="4" w:space="0" w:color="auto"/>
                  </w:tcBorders>
                  <w:vAlign w:val="center"/>
                </w:tcPr>
                <w:p w14:paraId="31EAC16B" w14:textId="08DAEE24" w:rsidR="002B2DA5" w:rsidRPr="00C26546" w:rsidRDefault="002B2DA5" w:rsidP="00277282">
                  <w:pPr>
                    <w:rPr>
                      <w:sz w:val="20"/>
                      <w:szCs w:val="20"/>
                      <w:lang w:val="es-ES"/>
                    </w:rPr>
                  </w:pPr>
                  <w:r w:rsidRPr="00C26546">
                    <w:rPr>
                      <w:sz w:val="20"/>
                      <w:szCs w:val="20"/>
                      <w:lang w:val="es-ES"/>
                    </w:rPr>
                    <w:t xml:space="preserve">QSFP </w:t>
                  </w:r>
                </w:p>
              </w:tc>
              <w:tc>
                <w:tcPr>
                  <w:tcW w:w="935" w:type="pct"/>
                  <w:tcBorders>
                    <w:top w:val="single" w:sz="4" w:space="0" w:color="auto"/>
                    <w:left w:val="single" w:sz="4" w:space="0" w:color="auto"/>
                    <w:bottom w:val="single" w:sz="4" w:space="0" w:color="auto"/>
                    <w:right w:val="single" w:sz="4" w:space="0" w:color="auto"/>
                  </w:tcBorders>
                  <w:vAlign w:val="center"/>
                </w:tcPr>
                <w:p w14:paraId="160AF96B" w14:textId="77777777" w:rsidR="002B2DA5" w:rsidRPr="00C26546" w:rsidRDefault="002B2DA5" w:rsidP="00277282">
                  <w:pPr>
                    <w:jc w:val="center"/>
                    <w:rPr>
                      <w:sz w:val="20"/>
                      <w:szCs w:val="20"/>
                      <w:lang w:val="es-ES"/>
                    </w:rPr>
                  </w:pPr>
                  <w:r w:rsidRPr="00C26546">
                    <w:rPr>
                      <w:sz w:val="20"/>
                      <w:szCs w:val="20"/>
                      <w:lang w:val="es-ES"/>
                    </w:rPr>
                    <w:t>4</w:t>
                  </w:r>
                </w:p>
              </w:tc>
              <w:tc>
                <w:tcPr>
                  <w:tcW w:w="720" w:type="pct"/>
                  <w:tcBorders>
                    <w:top w:val="single" w:sz="4" w:space="0" w:color="auto"/>
                    <w:left w:val="single" w:sz="4" w:space="0" w:color="auto"/>
                    <w:bottom w:val="single" w:sz="4" w:space="0" w:color="auto"/>
                    <w:right w:val="single" w:sz="4" w:space="0" w:color="auto"/>
                  </w:tcBorders>
                  <w:vAlign w:val="center"/>
                </w:tcPr>
                <w:p w14:paraId="3E0F45A7" w14:textId="77777777" w:rsidR="002B2DA5" w:rsidRPr="00C26546" w:rsidRDefault="002B2DA5" w:rsidP="00277282">
                  <w:pPr>
                    <w:jc w:val="center"/>
                    <w:rPr>
                      <w:sz w:val="20"/>
                      <w:szCs w:val="20"/>
                      <w:lang w:val="es-ES"/>
                    </w:rPr>
                  </w:pPr>
                  <w:r w:rsidRPr="00C26546">
                    <w:rPr>
                      <w:sz w:val="20"/>
                      <w:szCs w:val="20"/>
                      <w:lang w:val="es-ES"/>
                    </w:rPr>
                    <w:t>Unidad</w:t>
                  </w:r>
                </w:p>
              </w:tc>
            </w:tr>
            <w:tr w:rsidR="006D251B" w:rsidRPr="00C26546" w14:paraId="0481BEDF" w14:textId="77777777" w:rsidTr="006D251B">
              <w:trPr>
                <w:trHeight w:val="175"/>
              </w:trPr>
              <w:tc>
                <w:tcPr>
                  <w:tcW w:w="735" w:type="pct"/>
                  <w:vMerge/>
                  <w:tcBorders>
                    <w:left w:val="double" w:sz="4" w:space="0" w:color="auto"/>
                    <w:right w:val="single" w:sz="4" w:space="0" w:color="auto"/>
                  </w:tcBorders>
                  <w:vAlign w:val="center"/>
                </w:tcPr>
                <w:p w14:paraId="12221920" w14:textId="353051B2"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412AA14A" w14:textId="51EE8F01" w:rsidR="002B2DA5" w:rsidRPr="00C26546" w:rsidRDefault="006D251B" w:rsidP="00277282">
                  <w:pPr>
                    <w:jc w:val="center"/>
                    <w:rPr>
                      <w:sz w:val="20"/>
                      <w:szCs w:val="20"/>
                      <w:lang w:val="es-ES"/>
                    </w:rPr>
                  </w:pPr>
                  <w:r>
                    <w:rPr>
                      <w:sz w:val="20"/>
                      <w:szCs w:val="20"/>
                      <w:lang w:val="es-ES"/>
                    </w:rPr>
                    <w:t>5</w:t>
                  </w:r>
                </w:p>
              </w:tc>
              <w:tc>
                <w:tcPr>
                  <w:tcW w:w="1789" w:type="pct"/>
                  <w:tcBorders>
                    <w:top w:val="single" w:sz="4" w:space="0" w:color="auto"/>
                    <w:left w:val="single" w:sz="4" w:space="0" w:color="auto"/>
                    <w:bottom w:val="single" w:sz="4" w:space="0" w:color="auto"/>
                    <w:right w:val="single" w:sz="4" w:space="0" w:color="auto"/>
                  </w:tcBorders>
                  <w:vAlign w:val="center"/>
                </w:tcPr>
                <w:p w14:paraId="1B7A645C" w14:textId="00F9CBB7" w:rsidR="002B2DA5" w:rsidRPr="006E5EEA" w:rsidRDefault="002B2DA5" w:rsidP="00277282">
                  <w:pPr>
                    <w:rPr>
                      <w:sz w:val="20"/>
                      <w:szCs w:val="20"/>
                      <w:lang w:val="en-US"/>
                    </w:rPr>
                  </w:pPr>
                  <w:r w:rsidRPr="006E5EEA">
                    <w:rPr>
                      <w:sz w:val="20"/>
                      <w:szCs w:val="20"/>
                      <w:lang w:val="en-US"/>
                    </w:rPr>
                    <w:t xml:space="preserve">SFP 10Gb </w:t>
                  </w:r>
                </w:p>
              </w:tc>
              <w:tc>
                <w:tcPr>
                  <w:tcW w:w="935" w:type="pct"/>
                  <w:tcBorders>
                    <w:top w:val="single" w:sz="4" w:space="0" w:color="auto"/>
                    <w:left w:val="single" w:sz="4" w:space="0" w:color="auto"/>
                    <w:bottom w:val="single" w:sz="4" w:space="0" w:color="auto"/>
                    <w:right w:val="single" w:sz="4" w:space="0" w:color="auto"/>
                  </w:tcBorders>
                  <w:vAlign w:val="center"/>
                </w:tcPr>
                <w:p w14:paraId="4168D40B" w14:textId="77777777" w:rsidR="002B2DA5" w:rsidRPr="00C26546" w:rsidRDefault="002B2DA5" w:rsidP="00277282">
                  <w:pPr>
                    <w:jc w:val="center"/>
                    <w:rPr>
                      <w:sz w:val="20"/>
                      <w:szCs w:val="20"/>
                      <w:lang w:val="es-ES"/>
                    </w:rPr>
                  </w:pPr>
                  <w:r w:rsidRPr="00C26546">
                    <w:rPr>
                      <w:sz w:val="20"/>
                      <w:szCs w:val="20"/>
                      <w:lang w:val="es-ES"/>
                    </w:rPr>
                    <w:t>10</w:t>
                  </w:r>
                </w:p>
              </w:tc>
              <w:tc>
                <w:tcPr>
                  <w:tcW w:w="720" w:type="pct"/>
                  <w:tcBorders>
                    <w:top w:val="single" w:sz="4" w:space="0" w:color="auto"/>
                    <w:left w:val="single" w:sz="4" w:space="0" w:color="auto"/>
                    <w:bottom w:val="single" w:sz="4" w:space="0" w:color="auto"/>
                    <w:right w:val="single" w:sz="4" w:space="0" w:color="auto"/>
                  </w:tcBorders>
                  <w:vAlign w:val="center"/>
                </w:tcPr>
                <w:p w14:paraId="6D9B93CB" w14:textId="77777777" w:rsidR="002B2DA5" w:rsidRPr="00C26546" w:rsidRDefault="002B2DA5" w:rsidP="00277282">
                  <w:pPr>
                    <w:jc w:val="center"/>
                    <w:rPr>
                      <w:sz w:val="20"/>
                      <w:szCs w:val="20"/>
                      <w:lang w:val="es-ES"/>
                    </w:rPr>
                  </w:pPr>
                  <w:r w:rsidRPr="00C26546">
                    <w:rPr>
                      <w:sz w:val="20"/>
                      <w:szCs w:val="20"/>
                      <w:lang w:val="es-ES"/>
                    </w:rPr>
                    <w:t>Unidad</w:t>
                  </w:r>
                </w:p>
              </w:tc>
            </w:tr>
            <w:tr w:rsidR="006D251B" w:rsidRPr="00C26546" w14:paraId="2AE774C3" w14:textId="77777777" w:rsidTr="006D251B">
              <w:trPr>
                <w:trHeight w:val="175"/>
              </w:trPr>
              <w:tc>
                <w:tcPr>
                  <w:tcW w:w="735" w:type="pct"/>
                  <w:vMerge/>
                  <w:tcBorders>
                    <w:left w:val="double" w:sz="4" w:space="0" w:color="auto"/>
                    <w:right w:val="single" w:sz="4" w:space="0" w:color="auto"/>
                  </w:tcBorders>
                  <w:vAlign w:val="center"/>
                </w:tcPr>
                <w:p w14:paraId="008428B0" w14:textId="651A0DAE"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691999D6" w14:textId="0A08D598" w:rsidR="002B2DA5" w:rsidRPr="00C26546" w:rsidRDefault="006D251B" w:rsidP="00277282">
                  <w:pPr>
                    <w:jc w:val="center"/>
                    <w:rPr>
                      <w:sz w:val="20"/>
                      <w:szCs w:val="20"/>
                      <w:lang w:val="es-ES"/>
                    </w:rPr>
                  </w:pPr>
                  <w:r>
                    <w:rPr>
                      <w:sz w:val="20"/>
                      <w:szCs w:val="20"/>
                      <w:lang w:val="es-ES"/>
                    </w:rPr>
                    <w:t>6</w:t>
                  </w:r>
                </w:p>
              </w:tc>
              <w:tc>
                <w:tcPr>
                  <w:tcW w:w="1789" w:type="pct"/>
                  <w:tcBorders>
                    <w:top w:val="single" w:sz="4" w:space="0" w:color="auto"/>
                    <w:left w:val="single" w:sz="4" w:space="0" w:color="auto"/>
                    <w:bottom w:val="single" w:sz="4" w:space="0" w:color="auto"/>
                    <w:right w:val="single" w:sz="4" w:space="0" w:color="auto"/>
                  </w:tcBorders>
                  <w:vAlign w:val="center"/>
                </w:tcPr>
                <w:p w14:paraId="162FA5E6" w14:textId="1BEE1131" w:rsidR="002B2DA5" w:rsidRPr="006E5EEA" w:rsidRDefault="002B2DA5" w:rsidP="00277282">
                  <w:pPr>
                    <w:rPr>
                      <w:sz w:val="20"/>
                      <w:szCs w:val="20"/>
                      <w:lang w:val="en-US"/>
                    </w:rPr>
                  </w:pPr>
                  <w:r w:rsidRPr="006E5EEA">
                    <w:rPr>
                      <w:sz w:val="20"/>
                      <w:szCs w:val="20"/>
                      <w:lang w:val="en-US"/>
                    </w:rPr>
                    <w:t xml:space="preserve">SFP 1Gb </w:t>
                  </w:r>
                </w:p>
              </w:tc>
              <w:tc>
                <w:tcPr>
                  <w:tcW w:w="935" w:type="pct"/>
                  <w:tcBorders>
                    <w:top w:val="single" w:sz="4" w:space="0" w:color="auto"/>
                    <w:left w:val="single" w:sz="4" w:space="0" w:color="auto"/>
                    <w:bottom w:val="single" w:sz="4" w:space="0" w:color="auto"/>
                    <w:right w:val="single" w:sz="4" w:space="0" w:color="auto"/>
                  </w:tcBorders>
                  <w:vAlign w:val="center"/>
                </w:tcPr>
                <w:p w14:paraId="3CFC30DC" w14:textId="77777777" w:rsidR="002B2DA5" w:rsidRPr="00C26546" w:rsidRDefault="002B2DA5" w:rsidP="00277282">
                  <w:pPr>
                    <w:jc w:val="center"/>
                    <w:rPr>
                      <w:sz w:val="20"/>
                      <w:szCs w:val="20"/>
                      <w:lang w:val="es-ES"/>
                    </w:rPr>
                  </w:pPr>
                  <w:r w:rsidRPr="00C26546">
                    <w:rPr>
                      <w:sz w:val="20"/>
                      <w:szCs w:val="20"/>
                      <w:lang w:val="es-ES"/>
                    </w:rPr>
                    <w:t>16</w:t>
                  </w:r>
                </w:p>
              </w:tc>
              <w:tc>
                <w:tcPr>
                  <w:tcW w:w="720" w:type="pct"/>
                  <w:tcBorders>
                    <w:top w:val="single" w:sz="4" w:space="0" w:color="auto"/>
                    <w:left w:val="single" w:sz="4" w:space="0" w:color="auto"/>
                    <w:bottom w:val="single" w:sz="4" w:space="0" w:color="auto"/>
                    <w:right w:val="single" w:sz="4" w:space="0" w:color="auto"/>
                  </w:tcBorders>
                  <w:vAlign w:val="center"/>
                </w:tcPr>
                <w:p w14:paraId="31EB4CA0" w14:textId="77777777" w:rsidR="002B2DA5" w:rsidRPr="00C26546" w:rsidRDefault="002B2DA5" w:rsidP="00277282">
                  <w:pPr>
                    <w:jc w:val="center"/>
                    <w:rPr>
                      <w:sz w:val="20"/>
                      <w:szCs w:val="20"/>
                      <w:lang w:val="es-ES"/>
                    </w:rPr>
                  </w:pPr>
                  <w:r w:rsidRPr="00C26546">
                    <w:rPr>
                      <w:sz w:val="20"/>
                      <w:szCs w:val="20"/>
                      <w:lang w:val="es-ES"/>
                    </w:rPr>
                    <w:t>Unidad</w:t>
                  </w:r>
                </w:p>
              </w:tc>
            </w:tr>
            <w:tr w:rsidR="006D251B" w:rsidRPr="00C26546" w14:paraId="2BE8B141" w14:textId="77777777" w:rsidTr="006D251B">
              <w:trPr>
                <w:trHeight w:val="175"/>
              </w:trPr>
              <w:tc>
                <w:tcPr>
                  <w:tcW w:w="735" w:type="pct"/>
                  <w:vMerge/>
                  <w:tcBorders>
                    <w:left w:val="double" w:sz="4" w:space="0" w:color="auto"/>
                    <w:right w:val="single" w:sz="4" w:space="0" w:color="auto"/>
                  </w:tcBorders>
                  <w:vAlign w:val="center"/>
                </w:tcPr>
                <w:p w14:paraId="0C772021" w14:textId="3638D8B2"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511849CF" w14:textId="17163CD0" w:rsidR="002B2DA5" w:rsidRPr="00C26546" w:rsidRDefault="006D251B" w:rsidP="00277282">
                  <w:pPr>
                    <w:jc w:val="center"/>
                    <w:rPr>
                      <w:sz w:val="20"/>
                      <w:szCs w:val="20"/>
                      <w:lang w:val="es-ES"/>
                    </w:rPr>
                  </w:pPr>
                  <w:r>
                    <w:rPr>
                      <w:sz w:val="20"/>
                      <w:szCs w:val="20"/>
                      <w:lang w:val="es-ES"/>
                    </w:rPr>
                    <w:t>7</w:t>
                  </w:r>
                </w:p>
              </w:tc>
              <w:tc>
                <w:tcPr>
                  <w:tcW w:w="1789" w:type="pct"/>
                  <w:tcBorders>
                    <w:top w:val="single" w:sz="4" w:space="0" w:color="auto"/>
                    <w:left w:val="single" w:sz="4" w:space="0" w:color="auto"/>
                    <w:bottom w:val="single" w:sz="4" w:space="0" w:color="auto"/>
                    <w:right w:val="single" w:sz="4" w:space="0" w:color="auto"/>
                  </w:tcBorders>
                  <w:vAlign w:val="center"/>
                </w:tcPr>
                <w:p w14:paraId="2BD47067" w14:textId="77777777" w:rsidR="002B2DA5" w:rsidRPr="00C26546" w:rsidRDefault="002B2DA5" w:rsidP="00277282">
                  <w:pPr>
                    <w:rPr>
                      <w:sz w:val="20"/>
                      <w:szCs w:val="20"/>
                      <w:lang w:val="es-ES"/>
                    </w:rPr>
                  </w:pPr>
                  <w:r w:rsidRPr="00C26546">
                    <w:rPr>
                      <w:sz w:val="20"/>
                      <w:szCs w:val="20"/>
                      <w:lang w:val="es-ES"/>
                    </w:rPr>
                    <w:t>Firewall SCADA/EMS (enlaces ICCP con otros centros de control) </w:t>
                  </w:r>
                </w:p>
              </w:tc>
              <w:tc>
                <w:tcPr>
                  <w:tcW w:w="935" w:type="pct"/>
                  <w:tcBorders>
                    <w:top w:val="single" w:sz="4" w:space="0" w:color="auto"/>
                    <w:left w:val="single" w:sz="4" w:space="0" w:color="auto"/>
                    <w:bottom w:val="single" w:sz="4" w:space="0" w:color="auto"/>
                    <w:right w:val="single" w:sz="4" w:space="0" w:color="auto"/>
                  </w:tcBorders>
                  <w:vAlign w:val="center"/>
                </w:tcPr>
                <w:p w14:paraId="0FE8EFF8" w14:textId="77777777" w:rsidR="002B2DA5" w:rsidRPr="00C26546" w:rsidRDefault="002B2DA5" w:rsidP="00277282">
                  <w:pPr>
                    <w:jc w:val="center"/>
                    <w:rPr>
                      <w:sz w:val="20"/>
                      <w:szCs w:val="20"/>
                      <w:lang w:val="es-ES"/>
                    </w:rPr>
                  </w:pPr>
                  <w:r w:rsidRPr="00C26546">
                    <w:rPr>
                      <w:sz w:val="20"/>
                      <w:szCs w:val="20"/>
                      <w:lang w:val="es-ES"/>
                    </w:rPr>
                    <w:t>2</w:t>
                  </w:r>
                </w:p>
              </w:tc>
              <w:tc>
                <w:tcPr>
                  <w:tcW w:w="720" w:type="pct"/>
                  <w:tcBorders>
                    <w:top w:val="single" w:sz="4" w:space="0" w:color="auto"/>
                    <w:left w:val="single" w:sz="4" w:space="0" w:color="auto"/>
                    <w:bottom w:val="single" w:sz="4" w:space="0" w:color="auto"/>
                    <w:right w:val="single" w:sz="4" w:space="0" w:color="auto"/>
                  </w:tcBorders>
                  <w:vAlign w:val="center"/>
                </w:tcPr>
                <w:p w14:paraId="764ABAAF" w14:textId="77777777" w:rsidR="002B2DA5" w:rsidRPr="00C26546" w:rsidRDefault="002B2DA5" w:rsidP="00277282">
                  <w:pPr>
                    <w:jc w:val="center"/>
                    <w:rPr>
                      <w:sz w:val="20"/>
                      <w:szCs w:val="20"/>
                      <w:lang w:val="es-ES"/>
                    </w:rPr>
                  </w:pPr>
                  <w:r w:rsidRPr="00C26546">
                    <w:rPr>
                      <w:sz w:val="20"/>
                      <w:szCs w:val="20"/>
                      <w:lang w:val="es-ES"/>
                    </w:rPr>
                    <w:t>Unidad</w:t>
                  </w:r>
                </w:p>
              </w:tc>
            </w:tr>
            <w:tr w:rsidR="006D251B" w:rsidRPr="00C26546" w14:paraId="23382AE9" w14:textId="77777777" w:rsidTr="006D251B">
              <w:trPr>
                <w:trHeight w:val="175"/>
              </w:trPr>
              <w:tc>
                <w:tcPr>
                  <w:tcW w:w="735" w:type="pct"/>
                  <w:vMerge/>
                  <w:tcBorders>
                    <w:left w:val="double" w:sz="4" w:space="0" w:color="auto"/>
                    <w:bottom w:val="single" w:sz="4" w:space="0" w:color="auto"/>
                    <w:right w:val="single" w:sz="4" w:space="0" w:color="auto"/>
                  </w:tcBorders>
                  <w:vAlign w:val="center"/>
                </w:tcPr>
                <w:p w14:paraId="18E4D0D3" w14:textId="4F2A0999"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1D2BE9B3" w14:textId="4B27B5A4" w:rsidR="002B2DA5" w:rsidRPr="00C26546" w:rsidRDefault="006D251B" w:rsidP="00277282">
                  <w:pPr>
                    <w:jc w:val="center"/>
                    <w:rPr>
                      <w:sz w:val="20"/>
                      <w:szCs w:val="20"/>
                      <w:lang w:val="es-ES"/>
                    </w:rPr>
                  </w:pPr>
                  <w:r>
                    <w:rPr>
                      <w:sz w:val="20"/>
                      <w:szCs w:val="20"/>
                      <w:lang w:val="es-ES"/>
                    </w:rPr>
                    <w:t>8</w:t>
                  </w:r>
                </w:p>
              </w:tc>
              <w:tc>
                <w:tcPr>
                  <w:tcW w:w="1789" w:type="pct"/>
                  <w:tcBorders>
                    <w:top w:val="single" w:sz="4" w:space="0" w:color="auto"/>
                    <w:left w:val="single" w:sz="4" w:space="0" w:color="auto"/>
                    <w:bottom w:val="single" w:sz="4" w:space="0" w:color="auto"/>
                    <w:right w:val="single" w:sz="4" w:space="0" w:color="auto"/>
                  </w:tcBorders>
                  <w:vAlign w:val="center"/>
                </w:tcPr>
                <w:p w14:paraId="38B13099" w14:textId="77777777" w:rsidR="002B2DA5" w:rsidRPr="00C26546" w:rsidRDefault="002B2DA5" w:rsidP="00277282">
                  <w:pPr>
                    <w:rPr>
                      <w:sz w:val="20"/>
                      <w:szCs w:val="20"/>
                      <w:lang w:val="es-ES"/>
                    </w:rPr>
                  </w:pPr>
                  <w:r w:rsidRPr="00C26546">
                    <w:rPr>
                      <w:sz w:val="20"/>
                      <w:szCs w:val="20"/>
                      <w:lang w:val="es-ES"/>
                    </w:rPr>
                    <w:t>Rack Telecomunicaciones</w:t>
                  </w:r>
                </w:p>
              </w:tc>
              <w:tc>
                <w:tcPr>
                  <w:tcW w:w="935" w:type="pct"/>
                  <w:tcBorders>
                    <w:top w:val="single" w:sz="4" w:space="0" w:color="auto"/>
                    <w:left w:val="single" w:sz="4" w:space="0" w:color="auto"/>
                    <w:bottom w:val="single" w:sz="4" w:space="0" w:color="auto"/>
                    <w:right w:val="single" w:sz="4" w:space="0" w:color="auto"/>
                  </w:tcBorders>
                  <w:vAlign w:val="center"/>
                </w:tcPr>
                <w:p w14:paraId="00A23CBF" w14:textId="77777777" w:rsidR="002B2DA5" w:rsidRPr="00C26546" w:rsidRDefault="002B2DA5" w:rsidP="00277282">
                  <w:pPr>
                    <w:jc w:val="center"/>
                    <w:rPr>
                      <w:sz w:val="20"/>
                      <w:szCs w:val="20"/>
                      <w:lang w:val="es-ES"/>
                    </w:rPr>
                  </w:pPr>
                  <w:r w:rsidRPr="00C26546">
                    <w:rPr>
                      <w:sz w:val="20"/>
                      <w:szCs w:val="20"/>
                      <w:lang w:val="es-ES"/>
                    </w:rPr>
                    <w:t>1</w:t>
                  </w:r>
                </w:p>
              </w:tc>
              <w:tc>
                <w:tcPr>
                  <w:tcW w:w="720" w:type="pct"/>
                  <w:tcBorders>
                    <w:top w:val="single" w:sz="4" w:space="0" w:color="auto"/>
                    <w:left w:val="single" w:sz="4" w:space="0" w:color="auto"/>
                    <w:bottom w:val="single" w:sz="4" w:space="0" w:color="auto"/>
                    <w:right w:val="single" w:sz="4" w:space="0" w:color="auto"/>
                  </w:tcBorders>
                  <w:vAlign w:val="center"/>
                </w:tcPr>
                <w:p w14:paraId="6B0112B9" w14:textId="77777777" w:rsidR="002B2DA5" w:rsidRPr="00C26546" w:rsidRDefault="002B2DA5" w:rsidP="00277282">
                  <w:pPr>
                    <w:jc w:val="center"/>
                    <w:rPr>
                      <w:sz w:val="20"/>
                      <w:szCs w:val="20"/>
                      <w:lang w:val="es-ES"/>
                    </w:rPr>
                  </w:pPr>
                  <w:r w:rsidRPr="00C26546">
                    <w:rPr>
                      <w:sz w:val="20"/>
                      <w:szCs w:val="20"/>
                      <w:lang w:val="es-ES"/>
                    </w:rPr>
                    <w:t>Unidad</w:t>
                  </w:r>
                </w:p>
              </w:tc>
            </w:tr>
            <w:tr w:rsidR="006D251B" w:rsidRPr="00C26546" w14:paraId="5AA6BA96" w14:textId="77777777" w:rsidTr="006D251B">
              <w:trPr>
                <w:trHeight w:val="175"/>
              </w:trPr>
              <w:tc>
                <w:tcPr>
                  <w:tcW w:w="735" w:type="pct"/>
                  <w:vMerge w:val="restart"/>
                  <w:tcBorders>
                    <w:top w:val="single" w:sz="4" w:space="0" w:color="auto"/>
                    <w:left w:val="double" w:sz="4" w:space="0" w:color="auto"/>
                    <w:right w:val="single" w:sz="4" w:space="0" w:color="auto"/>
                  </w:tcBorders>
                  <w:vAlign w:val="center"/>
                </w:tcPr>
                <w:p w14:paraId="3CD2FAA5" w14:textId="5876766C" w:rsidR="002B2DA5" w:rsidRPr="00C26546" w:rsidRDefault="002B2DA5" w:rsidP="00277282">
                  <w:pPr>
                    <w:jc w:val="center"/>
                    <w:rPr>
                      <w:sz w:val="20"/>
                      <w:szCs w:val="20"/>
                      <w:lang w:val="es-ES"/>
                    </w:rPr>
                  </w:pPr>
                  <w:r>
                    <w:rPr>
                      <w:sz w:val="20"/>
                      <w:szCs w:val="20"/>
                      <w:lang w:val="es-ES"/>
                    </w:rPr>
                    <w:t>3</w:t>
                  </w:r>
                </w:p>
              </w:tc>
              <w:tc>
                <w:tcPr>
                  <w:tcW w:w="821" w:type="pct"/>
                  <w:tcBorders>
                    <w:top w:val="single" w:sz="4" w:space="0" w:color="auto"/>
                    <w:left w:val="single" w:sz="4" w:space="0" w:color="auto"/>
                    <w:bottom w:val="single" w:sz="4" w:space="0" w:color="auto"/>
                    <w:right w:val="single" w:sz="4" w:space="0" w:color="auto"/>
                  </w:tcBorders>
                  <w:vAlign w:val="center"/>
                </w:tcPr>
                <w:p w14:paraId="04E66928" w14:textId="77777777" w:rsidR="002B2DA5" w:rsidRPr="00C26546" w:rsidRDefault="002B2DA5" w:rsidP="00277282">
                  <w:pPr>
                    <w:jc w:val="center"/>
                    <w:rPr>
                      <w:sz w:val="20"/>
                      <w:szCs w:val="20"/>
                      <w:lang w:val="es-ES"/>
                    </w:rPr>
                  </w:pPr>
                  <w:r w:rsidRPr="00C26546">
                    <w:rPr>
                      <w:sz w:val="20"/>
                      <w:szCs w:val="20"/>
                      <w:lang w:val="es-ES"/>
                    </w:rPr>
                    <w:t>1</w:t>
                  </w:r>
                </w:p>
              </w:tc>
              <w:tc>
                <w:tcPr>
                  <w:tcW w:w="1789" w:type="pct"/>
                  <w:tcBorders>
                    <w:top w:val="single" w:sz="4" w:space="0" w:color="auto"/>
                    <w:left w:val="single" w:sz="4" w:space="0" w:color="auto"/>
                    <w:bottom w:val="single" w:sz="4" w:space="0" w:color="auto"/>
                    <w:right w:val="single" w:sz="4" w:space="0" w:color="auto"/>
                  </w:tcBorders>
                  <w:vAlign w:val="center"/>
                </w:tcPr>
                <w:p w14:paraId="165CD583" w14:textId="77777777" w:rsidR="002B2DA5" w:rsidRPr="00C26546" w:rsidRDefault="002B2DA5" w:rsidP="00277282">
                  <w:pPr>
                    <w:rPr>
                      <w:sz w:val="20"/>
                      <w:szCs w:val="20"/>
                      <w:lang w:val="es-ES"/>
                    </w:rPr>
                  </w:pPr>
                  <w:r w:rsidRPr="00C26546">
                    <w:rPr>
                      <w:sz w:val="20"/>
                      <w:szCs w:val="20"/>
                      <w:lang w:val="es-ES"/>
                    </w:rPr>
                    <w:t>Switch de CORE redundante</w:t>
                  </w:r>
                </w:p>
              </w:tc>
              <w:tc>
                <w:tcPr>
                  <w:tcW w:w="935" w:type="pct"/>
                  <w:tcBorders>
                    <w:top w:val="single" w:sz="4" w:space="0" w:color="auto"/>
                    <w:left w:val="single" w:sz="4" w:space="0" w:color="auto"/>
                    <w:bottom w:val="single" w:sz="4" w:space="0" w:color="auto"/>
                    <w:right w:val="single" w:sz="4" w:space="0" w:color="auto"/>
                  </w:tcBorders>
                  <w:vAlign w:val="center"/>
                </w:tcPr>
                <w:p w14:paraId="0277BBFD" w14:textId="77777777" w:rsidR="002B2DA5" w:rsidRPr="00C26546" w:rsidRDefault="002B2DA5" w:rsidP="00277282">
                  <w:pPr>
                    <w:jc w:val="center"/>
                    <w:rPr>
                      <w:sz w:val="20"/>
                      <w:szCs w:val="20"/>
                      <w:lang w:val="es-ES"/>
                    </w:rPr>
                  </w:pPr>
                  <w:r w:rsidRPr="00C26546">
                    <w:rPr>
                      <w:sz w:val="20"/>
                      <w:szCs w:val="20"/>
                      <w:lang w:val="es-ES"/>
                    </w:rPr>
                    <w:t>2</w:t>
                  </w:r>
                </w:p>
              </w:tc>
              <w:tc>
                <w:tcPr>
                  <w:tcW w:w="720" w:type="pct"/>
                  <w:tcBorders>
                    <w:top w:val="single" w:sz="4" w:space="0" w:color="auto"/>
                    <w:left w:val="single" w:sz="4" w:space="0" w:color="auto"/>
                    <w:bottom w:val="single" w:sz="4" w:space="0" w:color="auto"/>
                    <w:right w:val="single" w:sz="4" w:space="0" w:color="auto"/>
                  </w:tcBorders>
                  <w:vAlign w:val="center"/>
                </w:tcPr>
                <w:p w14:paraId="467391A1" w14:textId="77777777" w:rsidR="002B2DA5" w:rsidRPr="00C26546" w:rsidRDefault="002B2DA5" w:rsidP="00277282">
                  <w:pPr>
                    <w:rPr>
                      <w:sz w:val="20"/>
                      <w:szCs w:val="20"/>
                      <w:lang w:val="es-ES"/>
                    </w:rPr>
                  </w:pPr>
                  <w:r w:rsidRPr="00C26546">
                    <w:rPr>
                      <w:sz w:val="20"/>
                      <w:szCs w:val="20"/>
                      <w:lang w:val="es-ES"/>
                    </w:rPr>
                    <w:t>Unidad</w:t>
                  </w:r>
                </w:p>
              </w:tc>
            </w:tr>
            <w:tr w:rsidR="006D251B" w:rsidRPr="00C26546" w14:paraId="2F28C36C" w14:textId="77777777" w:rsidTr="006D251B">
              <w:trPr>
                <w:trHeight w:val="175"/>
              </w:trPr>
              <w:tc>
                <w:tcPr>
                  <w:tcW w:w="735" w:type="pct"/>
                  <w:vMerge/>
                  <w:tcBorders>
                    <w:left w:val="double" w:sz="4" w:space="0" w:color="auto"/>
                    <w:right w:val="single" w:sz="4" w:space="0" w:color="auto"/>
                  </w:tcBorders>
                  <w:vAlign w:val="center"/>
                </w:tcPr>
                <w:p w14:paraId="4950E8F4" w14:textId="3FA14BDB"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4005B806" w14:textId="77777777" w:rsidR="002B2DA5" w:rsidRPr="00C26546" w:rsidRDefault="002B2DA5" w:rsidP="00277282">
                  <w:pPr>
                    <w:jc w:val="center"/>
                    <w:rPr>
                      <w:sz w:val="20"/>
                      <w:szCs w:val="20"/>
                      <w:lang w:val="es-ES"/>
                    </w:rPr>
                  </w:pPr>
                  <w:r w:rsidRPr="00C26546">
                    <w:rPr>
                      <w:sz w:val="20"/>
                      <w:szCs w:val="20"/>
                      <w:lang w:val="es-ES"/>
                    </w:rPr>
                    <w:t>2</w:t>
                  </w:r>
                </w:p>
              </w:tc>
              <w:tc>
                <w:tcPr>
                  <w:tcW w:w="1789" w:type="pct"/>
                  <w:tcBorders>
                    <w:top w:val="single" w:sz="4" w:space="0" w:color="auto"/>
                    <w:left w:val="single" w:sz="4" w:space="0" w:color="auto"/>
                    <w:bottom w:val="single" w:sz="4" w:space="0" w:color="auto"/>
                    <w:right w:val="single" w:sz="4" w:space="0" w:color="auto"/>
                  </w:tcBorders>
                  <w:vAlign w:val="center"/>
                </w:tcPr>
                <w:p w14:paraId="3671A0C9" w14:textId="77777777" w:rsidR="002B2DA5" w:rsidRPr="00C26546" w:rsidRDefault="002B2DA5" w:rsidP="00277282">
                  <w:pPr>
                    <w:rPr>
                      <w:sz w:val="20"/>
                      <w:szCs w:val="20"/>
                      <w:lang w:val="es-ES"/>
                    </w:rPr>
                  </w:pPr>
                  <w:r w:rsidRPr="00C26546">
                    <w:rPr>
                      <w:sz w:val="20"/>
                      <w:szCs w:val="20"/>
                      <w:lang w:val="es-ES"/>
                    </w:rPr>
                    <w:t>Switch de acceso de 48 puertos</w:t>
                  </w:r>
                </w:p>
              </w:tc>
              <w:tc>
                <w:tcPr>
                  <w:tcW w:w="935" w:type="pct"/>
                  <w:tcBorders>
                    <w:top w:val="single" w:sz="4" w:space="0" w:color="auto"/>
                    <w:left w:val="single" w:sz="4" w:space="0" w:color="auto"/>
                    <w:bottom w:val="single" w:sz="4" w:space="0" w:color="auto"/>
                    <w:right w:val="single" w:sz="4" w:space="0" w:color="auto"/>
                  </w:tcBorders>
                  <w:vAlign w:val="center"/>
                </w:tcPr>
                <w:p w14:paraId="40321A5C" w14:textId="77777777" w:rsidR="002B2DA5" w:rsidRPr="00C26546" w:rsidRDefault="002B2DA5" w:rsidP="00277282">
                  <w:pPr>
                    <w:jc w:val="center"/>
                    <w:rPr>
                      <w:sz w:val="20"/>
                      <w:szCs w:val="20"/>
                      <w:lang w:val="es-ES"/>
                    </w:rPr>
                  </w:pPr>
                  <w:r w:rsidRPr="00C26546">
                    <w:rPr>
                      <w:sz w:val="20"/>
                      <w:szCs w:val="20"/>
                      <w:lang w:val="es-ES"/>
                    </w:rPr>
                    <w:t>3</w:t>
                  </w:r>
                </w:p>
              </w:tc>
              <w:tc>
                <w:tcPr>
                  <w:tcW w:w="720" w:type="pct"/>
                  <w:tcBorders>
                    <w:top w:val="single" w:sz="4" w:space="0" w:color="auto"/>
                    <w:left w:val="single" w:sz="4" w:space="0" w:color="auto"/>
                    <w:bottom w:val="single" w:sz="4" w:space="0" w:color="auto"/>
                    <w:right w:val="single" w:sz="4" w:space="0" w:color="auto"/>
                  </w:tcBorders>
                  <w:vAlign w:val="center"/>
                </w:tcPr>
                <w:p w14:paraId="5D29FF01" w14:textId="77777777" w:rsidR="002B2DA5" w:rsidRPr="00C26546" w:rsidRDefault="002B2DA5" w:rsidP="00277282">
                  <w:pPr>
                    <w:rPr>
                      <w:sz w:val="20"/>
                      <w:szCs w:val="20"/>
                      <w:lang w:val="es-ES"/>
                    </w:rPr>
                  </w:pPr>
                  <w:r w:rsidRPr="00C26546">
                    <w:rPr>
                      <w:sz w:val="20"/>
                      <w:szCs w:val="20"/>
                      <w:lang w:val="es-ES"/>
                    </w:rPr>
                    <w:t>Unidad</w:t>
                  </w:r>
                </w:p>
              </w:tc>
            </w:tr>
            <w:tr w:rsidR="006D251B" w:rsidRPr="00C26546" w14:paraId="4246DAB0" w14:textId="77777777" w:rsidTr="006D251B">
              <w:trPr>
                <w:trHeight w:val="175"/>
              </w:trPr>
              <w:tc>
                <w:tcPr>
                  <w:tcW w:w="735" w:type="pct"/>
                  <w:vMerge/>
                  <w:tcBorders>
                    <w:left w:val="double" w:sz="4" w:space="0" w:color="auto"/>
                    <w:right w:val="single" w:sz="4" w:space="0" w:color="auto"/>
                  </w:tcBorders>
                  <w:vAlign w:val="center"/>
                </w:tcPr>
                <w:p w14:paraId="49DDDBF4" w14:textId="53C4C701"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5F4BF1AF" w14:textId="77777777" w:rsidR="002B2DA5" w:rsidRPr="00C26546" w:rsidRDefault="002B2DA5" w:rsidP="00277282">
                  <w:pPr>
                    <w:jc w:val="center"/>
                    <w:rPr>
                      <w:sz w:val="20"/>
                      <w:szCs w:val="20"/>
                      <w:lang w:val="es-ES"/>
                    </w:rPr>
                  </w:pPr>
                  <w:r w:rsidRPr="00C26546">
                    <w:rPr>
                      <w:sz w:val="20"/>
                      <w:szCs w:val="20"/>
                      <w:lang w:val="es-ES"/>
                    </w:rPr>
                    <w:t>3</w:t>
                  </w:r>
                </w:p>
              </w:tc>
              <w:tc>
                <w:tcPr>
                  <w:tcW w:w="1789" w:type="pct"/>
                  <w:tcBorders>
                    <w:top w:val="single" w:sz="4" w:space="0" w:color="auto"/>
                    <w:left w:val="single" w:sz="4" w:space="0" w:color="auto"/>
                    <w:bottom w:val="single" w:sz="4" w:space="0" w:color="auto"/>
                    <w:right w:val="single" w:sz="4" w:space="0" w:color="auto"/>
                  </w:tcBorders>
                  <w:vAlign w:val="center"/>
                </w:tcPr>
                <w:p w14:paraId="7F83C2CD" w14:textId="77777777" w:rsidR="002B2DA5" w:rsidRPr="00C26546" w:rsidRDefault="002B2DA5" w:rsidP="00277282">
                  <w:pPr>
                    <w:rPr>
                      <w:sz w:val="20"/>
                      <w:szCs w:val="20"/>
                      <w:lang w:val="es-ES"/>
                    </w:rPr>
                  </w:pPr>
                  <w:r w:rsidRPr="00C26546">
                    <w:rPr>
                      <w:sz w:val="20"/>
                      <w:szCs w:val="20"/>
                      <w:lang w:val="es-ES"/>
                    </w:rPr>
                    <w:t>Switch de acceso de 24 puertos</w:t>
                  </w:r>
                </w:p>
              </w:tc>
              <w:tc>
                <w:tcPr>
                  <w:tcW w:w="935" w:type="pct"/>
                  <w:tcBorders>
                    <w:top w:val="single" w:sz="4" w:space="0" w:color="auto"/>
                    <w:left w:val="single" w:sz="4" w:space="0" w:color="auto"/>
                    <w:bottom w:val="single" w:sz="4" w:space="0" w:color="auto"/>
                    <w:right w:val="single" w:sz="4" w:space="0" w:color="auto"/>
                  </w:tcBorders>
                  <w:vAlign w:val="center"/>
                </w:tcPr>
                <w:p w14:paraId="7CD538D1" w14:textId="77777777" w:rsidR="002B2DA5" w:rsidRPr="00C26546" w:rsidRDefault="002B2DA5" w:rsidP="00277282">
                  <w:pPr>
                    <w:jc w:val="center"/>
                    <w:rPr>
                      <w:sz w:val="20"/>
                      <w:szCs w:val="20"/>
                      <w:lang w:val="es-ES"/>
                    </w:rPr>
                  </w:pPr>
                  <w:r w:rsidRPr="00C26546">
                    <w:rPr>
                      <w:sz w:val="20"/>
                      <w:szCs w:val="20"/>
                      <w:lang w:val="es-ES"/>
                    </w:rPr>
                    <w:t>2</w:t>
                  </w:r>
                </w:p>
              </w:tc>
              <w:tc>
                <w:tcPr>
                  <w:tcW w:w="720" w:type="pct"/>
                  <w:tcBorders>
                    <w:top w:val="single" w:sz="4" w:space="0" w:color="auto"/>
                    <w:left w:val="single" w:sz="4" w:space="0" w:color="auto"/>
                    <w:bottom w:val="single" w:sz="4" w:space="0" w:color="auto"/>
                    <w:right w:val="single" w:sz="4" w:space="0" w:color="auto"/>
                  </w:tcBorders>
                  <w:vAlign w:val="center"/>
                </w:tcPr>
                <w:p w14:paraId="1AF19DFE" w14:textId="77777777" w:rsidR="002B2DA5" w:rsidRPr="00C26546" w:rsidRDefault="002B2DA5" w:rsidP="00277282">
                  <w:pPr>
                    <w:rPr>
                      <w:sz w:val="20"/>
                      <w:szCs w:val="20"/>
                      <w:lang w:val="es-ES"/>
                    </w:rPr>
                  </w:pPr>
                  <w:r w:rsidRPr="00C26546">
                    <w:rPr>
                      <w:sz w:val="20"/>
                      <w:szCs w:val="20"/>
                      <w:lang w:val="es-ES"/>
                    </w:rPr>
                    <w:t>Unidad</w:t>
                  </w:r>
                </w:p>
              </w:tc>
            </w:tr>
            <w:tr w:rsidR="006D251B" w:rsidRPr="00C26546" w14:paraId="77ECA3B9" w14:textId="77777777" w:rsidTr="006D251B">
              <w:trPr>
                <w:trHeight w:val="175"/>
              </w:trPr>
              <w:tc>
                <w:tcPr>
                  <w:tcW w:w="735" w:type="pct"/>
                  <w:vMerge/>
                  <w:tcBorders>
                    <w:left w:val="double" w:sz="4" w:space="0" w:color="auto"/>
                    <w:right w:val="single" w:sz="4" w:space="0" w:color="auto"/>
                  </w:tcBorders>
                  <w:vAlign w:val="center"/>
                </w:tcPr>
                <w:p w14:paraId="33405B5E" w14:textId="2EB9343A"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46FDFF49" w14:textId="77777777" w:rsidR="002B2DA5" w:rsidRPr="00C26546" w:rsidRDefault="002B2DA5" w:rsidP="00277282">
                  <w:pPr>
                    <w:jc w:val="center"/>
                    <w:rPr>
                      <w:sz w:val="20"/>
                      <w:szCs w:val="20"/>
                      <w:lang w:val="es-ES"/>
                    </w:rPr>
                  </w:pPr>
                  <w:r w:rsidRPr="00C26546">
                    <w:rPr>
                      <w:sz w:val="20"/>
                      <w:szCs w:val="20"/>
                      <w:lang w:val="es-ES"/>
                    </w:rPr>
                    <w:t>4</w:t>
                  </w:r>
                </w:p>
              </w:tc>
              <w:tc>
                <w:tcPr>
                  <w:tcW w:w="1789" w:type="pct"/>
                  <w:tcBorders>
                    <w:top w:val="single" w:sz="4" w:space="0" w:color="auto"/>
                    <w:left w:val="single" w:sz="4" w:space="0" w:color="auto"/>
                    <w:bottom w:val="single" w:sz="4" w:space="0" w:color="auto"/>
                    <w:right w:val="single" w:sz="4" w:space="0" w:color="auto"/>
                  </w:tcBorders>
                  <w:vAlign w:val="center"/>
                </w:tcPr>
                <w:p w14:paraId="19378111" w14:textId="77777777" w:rsidR="002B2DA5" w:rsidRPr="00C26546" w:rsidRDefault="002B2DA5" w:rsidP="00277282">
                  <w:pPr>
                    <w:rPr>
                      <w:sz w:val="20"/>
                      <w:szCs w:val="20"/>
                      <w:lang w:val="es-ES"/>
                    </w:rPr>
                  </w:pPr>
                  <w:r w:rsidRPr="00C26546">
                    <w:rPr>
                      <w:sz w:val="20"/>
                      <w:szCs w:val="20"/>
                      <w:lang w:val="es-ES"/>
                    </w:rPr>
                    <w:t>Switch de acceso de 12 puertos</w:t>
                  </w:r>
                </w:p>
              </w:tc>
              <w:tc>
                <w:tcPr>
                  <w:tcW w:w="935" w:type="pct"/>
                  <w:tcBorders>
                    <w:top w:val="single" w:sz="4" w:space="0" w:color="auto"/>
                    <w:left w:val="single" w:sz="4" w:space="0" w:color="auto"/>
                    <w:bottom w:val="single" w:sz="4" w:space="0" w:color="auto"/>
                    <w:right w:val="single" w:sz="4" w:space="0" w:color="auto"/>
                  </w:tcBorders>
                  <w:vAlign w:val="center"/>
                </w:tcPr>
                <w:p w14:paraId="015F3216" w14:textId="77777777" w:rsidR="002B2DA5" w:rsidRPr="00C26546" w:rsidRDefault="002B2DA5" w:rsidP="00277282">
                  <w:pPr>
                    <w:jc w:val="center"/>
                    <w:rPr>
                      <w:sz w:val="20"/>
                      <w:szCs w:val="20"/>
                      <w:lang w:val="es-ES"/>
                    </w:rPr>
                  </w:pPr>
                  <w:r w:rsidRPr="00C26546">
                    <w:rPr>
                      <w:sz w:val="20"/>
                      <w:szCs w:val="20"/>
                      <w:lang w:val="es-ES"/>
                    </w:rPr>
                    <w:t>2</w:t>
                  </w:r>
                </w:p>
              </w:tc>
              <w:tc>
                <w:tcPr>
                  <w:tcW w:w="720" w:type="pct"/>
                  <w:tcBorders>
                    <w:top w:val="single" w:sz="4" w:space="0" w:color="auto"/>
                    <w:left w:val="single" w:sz="4" w:space="0" w:color="auto"/>
                    <w:bottom w:val="single" w:sz="4" w:space="0" w:color="auto"/>
                    <w:right w:val="single" w:sz="4" w:space="0" w:color="auto"/>
                  </w:tcBorders>
                  <w:vAlign w:val="center"/>
                </w:tcPr>
                <w:p w14:paraId="3C111F5A" w14:textId="77777777" w:rsidR="002B2DA5" w:rsidRPr="00C26546" w:rsidRDefault="002B2DA5" w:rsidP="00277282">
                  <w:pPr>
                    <w:rPr>
                      <w:sz w:val="20"/>
                      <w:szCs w:val="20"/>
                      <w:lang w:val="es-ES"/>
                    </w:rPr>
                  </w:pPr>
                  <w:r w:rsidRPr="00C26546">
                    <w:rPr>
                      <w:sz w:val="20"/>
                      <w:szCs w:val="20"/>
                      <w:lang w:val="es-ES"/>
                    </w:rPr>
                    <w:t>Unidad</w:t>
                  </w:r>
                </w:p>
              </w:tc>
            </w:tr>
            <w:tr w:rsidR="006D251B" w:rsidRPr="00C26546" w14:paraId="1A2C139E" w14:textId="77777777" w:rsidTr="006D251B">
              <w:trPr>
                <w:trHeight w:val="175"/>
              </w:trPr>
              <w:tc>
                <w:tcPr>
                  <w:tcW w:w="735" w:type="pct"/>
                  <w:vMerge/>
                  <w:tcBorders>
                    <w:left w:val="double" w:sz="4" w:space="0" w:color="auto"/>
                    <w:right w:val="single" w:sz="4" w:space="0" w:color="auto"/>
                  </w:tcBorders>
                  <w:vAlign w:val="center"/>
                </w:tcPr>
                <w:p w14:paraId="4C51E851" w14:textId="2D6D6D68"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7D4A4BDB" w14:textId="77777777" w:rsidR="002B2DA5" w:rsidRPr="00C26546" w:rsidRDefault="002B2DA5" w:rsidP="00277282">
                  <w:pPr>
                    <w:jc w:val="center"/>
                    <w:rPr>
                      <w:sz w:val="20"/>
                      <w:szCs w:val="20"/>
                      <w:lang w:val="es-ES"/>
                    </w:rPr>
                  </w:pPr>
                  <w:r w:rsidRPr="00C26546">
                    <w:rPr>
                      <w:sz w:val="20"/>
                      <w:szCs w:val="20"/>
                      <w:lang w:val="es-ES"/>
                    </w:rPr>
                    <w:t>5</w:t>
                  </w:r>
                </w:p>
              </w:tc>
              <w:tc>
                <w:tcPr>
                  <w:tcW w:w="1789" w:type="pct"/>
                  <w:tcBorders>
                    <w:top w:val="single" w:sz="4" w:space="0" w:color="auto"/>
                    <w:left w:val="single" w:sz="4" w:space="0" w:color="auto"/>
                    <w:bottom w:val="single" w:sz="4" w:space="0" w:color="auto"/>
                    <w:right w:val="single" w:sz="4" w:space="0" w:color="auto"/>
                  </w:tcBorders>
                  <w:vAlign w:val="center"/>
                </w:tcPr>
                <w:p w14:paraId="264D07FF" w14:textId="77777777" w:rsidR="002B2DA5" w:rsidRPr="00C26546" w:rsidRDefault="002B2DA5" w:rsidP="00277282">
                  <w:pPr>
                    <w:rPr>
                      <w:sz w:val="20"/>
                      <w:szCs w:val="20"/>
                      <w:lang w:val="es-ES"/>
                    </w:rPr>
                  </w:pPr>
                  <w:r w:rsidRPr="00C26546">
                    <w:rPr>
                      <w:sz w:val="20"/>
                      <w:szCs w:val="20"/>
                      <w:lang w:val="es-ES"/>
                    </w:rPr>
                    <w:t>Controladora de acceso inalámbrico redundante</w:t>
                  </w:r>
                </w:p>
              </w:tc>
              <w:tc>
                <w:tcPr>
                  <w:tcW w:w="935" w:type="pct"/>
                  <w:tcBorders>
                    <w:top w:val="single" w:sz="4" w:space="0" w:color="auto"/>
                    <w:left w:val="single" w:sz="4" w:space="0" w:color="auto"/>
                    <w:bottom w:val="single" w:sz="4" w:space="0" w:color="auto"/>
                    <w:right w:val="single" w:sz="4" w:space="0" w:color="auto"/>
                  </w:tcBorders>
                  <w:vAlign w:val="center"/>
                </w:tcPr>
                <w:p w14:paraId="743889CA" w14:textId="77777777" w:rsidR="002B2DA5" w:rsidRPr="00C26546" w:rsidRDefault="002B2DA5" w:rsidP="00277282">
                  <w:pPr>
                    <w:jc w:val="center"/>
                    <w:rPr>
                      <w:sz w:val="20"/>
                      <w:szCs w:val="20"/>
                      <w:lang w:val="es-ES"/>
                    </w:rPr>
                  </w:pPr>
                  <w:r w:rsidRPr="00C26546">
                    <w:rPr>
                      <w:sz w:val="20"/>
                      <w:szCs w:val="20"/>
                      <w:lang w:val="es-ES"/>
                    </w:rPr>
                    <w:t>2</w:t>
                  </w:r>
                </w:p>
              </w:tc>
              <w:tc>
                <w:tcPr>
                  <w:tcW w:w="720" w:type="pct"/>
                  <w:tcBorders>
                    <w:top w:val="single" w:sz="4" w:space="0" w:color="auto"/>
                    <w:left w:val="single" w:sz="4" w:space="0" w:color="auto"/>
                    <w:bottom w:val="single" w:sz="4" w:space="0" w:color="auto"/>
                    <w:right w:val="single" w:sz="4" w:space="0" w:color="auto"/>
                  </w:tcBorders>
                  <w:vAlign w:val="center"/>
                </w:tcPr>
                <w:p w14:paraId="380B0784" w14:textId="77777777" w:rsidR="002B2DA5" w:rsidRPr="00C26546" w:rsidRDefault="002B2DA5" w:rsidP="00277282">
                  <w:pPr>
                    <w:rPr>
                      <w:sz w:val="20"/>
                      <w:szCs w:val="20"/>
                      <w:lang w:val="es-ES"/>
                    </w:rPr>
                  </w:pPr>
                  <w:r w:rsidRPr="00C26546">
                    <w:rPr>
                      <w:sz w:val="20"/>
                      <w:szCs w:val="20"/>
                      <w:lang w:val="es-ES"/>
                    </w:rPr>
                    <w:t>Unidad</w:t>
                  </w:r>
                </w:p>
              </w:tc>
            </w:tr>
            <w:tr w:rsidR="006D251B" w:rsidRPr="00C26546" w14:paraId="1CC6040C" w14:textId="77777777" w:rsidTr="006D251B">
              <w:trPr>
                <w:trHeight w:val="175"/>
              </w:trPr>
              <w:tc>
                <w:tcPr>
                  <w:tcW w:w="735" w:type="pct"/>
                  <w:vMerge/>
                  <w:tcBorders>
                    <w:left w:val="double" w:sz="4" w:space="0" w:color="auto"/>
                    <w:right w:val="single" w:sz="4" w:space="0" w:color="auto"/>
                  </w:tcBorders>
                  <w:vAlign w:val="center"/>
                </w:tcPr>
                <w:p w14:paraId="27F964E0" w14:textId="6C4ADD09"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259F9C00" w14:textId="77777777" w:rsidR="002B2DA5" w:rsidRPr="00C26546" w:rsidRDefault="002B2DA5" w:rsidP="00277282">
                  <w:pPr>
                    <w:jc w:val="center"/>
                    <w:rPr>
                      <w:sz w:val="20"/>
                      <w:szCs w:val="20"/>
                      <w:lang w:val="es-ES"/>
                    </w:rPr>
                  </w:pPr>
                  <w:r w:rsidRPr="00C26546">
                    <w:rPr>
                      <w:sz w:val="20"/>
                      <w:szCs w:val="20"/>
                      <w:lang w:val="es-ES"/>
                    </w:rPr>
                    <w:t>6</w:t>
                  </w:r>
                </w:p>
              </w:tc>
              <w:tc>
                <w:tcPr>
                  <w:tcW w:w="1789" w:type="pct"/>
                  <w:tcBorders>
                    <w:top w:val="single" w:sz="4" w:space="0" w:color="auto"/>
                    <w:left w:val="single" w:sz="4" w:space="0" w:color="auto"/>
                    <w:bottom w:val="single" w:sz="4" w:space="0" w:color="auto"/>
                    <w:right w:val="single" w:sz="4" w:space="0" w:color="auto"/>
                  </w:tcBorders>
                  <w:vAlign w:val="center"/>
                </w:tcPr>
                <w:p w14:paraId="77306F6F" w14:textId="77777777" w:rsidR="002B2DA5" w:rsidRPr="00C26546" w:rsidRDefault="002B2DA5" w:rsidP="00277282">
                  <w:pPr>
                    <w:rPr>
                      <w:sz w:val="20"/>
                      <w:szCs w:val="20"/>
                      <w:lang w:val="es-ES"/>
                    </w:rPr>
                  </w:pPr>
                  <w:r w:rsidRPr="00C26546">
                    <w:rPr>
                      <w:sz w:val="20"/>
                      <w:szCs w:val="20"/>
                      <w:lang w:val="es-ES"/>
                    </w:rPr>
                    <w:t>Puntos de acceso inalámbrico para interiores</w:t>
                  </w:r>
                </w:p>
              </w:tc>
              <w:tc>
                <w:tcPr>
                  <w:tcW w:w="935" w:type="pct"/>
                  <w:tcBorders>
                    <w:top w:val="single" w:sz="4" w:space="0" w:color="auto"/>
                    <w:left w:val="single" w:sz="4" w:space="0" w:color="auto"/>
                    <w:bottom w:val="single" w:sz="4" w:space="0" w:color="auto"/>
                    <w:right w:val="single" w:sz="4" w:space="0" w:color="auto"/>
                  </w:tcBorders>
                  <w:vAlign w:val="center"/>
                </w:tcPr>
                <w:p w14:paraId="182FE173" w14:textId="77777777" w:rsidR="002B2DA5" w:rsidRPr="00C26546" w:rsidRDefault="002B2DA5" w:rsidP="00277282">
                  <w:pPr>
                    <w:jc w:val="center"/>
                    <w:rPr>
                      <w:sz w:val="20"/>
                      <w:szCs w:val="20"/>
                      <w:lang w:val="es-ES"/>
                    </w:rPr>
                  </w:pPr>
                  <w:r w:rsidRPr="00C26546">
                    <w:rPr>
                      <w:sz w:val="20"/>
                      <w:szCs w:val="20"/>
                      <w:lang w:val="es-ES"/>
                    </w:rPr>
                    <w:t>20</w:t>
                  </w:r>
                </w:p>
              </w:tc>
              <w:tc>
                <w:tcPr>
                  <w:tcW w:w="720" w:type="pct"/>
                  <w:tcBorders>
                    <w:top w:val="single" w:sz="4" w:space="0" w:color="auto"/>
                    <w:left w:val="single" w:sz="4" w:space="0" w:color="auto"/>
                    <w:bottom w:val="single" w:sz="4" w:space="0" w:color="auto"/>
                    <w:right w:val="single" w:sz="4" w:space="0" w:color="auto"/>
                  </w:tcBorders>
                  <w:vAlign w:val="center"/>
                </w:tcPr>
                <w:p w14:paraId="7FE8B072" w14:textId="77777777" w:rsidR="002B2DA5" w:rsidRPr="00C26546" w:rsidRDefault="002B2DA5" w:rsidP="00277282">
                  <w:pPr>
                    <w:rPr>
                      <w:sz w:val="20"/>
                      <w:szCs w:val="20"/>
                      <w:lang w:val="es-ES"/>
                    </w:rPr>
                  </w:pPr>
                  <w:r w:rsidRPr="00C26546">
                    <w:rPr>
                      <w:sz w:val="20"/>
                      <w:szCs w:val="20"/>
                      <w:lang w:val="es-ES"/>
                    </w:rPr>
                    <w:t>Unidad</w:t>
                  </w:r>
                </w:p>
              </w:tc>
            </w:tr>
            <w:tr w:rsidR="006D251B" w:rsidRPr="00C26546" w14:paraId="318157A7" w14:textId="77777777" w:rsidTr="006D251B">
              <w:trPr>
                <w:trHeight w:val="175"/>
              </w:trPr>
              <w:tc>
                <w:tcPr>
                  <w:tcW w:w="735" w:type="pct"/>
                  <w:vMerge/>
                  <w:tcBorders>
                    <w:left w:val="double" w:sz="4" w:space="0" w:color="auto"/>
                    <w:right w:val="single" w:sz="4" w:space="0" w:color="auto"/>
                  </w:tcBorders>
                  <w:vAlign w:val="center"/>
                </w:tcPr>
                <w:p w14:paraId="7395F2EF" w14:textId="25D48A5A"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5A95ABF7" w14:textId="77777777" w:rsidR="002B2DA5" w:rsidRPr="00C26546" w:rsidRDefault="002B2DA5" w:rsidP="00277282">
                  <w:pPr>
                    <w:jc w:val="center"/>
                    <w:rPr>
                      <w:sz w:val="20"/>
                      <w:szCs w:val="20"/>
                      <w:lang w:val="es-ES"/>
                    </w:rPr>
                  </w:pPr>
                  <w:r w:rsidRPr="00C26546">
                    <w:rPr>
                      <w:sz w:val="20"/>
                      <w:szCs w:val="20"/>
                      <w:lang w:val="es-ES"/>
                    </w:rPr>
                    <w:t>7</w:t>
                  </w:r>
                </w:p>
              </w:tc>
              <w:tc>
                <w:tcPr>
                  <w:tcW w:w="1789" w:type="pct"/>
                  <w:tcBorders>
                    <w:top w:val="single" w:sz="4" w:space="0" w:color="auto"/>
                    <w:left w:val="single" w:sz="4" w:space="0" w:color="auto"/>
                    <w:bottom w:val="single" w:sz="4" w:space="0" w:color="auto"/>
                    <w:right w:val="single" w:sz="4" w:space="0" w:color="auto"/>
                  </w:tcBorders>
                  <w:vAlign w:val="center"/>
                </w:tcPr>
                <w:p w14:paraId="3AF3075C" w14:textId="77777777" w:rsidR="002B2DA5" w:rsidRPr="00C26546" w:rsidRDefault="002B2DA5" w:rsidP="00277282">
                  <w:pPr>
                    <w:rPr>
                      <w:sz w:val="20"/>
                      <w:szCs w:val="20"/>
                      <w:lang w:val="es-ES"/>
                    </w:rPr>
                  </w:pPr>
                  <w:r w:rsidRPr="00C26546">
                    <w:rPr>
                      <w:sz w:val="20"/>
                      <w:szCs w:val="20"/>
                      <w:lang w:val="es-ES"/>
                    </w:rPr>
                    <w:t>Equipo para configuración de conexiones privadas virtuales (VPN)</w:t>
                  </w:r>
                </w:p>
              </w:tc>
              <w:tc>
                <w:tcPr>
                  <w:tcW w:w="935" w:type="pct"/>
                  <w:tcBorders>
                    <w:top w:val="single" w:sz="4" w:space="0" w:color="auto"/>
                    <w:left w:val="single" w:sz="4" w:space="0" w:color="auto"/>
                    <w:bottom w:val="single" w:sz="4" w:space="0" w:color="auto"/>
                    <w:right w:val="single" w:sz="4" w:space="0" w:color="auto"/>
                  </w:tcBorders>
                  <w:vAlign w:val="center"/>
                </w:tcPr>
                <w:p w14:paraId="186E2C17" w14:textId="77777777" w:rsidR="002B2DA5" w:rsidRPr="00C26546" w:rsidRDefault="002B2DA5" w:rsidP="00277282">
                  <w:pPr>
                    <w:jc w:val="center"/>
                    <w:rPr>
                      <w:sz w:val="20"/>
                      <w:szCs w:val="20"/>
                      <w:lang w:val="es-ES"/>
                    </w:rPr>
                  </w:pPr>
                  <w:r w:rsidRPr="00C26546">
                    <w:rPr>
                      <w:sz w:val="20"/>
                      <w:szCs w:val="20"/>
                      <w:lang w:val="es-ES"/>
                    </w:rPr>
                    <w:t>1</w:t>
                  </w:r>
                </w:p>
              </w:tc>
              <w:tc>
                <w:tcPr>
                  <w:tcW w:w="720" w:type="pct"/>
                  <w:tcBorders>
                    <w:top w:val="single" w:sz="4" w:space="0" w:color="auto"/>
                    <w:left w:val="single" w:sz="4" w:space="0" w:color="auto"/>
                    <w:bottom w:val="single" w:sz="4" w:space="0" w:color="auto"/>
                    <w:right w:val="single" w:sz="4" w:space="0" w:color="auto"/>
                  </w:tcBorders>
                  <w:vAlign w:val="center"/>
                </w:tcPr>
                <w:p w14:paraId="559E35C3" w14:textId="77777777" w:rsidR="002B2DA5" w:rsidRPr="00C26546" w:rsidRDefault="002B2DA5" w:rsidP="00277282">
                  <w:pPr>
                    <w:rPr>
                      <w:sz w:val="20"/>
                      <w:szCs w:val="20"/>
                      <w:lang w:val="es-ES"/>
                    </w:rPr>
                  </w:pPr>
                  <w:r w:rsidRPr="00C26546">
                    <w:rPr>
                      <w:sz w:val="20"/>
                      <w:szCs w:val="20"/>
                      <w:lang w:val="es-ES"/>
                    </w:rPr>
                    <w:t>Unidad</w:t>
                  </w:r>
                </w:p>
              </w:tc>
            </w:tr>
            <w:tr w:rsidR="006D251B" w:rsidRPr="00C26546" w14:paraId="32235C6D" w14:textId="77777777" w:rsidTr="006D251B">
              <w:trPr>
                <w:trHeight w:val="175"/>
              </w:trPr>
              <w:tc>
                <w:tcPr>
                  <w:tcW w:w="735" w:type="pct"/>
                  <w:vMerge/>
                  <w:tcBorders>
                    <w:left w:val="double" w:sz="4" w:space="0" w:color="auto"/>
                    <w:right w:val="single" w:sz="4" w:space="0" w:color="auto"/>
                  </w:tcBorders>
                  <w:vAlign w:val="center"/>
                </w:tcPr>
                <w:p w14:paraId="4A0C6507" w14:textId="77D14D66"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588CA2B2" w14:textId="77777777" w:rsidR="002B2DA5" w:rsidRPr="00C26546" w:rsidRDefault="002B2DA5" w:rsidP="00277282">
                  <w:pPr>
                    <w:jc w:val="center"/>
                    <w:rPr>
                      <w:sz w:val="20"/>
                      <w:szCs w:val="20"/>
                      <w:lang w:val="es-ES"/>
                    </w:rPr>
                  </w:pPr>
                  <w:r w:rsidRPr="00C26546">
                    <w:rPr>
                      <w:sz w:val="20"/>
                      <w:szCs w:val="20"/>
                      <w:lang w:val="es-ES"/>
                    </w:rPr>
                    <w:t>8</w:t>
                  </w:r>
                </w:p>
              </w:tc>
              <w:tc>
                <w:tcPr>
                  <w:tcW w:w="1789" w:type="pct"/>
                  <w:tcBorders>
                    <w:top w:val="single" w:sz="4" w:space="0" w:color="auto"/>
                    <w:left w:val="single" w:sz="4" w:space="0" w:color="auto"/>
                    <w:bottom w:val="single" w:sz="4" w:space="0" w:color="auto"/>
                    <w:right w:val="single" w:sz="4" w:space="0" w:color="auto"/>
                  </w:tcBorders>
                  <w:vAlign w:val="center"/>
                </w:tcPr>
                <w:p w14:paraId="264A68BF" w14:textId="260CB2F4" w:rsidR="002B2DA5" w:rsidRPr="00C26546" w:rsidRDefault="00F35448" w:rsidP="00277282">
                  <w:pPr>
                    <w:rPr>
                      <w:sz w:val="20"/>
                      <w:szCs w:val="20"/>
                      <w:lang w:val="es-ES"/>
                    </w:rPr>
                  </w:pPr>
                  <w:r>
                    <w:rPr>
                      <w:sz w:val="20"/>
                      <w:szCs w:val="20"/>
                      <w:lang w:val="es-ES"/>
                    </w:rPr>
                    <w:t>Equipo</w:t>
                  </w:r>
                  <w:r w:rsidRPr="00C26546">
                    <w:rPr>
                      <w:sz w:val="20"/>
                      <w:szCs w:val="20"/>
                      <w:lang w:val="es-ES"/>
                    </w:rPr>
                    <w:t xml:space="preserve"> </w:t>
                  </w:r>
                  <w:r w:rsidR="002B2DA5" w:rsidRPr="00C26546">
                    <w:rPr>
                      <w:sz w:val="20"/>
                      <w:szCs w:val="20"/>
                      <w:lang w:val="es-ES"/>
                    </w:rPr>
                    <w:t>de Autenticación, Autorización y Auditoria redundante</w:t>
                  </w:r>
                </w:p>
              </w:tc>
              <w:tc>
                <w:tcPr>
                  <w:tcW w:w="935" w:type="pct"/>
                  <w:tcBorders>
                    <w:top w:val="single" w:sz="4" w:space="0" w:color="auto"/>
                    <w:left w:val="single" w:sz="4" w:space="0" w:color="auto"/>
                    <w:bottom w:val="single" w:sz="4" w:space="0" w:color="auto"/>
                    <w:right w:val="single" w:sz="4" w:space="0" w:color="auto"/>
                  </w:tcBorders>
                  <w:vAlign w:val="center"/>
                </w:tcPr>
                <w:p w14:paraId="0FA13850" w14:textId="77777777" w:rsidR="002B2DA5" w:rsidRPr="00C26546" w:rsidRDefault="002B2DA5" w:rsidP="00277282">
                  <w:pPr>
                    <w:jc w:val="center"/>
                    <w:rPr>
                      <w:sz w:val="20"/>
                      <w:szCs w:val="20"/>
                      <w:lang w:val="es-ES"/>
                    </w:rPr>
                  </w:pPr>
                  <w:r w:rsidRPr="00C26546">
                    <w:rPr>
                      <w:sz w:val="20"/>
                      <w:szCs w:val="20"/>
                      <w:lang w:val="es-ES"/>
                    </w:rPr>
                    <w:t>2</w:t>
                  </w:r>
                </w:p>
              </w:tc>
              <w:tc>
                <w:tcPr>
                  <w:tcW w:w="720" w:type="pct"/>
                  <w:tcBorders>
                    <w:top w:val="single" w:sz="4" w:space="0" w:color="auto"/>
                    <w:left w:val="single" w:sz="4" w:space="0" w:color="auto"/>
                    <w:bottom w:val="single" w:sz="4" w:space="0" w:color="auto"/>
                    <w:right w:val="single" w:sz="4" w:space="0" w:color="auto"/>
                  </w:tcBorders>
                  <w:vAlign w:val="center"/>
                </w:tcPr>
                <w:p w14:paraId="36FA0F22" w14:textId="77777777" w:rsidR="002B2DA5" w:rsidRPr="00C26546" w:rsidRDefault="002B2DA5" w:rsidP="00277282">
                  <w:pPr>
                    <w:rPr>
                      <w:sz w:val="20"/>
                      <w:szCs w:val="20"/>
                      <w:lang w:val="es-ES"/>
                    </w:rPr>
                  </w:pPr>
                  <w:r w:rsidRPr="00C26546">
                    <w:rPr>
                      <w:sz w:val="20"/>
                      <w:szCs w:val="20"/>
                      <w:lang w:val="es-ES"/>
                    </w:rPr>
                    <w:t>Unidad</w:t>
                  </w:r>
                </w:p>
              </w:tc>
            </w:tr>
            <w:tr w:rsidR="006D251B" w:rsidRPr="00C26546" w14:paraId="3178E7F6" w14:textId="77777777" w:rsidTr="006D251B">
              <w:trPr>
                <w:trHeight w:val="175"/>
              </w:trPr>
              <w:tc>
                <w:tcPr>
                  <w:tcW w:w="735" w:type="pct"/>
                  <w:vMerge/>
                  <w:tcBorders>
                    <w:left w:val="double" w:sz="4" w:space="0" w:color="auto"/>
                    <w:bottom w:val="single" w:sz="4" w:space="0" w:color="auto"/>
                    <w:right w:val="single" w:sz="4" w:space="0" w:color="auto"/>
                  </w:tcBorders>
                  <w:vAlign w:val="center"/>
                </w:tcPr>
                <w:p w14:paraId="119D899B" w14:textId="3753CAEA" w:rsidR="002B2DA5" w:rsidRPr="00C26546" w:rsidRDefault="002B2DA5" w:rsidP="00277282">
                  <w:pPr>
                    <w:jc w:val="center"/>
                    <w:rPr>
                      <w:sz w:val="20"/>
                      <w:szCs w:val="20"/>
                      <w:lang w:val="es-ES"/>
                    </w:rPr>
                  </w:pPr>
                </w:p>
              </w:tc>
              <w:tc>
                <w:tcPr>
                  <w:tcW w:w="821" w:type="pct"/>
                  <w:tcBorders>
                    <w:top w:val="single" w:sz="4" w:space="0" w:color="auto"/>
                    <w:left w:val="single" w:sz="4" w:space="0" w:color="auto"/>
                    <w:bottom w:val="single" w:sz="4" w:space="0" w:color="auto"/>
                    <w:right w:val="single" w:sz="4" w:space="0" w:color="auto"/>
                  </w:tcBorders>
                  <w:vAlign w:val="center"/>
                </w:tcPr>
                <w:p w14:paraId="63B4C823" w14:textId="77777777" w:rsidR="002B2DA5" w:rsidRPr="00C26546" w:rsidRDefault="002B2DA5" w:rsidP="00277282">
                  <w:pPr>
                    <w:jc w:val="center"/>
                    <w:rPr>
                      <w:sz w:val="20"/>
                      <w:szCs w:val="20"/>
                      <w:lang w:val="es-ES"/>
                    </w:rPr>
                  </w:pPr>
                  <w:r w:rsidRPr="00C26546">
                    <w:rPr>
                      <w:sz w:val="20"/>
                      <w:szCs w:val="20"/>
                      <w:lang w:val="es-ES"/>
                    </w:rPr>
                    <w:t>9</w:t>
                  </w:r>
                </w:p>
              </w:tc>
              <w:tc>
                <w:tcPr>
                  <w:tcW w:w="1789" w:type="pct"/>
                  <w:tcBorders>
                    <w:top w:val="single" w:sz="4" w:space="0" w:color="auto"/>
                    <w:left w:val="single" w:sz="4" w:space="0" w:color="auto"/>
                    <w:bottom w:val="single" w:sz="4" w:space="0" w:color="auto"/>
                    <w:right w:val="single" w:sz="4" w:space="0" w:color="auto"/>
                  </w:tcBorders>
                  <w:vAlign w:val="center"/>
                </w:tcPr>
                <w:p w14:paraId="296ED5D6" w14:textId="5B2892C8" w:rsidR="002B2DA5" w:rsidRPr="00C26546" w:rsidRDefault="00AF490B" w:rsidP="00277282">
                  <w:pPr>
                    <w:rPr>
                      <w:sz w:val="20"/>
                      <w:szCs w:val="20"/>
                      <w:lang w:val="es-ES"/>
                    </w:rPr>
                  </w:pPr>
                  <w:r>
                    <w:rPr>
                      <w:sz w:val="20"/>
                      <w:szCs w:val="20"/>
                      <w:lang w:val="es-ES"/>
                    </w:rPr>
                    <w:t>Equipo para</w:t>
                  </w:r>
                  <w:r w:rsidR="002B2DA5" w:rsidRPr="00C26546">
                    <w:rPr>
                      <w:sz w:val="20"/>
                      <w:szCs w:val="20"/>
                      <w:lang w:val="es-ES"/>
                    </w:rPr>
                    <w:t xml:space="preserve"> Gestión</w:t>
                  </w:r>
                  <w:r>
                    <w:rPr>
                      <w:sz w:val="20"/>
                      <w:szCs w:val="20"/>
                      <w:lang w:val="es-ES"/>
                    </w:rPr>
                    <w:t xml:space="preserve"> Centralizada</w:t>
                  </w:r>
                  <w:r w:rsidR="002B2DA5" w:rsidRPr="00C26546">
                    <w:rPr>
                      <w:sz w:val="20"/>
                      <w:szCs w:val="20"/>
                      <w:lang w:val="es-ES"/>
                    </w:rPr>
                    <w:t xml:space="preserve"> de Red</w:t>
                  </w:r>
                </w:p>
              </w:tc>
              <w:tc>
                <w:tcPr>
                  <w:tcW w:w="935" w:type="pct"/>
                  <w:tcBorders>
                    <w:top w:val="single" w:sz="4" w:space="0" w:color="auto"/>
                    <w:left w:val="single" w:sz="4" w:space="0" w:color="auto"/>
                    <w:bottom w:val="single" w:sz="4" w:space="0" w:color="auto"/>
                    <w:right w:val="single" w:sz="4" w:space="0" w:color="auto"/>
                  </w:tcBorders>
                  <w:vAlign w:val="center"/>
                </w:tcPr>
                <w:p w14:paraId="1C0E3488" w14:textId="77777777" w:rsidR="002B2DA5" w:rsidRPr="00C26546" w:rsidRDefault="002B2DA5" w:rsidP="00277282">
                  <w:pPr>
                    <w:jc w:val="center"/>
                    <w:rPr>
                      <w:sz w:val="20"/>
                      <w:szCs w:val="20"/>
                      <w:lang w:val="es-ES"/>
                    </w:rPr>
                  </w:pPr>
                  <w:r w:rsidRPr="00C26546">
                    <w:rPr>
                      <w:sz w:val="20"/>
                      <w:szCs w:val="20"/>
                      <w:lang w:val="es-ES"/>
                    </w:rPr>
                    <w:t>1</w:t>
                  </w:r>
                </w:p>
              </w:tc>
              <w:tc>
                <w:tcPr>
                  <w:tcW w:w="720" w:type="pct"/>
                  <w:tcBorders>
                    <w:top w:val="single" w:sz="4" w:space="0" w:color="auto"/>
                    <w:left w:val="single" w:sz="4" w:space="0" w:color="auto"/>
                    <w:bottom w:val="single" w:sz="4" w:space="0" w:color="auto"/>
                    <w:right w:val="single" w:sz="4" w:space="0" w:color="auto"/>
                  </w:tcBorders>
                  <w:vAlign w:val="center"/>
                </w:tcPr>
                <w:p w14:paraId="68020B50" w14:textId="77777777" w:rsidR="002B2DA5" w:rsidRPr="00C26546" w:rsidRDefault="002B2DA5" w:rsidP="00277282">
                  <w:pPr>
                    <w:rPr>
                      <w:sz w:val="20"/>
                      <w:szCs w:val="20"/>
                      <w:lang w:val="es-ES"/>
                    </w:rPr>
                  </w:pPr>
                  <w:r w:rsidRPr="00C26546">
                    <w:rPr>
                      <w:sz w:val="20"/>
                      <w:szCs w:val="20"/>
                      <w:lang w:val="es-ES"/>
                    </w:rPr>
                    <w:t>Unidad</w:t>
                  </w:r>
                </w:p>
              </w:tc>
            </w:tr>
          </w:tbl>
          <w:p w14:paraId="3434608A" w14:textId="73EDE090" w:rsidR="00277282" w:rsidRPr="00C26546" w:rsidRDefault="00277282">
            <w:pPr>
              <w:tabs>
                <w:tab w:val="right" w:pos="7272"/>
              </w:tabs>
              <w:spacing w:before="160" w:after="160"/>
              <w:jc w:val="center"/>
              <w:rPr>
                <w:sz w:val="20"/>
                <w:szCs w:val="20"/>
              </w:rPr>
            </w:pPr>
            <w:r w:rsidRPr="00C26546">
              <w:rPr>
                <w:sz w:val="20"/>
                <w:szCs w:val="20"/>
              </w:rPr>
              <w:t>SERVICIOS CONEXOS</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605"/>
              <w:gridCol w:w="905"/>
              <w:gridCol w:w="1796"/>
              <w:gridCol w:w="1017"/>
              <w:gridCol w:w="850"/>
              <w:gridCol w:w="2094"/>
            </w:tblGrid>
            <w:tr w:rsidR="006D251B" w:rsidRPr="00C26546" w14:paraId="1EB86661" w14:textId="77777777" w:rsidTr="00934CAB">
              <w:trPr>
                <w:trHeight w:val="1350"/>
              </w:trPr>
              <w:tc>
                <w:tcPr>
                  <w:tcW w:w="416" w:type="pct"/>
                  <w:tcBorders>
                    <w:top w:val="single" w:sz="6" w:space="0" w:color="auto"/>
                  </w:tcBorders>
                </w:tcPr>
                <w:p w14:paraId="7E6061F3" w14:textId="77777777" w:rsidR="00F90803" w:rsidRDefault="00F90803" w:rsidP="00277282">
                  <w:pPr>
                    <w:jc w:val="center"/>
                    <w:rPr>
                      <w:b/>
                      <w:bCs/>
                      <w:sz w:val="20"/>
                      <w:szCs w:val="20"/>
                      <w:lang w:val="es-ES"/>
                    </w:rPr>
                  </w:pPr>
                </w:p>
                <w:p w14:paraId="10FB5829" w14:textId="77777777" w:rsidR="00F90803" w:rsidRDefault="00F90803" w:rsidP="00277282">
                  <w:pPr>
                    <w:jc w:val="center"/>
                    <w:rPr>
                      <w:b/>
                      <w:bCs/>
                      <w:sz w:val="20"/>
                      <w:szCs w:val="20"/>
                      <w:lang w:val="es-ES"/>
                    </w:rPr>
                  </w:pPr>
                </w:p>
                <w:p w14:paraId="75F2BC2B" w14:textId="529AA010" w:rsidR="00C26546" w:rsidRPr="00F90803" w:rsidRDefault="00C26546" w:rsidP="00277282">
                  <w:pPr>
                    <w:jc w:val="center"/>
                    <w:rPr>
                      <w:b/>
                      <w:bCs/>
                      <w:sz w:val="20"/>
                      <w:szCs w:val="20"/>
                      <w:lang w:val="es-ES"/>
                    </w:rPr>
                  </w:pPr>
                  <w:r w:rsidRPr="00F90803">
                    <w:rPr>
                      <w:b/>
                      <w:bCs/>
                      <w:sz w:val="20"/>
                      <w:szCs w:val="20"/>
                      <w:lang w:val="es-ES"/>
                    </w:rPr>
                    <w:t>Lote</w:t>
                  </w:r>
                </w:p>
              </w:tc>
              <w:tc>
                <w:tcPr>
                  <w:tcW w:w="380" w:type="pct"/>
                  <w:tcBorders>
                    <w:top w:val="single" w:sz="6" w:space="0" w:color="auto"/>
                    <w:bottom w:val="single" w:sz="6" w:space="0" w:color="auto"/>
                  </w:tcBorders>
                </w:tcPr>
                <w:p w14:paraId="240D7ED6" w14:textId="4F18654B" w:rsidR="00C26546" w:rsidRPr="00C26546" w:rsidRDefault="00C26546" w:rsidP="00277282">
                  <w:pPr>
                    <w:spacing w:before="120"/>
                    <w:jc w:val="center"/>
                    <w:rPr>
                      <w:b/>
                      <w:bCs/>
                      <w:sz w:val="20"/>
                      <w:szCs w:val="20"/>
                      <w:lang w:val="es-ES"/>
                    </w:rPr>
                  </w:pPr>
                </w:p>
                <w:p w14:paraId="34C78D8B" w14:textId="77777777" w:rsidR="00C26546" w:rsidRPr="00C26546" w:rsidRDefault="00C26546" w:rsidP="00277282">
                  <w:pPr>
                    <w:spacing w:before="120"/>
                    <w:jc w:val="center"/>
                    <w:rPr>
                      <w:b/>
                      <w:bCs/>
                      <w:sz w:val="20"/>
                      <w:szCs w:val="20"/>
                      <w:lang w:val="es-ES"/>
                    </w:rPr>
                  </w:pPr>
                  <w:r w:rsidRPr="00C26546">
                    <w:rPr>
                      <w:b/>
                      <w:bCs/>
                      <w:sz w:val="20"/>
                      <w:szCs w:val="20"/>
                      <w:lang w:val="es-ES"/>
                    </w:rPr>
                    <w:t>Servicio</w:t>
                  </w:r>
                </w:p>
              </w:tc>
              <w:tc>
                <w:tcPr>
                  <w:tcW w:w="1316" w:type="pct"/>
                  <w:tcBorders>
                    <w:top w:val="single" w:sz="6" w:space="0" w:color="auto"/>
                    <w:bottom w:val="single" w:sz="6" w:space="0" w:color="auto"/>
                  </w:tcBorders>
                </w:tcPr>
                <w:p w14:paraId="668DD101" w14:textId="77777777" w:rsidR="00C26546" w:rsidRPr="00C26546" w:rsidRDefault="00C26546" w:rsidP="00277282">
                  <w:pPr>
                    <w:spacing w:before="120"/>
                    <w:jc w:val="center"/>
                    <w:rPr>
                      <w:b/>
                      <w:bCs/>
                      <w:sz w:val="20"/>
                      <w:szCs w:val="20"/>
                      <w:lang w:val="es-ES"/>
                    </w:rPr>
                  </w:pPr>
                </w:p>
                <w:p w14:paraId="69980673" w14:textId="77777777" w:rsidR="00C26546" w:rsidRPr="00C26546" w:rsidRDefault="00C26546" w:rsidP="00277282">
                  <w:pPr>
                    <w:spacing w:before="120"/>
                    <w:jc w:val="center"/>
                    <w:rPr>
                      <w:b/>
                      <w:bCs/>
                      <w:sz w:val="20"/>
                      <w:szCs w:val="20"/>
                      <w:lang w:val="es-ES"/>
                    </w:rPr>
                  </w:pPr>
                  <w:r w:rsidRPr="00C26546">
                    <w:rPr>
                      <w:b/>
                      <w:bCs/>
                      <w:sz w:val="20"/>
                      <w:szCs w:val="20"/>
                      <w:lang w:val="es-ES"/>
                    </w:rPr>
                    <w:t>Descripción del servicio</w:t>
                  </w:r>
                </w:p>
              </w:tc>
              <w:tc>
                <w:tcPr>
                  <w:tcW w:w="713" w:type="pct"/>
                  <w:tcBorders>
                    <w:top w:val="single" w:sz="6" w:space="0" w:color="auto"/>
                    <w:bottom w:val="single" w:sz="6" w:space="0" w:color="auto"/>
                  </w:tcBorders>
                </w:tcPr>
                <w:p w14:paraId="083C69FC" w14:textId="77777777" w:rsidR="00C26546" w:rsidRPr="00C26546" w:rsidRDefault="00C26546" w:rsidP="00277282">
                  <w:pPr>
                    <w:spacing w:before="120"/>
                    <w:jc w:val="center"/>
                    <w:rPr>
                      <w:b/>
                      <w:bCs/>
                      <w:sz w:val="20"/>
                      <w:szCs w:val="20"/>
                      <w:lang w:val="es-ES"/>
                    </w:rPr>
                  </w:pPr>
                </w:p>
                <w:p w14:paraId="10BA93DC" w14:textId="58877B36" w:rsidR="00C26546" w:rsidRPr="00C26546" w:rsidRDefault="00C26546" w:rsidP="00277282">
                  <w:pPr>
                    <w:spacing w:before="120"/>
                    <w:jc w:val="center"/>
                    <w:rPr>
                      <w:b/>
                      <w:bCs/>
                      <w:sz w:val="20"/>
                      <w:szCs w:val="20"/>
                      <w:lang w:val="es-ES"/>
                    </w:rPr>
                  </w:pPr>
                  <w:r w:rsidRPr="00C26546">
                    <w:rPr>
                      <w:b/>
                      <w:bCs/>
                      <w:sz w:val="20"/>
                      <w:szCs w:val="20"/>
                      <w:lang w:val="es-ES"/>
                    </w:rPr>
                    <w:t>Cantidad</w:t>
                  </w:r>
                </w:p>
              </w:tc>
              <w:tc>
                <w:tcPr>
                  <w:tcW w:w="585" w:type="pct"/>
                  <w:tcBorders>
                    <w:top w:val="single" w:sz="6" w:space="0" w:color="auto"/>
                    <w:bottom w:val="single" w:sz="6" w:space="0" w:color="auto"/>
                  </w:tcBorders>
                </w:tcPr>
                <w:p w14:paraId="60C711F2" w14:textId="77777777" w:rsidR="00C26546" w:rsidRPr="00C26546" w:rsidRDefault="00C26546" w:rsidP="00277282">
                  <w:pPr>
                    <w:spacing w:before="120"/>
                    <w:jc w:val="center"/>
                    <w:rPr>
                      <w:b/>
                      <w:bCs/>
                      <w:sz w:val="20"/>
                      <w:szCs w:val="20"/>
                      <w:lang w:val="es-ES"/>
                    </w:rPr>
                  </w:pPr>
                </w:p>
                <w:p w14:paraId="50086580" w14:textId="77777777" w:rsidR="00C26546" w:rsidRPr="00C26546" w:rsidRDefault="00C26546" w:rsidP="00277282">
                  <w:pPr>
                    <w:spacing w:before="120"/>
                    <w:jc w:val="center"/>
                    <w:rPr>
                      <w:b/>
                      <w:bCs/>
                      <w:sz w:val="20"/>
                      <w:szCs w:val="20"/>
                      <w:lang w:val="es-ES"/>
                    </w:rPr>
                  </w:pPr>
                  <w:r w:rsidRPr="00C26546">
                    <w:rPr>
                      <w:b/>
                      <w:bCs/>
                      <w:sz w:val="20"/>
                      <w:szCs w:val="20"/>
                      <w:lang w:val="es-ES"/>
                    </w:rPr>
                    <w:t>Unidad física</w:t>
                  </w:r>
                </w:p>
              </w:tc>
              <w:tc>
                <w:tcPr>
                  <w:tcW w:w="1589" w:type="pct"/>
                  <w:tcBorders>
                    <w:top w:val="single" w:sz="6" w:space="0" w:color="auto"/>
                    <w:bottom w:val="single" w:sz="6" w:space="0" w:color="auto"/>
                  </w:tcBorders>
                </w:tcPr>
                <w:p w14:paraId="6D2AD19D" w14:textId="77777777" w:rsidR="00C26546" w:rsidRPr="00C26546" w:rsidRDefault="00C26546" w:rsidP="00277282">
                  <w:pPr>
                    <w:spacing w:before="120"/>
                    <w:jc w:val="center"/>
                    <w:rPr>
                      <w:b/>
                      <w:bCs/>
                      <w:sz w:val="20"/>
                      <w:szCs w:val="20"/>
                      <w:lang w:val="es-ES"/>
                    </w:rPr>
                  </w:pPr>
                  <w:r w:rsidRPr="00C26546">
                    <w:rPr>
                      <w:b/>
                      <w:bCs/>
                      <w:sz w:val="20"/>
                      <w:szCs w:val="20"/>
                      <w:lang w:val="es-ES"/>
                    </w:rPr>
                    <w:t>Lugar donde los servicios serán prestados</w:t>
                  </w:r>
                </w:p>
              </w:tc>
            </w:tr>
            <w:tr w:rsidR="006D251B" w:rsidRPr="00C26546" w14:paraId="0D32C913" w14:textId="77777777" w:rsidTr="00934CAB">
              <w:tc>
                <w:tcPr>
                  <w:tcW w:w="416" w:type="pct"/>
                  <w:vMerge w:val="restart"/>
                  <w:tcBorders>
                    <w:top w:val="single" w:sz="6" w:space="0" w:color="auto"/>
                  </w:tcBorders>
                </w:tcPr>
                <w:p w14:paraId="082E08C1" w14:textId="481F470F" w:rsidR="009712DD" w:rsidRPr="00C26546" w:rsidRDefault="009712DD" w:rsidP="00277282">
                  <w:pPr>
                    <w:spacing w:before="120"/>
                    <w:jc w:val="center"/>
                    <w:rPr>
                      <w:rFonts w:eastAsia="Arial"/>
                      <w:sz w:val="20"/>
                      <w:szCs w:val="20"/>
                    </w:rPr>
                  </w:pPr>
                  <w:bookmarkStart w:id="64" w:name="_Hlk164764187"/>
                  <w:r>
                    <w:rPr>
                      <w:rFonts w:eastAsia="Arial"/>
                      <w:sz w:val="20"/>
                      <w:szCs w:val="20"/>
                    </w:rPr>
                    <w:t>1</w:t>
                  </w:r>
                </w:p>
              </w:tc>
              <w:tc>
                <w:tcPr>
                  <w:tcW w:w="380" w:type="pct"/>
                  <w:tcBorders>
                    <w:top w:val="single" w:sz="6" w:space="0" w:color="auto"/>
                    <w:bottom w:val="single" w:sz="6" w:space="0" w:color="auto"/>
                  </w:tcBorders>
                  <w:vAlign w:val="center"/>
                </w:tcPr>
                <w:p w14:paraId="66461318" w14:textId="35FB63BD" w:rsidR="009712DD" w:rsidRPr="00C26546" w:rsidRDefault="009712DD" w:rsidP="00277282">
                  <w:pPr>
                    <w:spacing w:before="120"/>
                    <w:jc w:val="center"/>
                    <w:rPr>
                      <w:rFonts w:eastAsia="Arial"/>
                      <w:sz w:val="20"/>
                      <w:szCs w:val="20"/>
                    </w:rPr>
                  </w:pPr>
                  <w:r w:rsidRPr="00C26546">
                    <w:rPr>
                      <w:rFonts w:eastAsia="Arial"/>
                      <w:sz w:val="20"/>
                      <w:szCs w:val="20"/>
                    </w:rPr>
                    <w:t>1</w:t>
                  </w:r>
                </w:p>
              </w:tc>
              <w:tc>
                <w:tcPr>
                  <w:tcW w:w="1316" w:type="pct"/>
                  <w:tcBorders>
                    <w:top w:val="single" w:sz="6" w:space="0" w:color="auto"/>
                    <w:bottom w:val="single" w:sz="6" w:space="0" w:color="auto"/>
                  </w:tcBorders>
                  <w:vAlign w:val="center"/>
                </w:tcPr>
                <w:p w14:paraId="29575FC7" w14:textId="77777777" w:rsidR="009712DD" w:rsidRPr="00C26546" w:rsidRDefault="009712DD" w:rsidP="00277282">
                  <w:pPr>
                    <w:spacing w:before="120"/>
                    <w:jc w:val="center"/>
                    <w:rPr>
                      <w:rFonts w:eastAsia="Arial"/>
                      <w:sz w:val="20"/>
                      <w:szCs w:val="20"/>
                    </w:rPr>
                  </w:pPr>
                  <w:r w:rsidRPr="00C26546">
                    <w:rPr>
                      <w:rFonts w:eastAsia="Arial"/>
                      <w:sz w:val="20"/>
                      <w:szCs w:val="20"/>
                    </w:rPr>
                    <w:t xml:space="preserve">Instalación y Configuración del hardware de SMC </w:t>
                  </w:r>
                </w:p>
              </w:tc>
              <w:tc>
                <w:tcPr>
                  <w:tcW w:w="713" w:type="pct"/>
                  <w:tcBorders>
                    <w:top w:val="single" w:sz="6" w:space="0" w:color="auto"/>
                    <w:bottom w:val="single" w:sz="6" w:space="0" w:color="auto"/>
                  </w:tcBorders>
                  <w:vAlign w:val="center"/>
                </w:tcPr>
                <w:p w14:paraId="180229E4" w14:textId="77777777" w:rsidR="009712DD" w:rsidRPr="00C26546" w:rsidRDefault="009712DD" w:rsidP="00277282">
                  <w:pPr>
                    <w:spacing w:before="120"/>
                    <w:jc w:val="center"/>
                    <w:rPr>
                      <w:rFonts w:eastAsia="Arial"/>
                      <w:sz w:val="20"/>
                      <w:szCs w:val="20"/>
                    </w:rPr>
                  </w:pPr>
                  <w:r w:rsidRPr="00C26546">
                    <w:rPr>
                      <w:rFonts w:eastAsia="Arial"/>
                      <w:sz w:val="20"/>
                      <w:szCs w:val="20"/>
                    </w:rPr>
                    <w:t>1</w:t>
                  </w:r>
                </w:p>
              </w:tc>
              <w:tc>
                <w:tcPr>
                  <w:tcW w:w="585" w:type="pct"/>
                  <w:tcBorders>
                    <w:top w:val="single" w:sz="6" w:space="0" w:color="auto"/>
                    <w:bottom w:val="single" w:sz="6" w:space="0" w:color="auto"/>
                  </w:tcBorders>
                  <w:vAlign w:val="center"/>
                </w:tcPr>
                <w:p w14:paraId="260DC614" w14:textId="77777777" w:rsidR="009712DD" w:rsidRPr="00C26546" w:rsidRDefault="009712DD" w:rsidP="00277282">
                  <w:pPr>
                    <w:spacing w:before="120"/>
                    <w:jc w:val="center"/>
                    <w:rPr>
                      <w:rFonts w:eastAsia="Arial"/>
                      <w:sz w:val="20"/>
                      <w:szCs w:val="20"/>
                    </w:rPr>
                  </w:pPr>
                  <w:r w:rsidRPr="00C26546">
                    <w:rPr>
                      <w:rFonts w:eastAsia="Arial"/>
                      <w:sz w:val="20"/>
                      <w:szCs w:val="20"/>
                    </w:rPr>
                    <w:t>Unidad</w:t>
                  </w:r>
                </w:p>
              </w:tc>
              <w:tc>
                <w:tcPr>
                  <w:tcW w:w="1589" w:type="pct"/>
                  <w:vMerge w:val="restart"/>
                  <w:tcBorders>
                    <w:top w:val="single" w:sz="6" w:space="0" w:color="auto"/>
                  </w:tcBorders>
                  <w:vAlign w:val="center"/>
                </w:tcPr>
                <w:p w14:paraId="40A59BF2" w14:textId="074E7EA6" w:rsidR="00CB00DE" w:rsidRPr="00C26546" w:rsidRDefault="005721F7" w:rsidP="00CB00DE">
                  <w:pPr>
                    <w:spacing w:before="120"/>
                    <w:jc w:val="center"/>
                    <w:rPr>
                      <w:rFonts w:eastAsia="Arial"/>
                      <w:sz w:val="20"/>
                      <w:szCs w:val="20"/>
                    </w:rPr>
                  </w:pPr>
                  <w:r>
                    <w:rPr>
                      <w:rFonts w:eastAsia="Arial"/>
                      <w:sz w:val="20"/>
                      <w:szCs w:val="20"/>
                    </w:rPr>
                    <w:t xml:space="preserve">El MEM recibirá los </w:t>
                  </w:r>
                  <w:r w:rsidR="00DB1FCA">
                    <w:rPr>
                      <w:rFonts w:eastAsia="Arial"/>
                      <w:sz w:val="20"/>
                      <w:szCs w:val="20"/>
                    </w:rPr>
                    <w:t>servicios que forman parte integral de la solución</w:t>
                  </w:r>
                  <w:r w:rsidR="00DB1FCA" w:rsidRPr="005721F7">
                    <w:rPr>
                      <w:rFonts w:eastAsia="Arial"/>
                      <w:sz w:val="20"/>
                      <w:szCs w:val="20"/>
                    </w:rPr>
                    <w:t xml:space="preserve"> </w:t>
                  </w:r>
                  <w:r>
                    <w:rPr>
                      <w:rFonts w:eastAsia="Arial"/>
                      <w:sz w:val="20"/>
                      <w:szCs w:val="20"/>
                    </w:rPr>
                    <w:t xml:space="preserve">en las instalaciones de </w:t>
                  </w:r>
                  <w:r w:rsidR="009712DD" w:rsidRPr="00C26546">
                    <w:rPr>
                      <w:rFonts w:eastAsia="Arial"/>
                      <w:sz w:val="20"/>
                      <w:szCs w:val="20"/>
                    </w:rPr>
                    <w:t>CENACE</w:t>
                  </w:r>
                  <w:r w:rsidR="00CB00DE">
                    <w:rPr>
                      <w:rFonts w:eastAsia="Arial"/>
                      <w:sz w:val="20"/>
                      <w:szCs w:val="20"/>
                    </w:rPr>
                    <w:t xml:space="preserve"> </w:t>
                  </w:r>
                  <w:r w:rsidR="00CB00DE" w:rsidRPr="00C45122">
                    <w:rPr>
                      <w:rFonts w:eastAsia="Arial"/>
                      <w:sz w:val="20"/>
                      <w:szCs w:val="20"/>
                    </w:rPr>
                    <w:t>(Av. Atacazo y Vía Colectora Quito-Tambillo E28A-Km.0, Cutuglagua, Mejía, Ecuador)</w:t>
                  </w:r>
                </w:p>
                <w:p w14:paraId="19F36064" w14:textId="2B83D9CD" w:rsidR="009712DD" w:rsidRPr="00C26546" w:rsidRDefault="00CB00DE" w:rsidP="00277282">
                  <w:pPr>
                    <w:spacing w:before="120"/>
                    <w:jc w:val="center"/>
                    <w:rPr>
                      <w:rFonts w:eastAsia="Arial"/>
                      <w:sz w:val="20"/>
                      <w:szCs w:val="20"/>
                    </w:rPr>
                  </w:pPr>
                  <w:r>
                    <w:rPr>
                      <w:rFonts w:eastAsia="Arial"/>
                      <w:sz w:val="20"/>
                      <w:szCs w:val="20"/>
                    </w:rPr>
                    <w:t xml:space="preserve"> </w:t>
                  </w:r>
                </w:p>
                <w:p w14:paraId="7974B438" w14:textId="4D702E01" w:rsidR="009712DD" w:rsidRPr="00C26546" w:rsidRDefault="009712DD" w:rsidP="00277282">
                  <w:pPr>
                    <w:spacing w:before="120"/>
                    <w:jc w:val="center"/>
                    <w:rPr>
                      <w:rFonts w:eastAsia="Arial"/>
                      <w:sz w:val="20"/>
                      <w:szCs w:val="20"/>
                    </w:rPr>
                  </w:pPr>
                </w:p>
              </w:tc>
            </w:tr>
            <w:tr w:rsidR="006D251B" w:rsidRPr="00C26546" w14:paraId="6E6CC538" w14:textId="77777777" w:rsidTr="00934CAB">
              <w:tc>
                <w:tcPr>
                  <w:tcW w:w="416" w:type="pct"/>
                  <w:vMerge/>
                  <w:tcBorders>
                    <w:bottom w:val="single" w:sz="6" w:space="0" w:color="auto"/>
                  </w:tcBorders>
                </w:tcPr>
                <w:p w14:paraId="06924169" w14:textId="15A2DA6E" w:rsidR="009712DD" w:rsidRPr="00C26546" w:rsidRDefault="009712DD" w:rsidP="00277282">
                  <w:pPr>
                    <w:spacing w:before="120"/>
                    <w:jc w:val="center"/>
                    <w:rPr>
                      <w:rFonts w:eastAsia="Arial"/>
                      <w:sz w:val="20"/>
                      <w:szCs w:val="20"/>
                    </w:rPr>
                  </w:pPr>
                </w:p>
              </w:tc>
              <w:tc>
                <w:tcPr>
                  <w:tcW w:w="380" w:type="pct"/>
                  <w:tcBorders>
                    <w:top w:val="single" w:sz="6" w:space="0" w:color="auto"/>
                    <w:bottom w:val="single" w:sz="6" w:space="0" w:color="auto"/>
                  </w:tcBorders>
                  <w:vAlign w:val="center"/>
                </w:tcPr>
                <w:p w14:paraId="705893C6" w14:textId="69128557" w:rsidR="009712DD" w:rsidRPr="00C26546" w:rsidRDefault="009712DD" w:rsidP="00277282">
                  <w:pPr>
                    <w:spacing w:before="120"/>
                    <w:jc w:val="center"/>
                    <w:rPr>
                      <w:rFonts w:eastAsia="Arial"/>
                      <w:sz w:val="20"/>
                      <w:szCs w:val="20"/>
                    </w:rPr>
                  </w:pPr>
                  <w:r w:rsidRPr="00C26546">
                    <w:rPr>
                      <w:rFonts w:eastAsia="Arial"/>
                      <w:sz w:val="20"/>
                      <w:szCs w:val="20"/>
                    </w:rPr>
                    <w:t>2</w:t>
                  </w:r>
                </w:p>
              </w:tc>
              <w:tc>
                <w:tcPr>
                  <w:tcW w:w="1316" w:type="pct"/>
                  <w:tcBorders>
                    <w:top w:val="single" w:sz="6" w:space="0" w:color="auto"/>
                    <w:bottom w:val="single" w:sz="6" w:space="0" w:color="auto"/>
                  </w:tcBorders>
                  <w:vAlign w:val="center"/>
                </w:tcPr>
                <w:p w14:paraId="112A03C6" w14:textId="77777777" w:rsidR="009712DD" w:rsidRPr="00C26546" w:rsidRDefault="009712DD" w:rsidP="00277282">
                  <w:pPr>
                    <w:spacing w:before="120"/>
                    <w:jc w:val="center"/>
                    <w:rPr>
                      <w:rFonts w:eastAsia="Arial"/>
                      <w:sz w:val="20"/>
                      <w:szCs w:val="20"/>
                    </w:rPr>
                  </w:pPr>
                  <w:r w:rsidRPr="00C26546">
                    <w:rPr>
                      <w:rFonts w:eastAsia="Arial"/>
                      <w:sz w:val="20"/>
                      <w:szCs w:val="20"/>
                    </w:rPr>
                    <w:t xml:space="preserve">Transferencia de conocimiento del hardware de SMC </w:t>
                  </w:r>
                </w:p>
              </w:tc>
              <w:tc>
                <w:tcPr>
                  <w:tcW w:w="713" w:type="pct"/>
                  <w:tcBorders>
                    <w:top w:val="single" w:sz="6" w:space="0" w:color="auto"/>
                    <w:bottom w:val="single" w:sz="6" w:space="0" w:color="auto"/>
                  </w:tcBorders>
                  <w:vAlign w:val="center"/>
                </w:tcPr>
                <w:p w14:paraId="13DF8BB0" w14:textId="77777777" w:rsidR="009712DD" w:rsidRPr="00C26546" w:rsidRDefault="009712DD" w:rsidP="00277282">
                  <w:pPr>
                    <w:spacing w:before="120"/>
                    <w:jc w:val="center"/>
                    <w:rPr>
                      <w:rFonts w:eastAsia="Arial"/>
                      <w:sz w:val="20"/>
                      <w:szCs w:val="20"/>
                    </w:rPr>
                  </w:pPr>
                  <w:r w:rsidRPr="00C26546">
                    <w:rPr>
                      <w:rFonts w:eastAsia="Arial"/>
                      <w:sz w:val="20"/>
                      <w:szCs w:val="20"/>
                    </w:rPr>
                    <w:t>1</w:t>
                  </w:r>
                </w:p>
              </w:tc>
              <w:tc>
                <w:tcPr>
                  <w:tcW w:w="585" w:type="pct"/>
                  <w:tcBorders>
                    <w:top w:val="single" w:sz="6" w:space="0" w:color="auto"/>
                    <w:bottom w:val="single" w:sz="6" w:space="0" w:color="auto"/>
                  </w:tcBorders>
                  <w:vAlign w:val="center"/>
                </w:tcPr>
                <w:p w14:paraId="01FEA0BB" w14:textId="77777777" w:rsidR="009712DD" w:rsidRPr="00C26546" w:rsidRDefault="009712DD" w:rsidP="00277282">
                  <w:pPr>
                    <w:spacing w:before="120"/>
                    <w:jc w:val="center"/>
                    <w:rPr>
                      <w:rFonts w:eastAsia="Arial"/>
                      <w:sz w:val="20"/>
                      <w:szCs w:val="20"/>
                    </w:rPr>
                  </w:pPr>
                  <w:r w:rsidRPr="00C26546">
                    <w:rPr>
                      <w:rFonts w:eastAsia="Arial"/>
                      <w:sz w:val="20"/>
                      <w:szCs w:val="20"/>
                    </w:rPr>
                    <w:t>Unidad</w:t>
                  </w:r>
                </w:p>
              </w:tc>
              <w:tc>
                <w:tcPr>
                  <w:tcW w:w="1589" w:type="pct"/>
                  <w:vMerge/>
                  <w:tcBorders>
                    <w:bottom w:val="single" w:sz="6" w:space="0" w:color="auto"/>
                  </w:tcBorders>
                  <w:vAlign w:val="center"/>
                </w:tcPr>
                <w:p w14:paraId="2068C57B" w14:textId="16BE3491" w:rsidR="009712DD" w:rsidRPr="00C26546" w:rsidRDefault="009712DD" w:rsidP="00277282">
                  <w:pPr>
                    <w:spacing w:before="120"/>
                    <w:jc w:val="center"/>
                    <w:rPr>
                      <w:rFonts w:eastAsia="Arial"/>
                      <w:sz w:val="20"/>
                      <w:szCs w:val="20"/>
                    </w:rPr>
                  </w:pPr>
                </w:p>
              </w:tc>
            </w:tr>
            <w:tr w:rsidR="00CB00DE" w:rsidRPr="00C26546" w14:paraId="44BBA77D" w14:textId="77777777" w:rsidTr="00934CAB">
              <w:tc>
                <w:tcPr>
                  <w:tcW w:w="416" w:type="pct"/>
                  <w:vMerge w:val="restart"/>
                  <w:tcBorders>
                    <w:top w:val="single" w:sz="6" w:space="0" w:color="auto"/>
                  </w:tcBorders>
                </w:tcPr>
                <w:p w14:paraId="4FFB7377" w14:textId="62DF5A73" w:rsidR="00CB00DE" w:rsidRPr="00C26546" w:rsidRDefault="00CB00DE" w:rsidP="00277282">
                  <w:pPr>
                    <w:spacing w:before="120"/>
                    <w:jc w:val="center"/>
                    <w:rPr>
                      <w:rFonts w:eastAsia="Arial"/>
                      <w:sz w:val="20"/>
                      <w:szCs w:val="20"/>
                    </w:rPr>
                  </w:pPr>
                  <w:r>
                    <w:rPr>
                      <w:rFonts w:eastAsia="Arial"/>
                      <w:sz w:val="20"/>
                      <w:szCs w:val="20"/>
                    </w:rPr>
                    <w:t>2</w:t>
                  </w:r>
                </w:p>
              </w:tc>
              <w:tc>
                <w:tcPr>
                  <w:tcW w:w="380" w:type="pct"/>
                  <w:tcBorders>
                    <w:top w:val="single" w:sz="6" w:space="0" w:color="auto"/>
                    <w:bottom w:val="single" w:sz="6" w:space="0" w:color="auto"/>
                  </w:tcBorders>
                  <w:vAlign w:val="center"/>
                </w:tcPr>
                <w:p w14:paraId="5DD6D566" w14:textId="33E414B7" w:rsidR="00CB00DE" w:rsidRPr="00C26546" w:rsidRDefault="00CB00DE" w:rsidP="00277282">
                  <w:pPr>
                    <w:spacing w:before="120"/>
                    <w:jc w:val="center"/>
                    <w:rPr>
                      <w:rFonts w:eastAsia="Arial"/>
                      <w:sz w:val="20"/>
                      <w:szCs w:val="20"/>
                    </w:rPr>
                  </w:pPr>
                  <w:r w:rsidRPr="00C26546">
                    <w:rPr>
                      <w:rFonts w:eastAsia="Arial"/>
                      <w:sz w:val="20"/>
                      <w:szCs w:val="20"/>
                    </w:rPr>
                    <w:t>3</w:t>
                  </w:r>
                </w:p>
              </w:tc>
              <w:tc>
                <w:tcPr>
                  <w:tcW w:w="1316" w:type="pct"/>
                  <w:tcBorders>
                    <w:top w:val="single" w:sz="6" w:space="0" w:color="auto"/>
                    <w:bottom w:val="single" w:sz="6" w:space="0" w:color="auto"/>
                  </w:tcBorders>
                  <w:vAlign w:val="center"/>
                </w:tcPr>
                <w:p w14:paraId="15C5A52A" w14:textId="63A1C137" w:rsidR="00CB00DE" w:rsidRPr="00C26546" w:rsidRDefault="00CB00DE" w:rsidP="00277282">
                  <w:pPr>
                    <w:spacing w:before="120"/>
                    <w:jc w:val="center"/>
                    <w:rPr>
                      <w:rFonts w:eastAsia="Arial"/>
                      <w:sz w:val="20"/>
                      <w:szCs w:val="20"/>
                    </w:rPr>
                  </w:pPr>
                  <w:r w:rsidRPr="00C26546">
                    <w:rPr>
                      <w:sz w:val="20"/>
                      <w:szCs w:val="20"/>
                      <w:lang w:val="es-ES"/>
                    </w:rPr>
                    <w:t>Cableado Estructurado Data Center</w:t>
                  </w:r>
                  <w:r w:rsidR="005721F7">
                    <w:rPr>
                      <w:sz w:val="20"/>
                      <w:szCs w:val="20"/>
                      <w:lang w:val="es-ES"/>
                    </w:rPr>
                    <w:t xml:space="preserve"> (</w:t>
                  </w:r>
                  <w:r w:rsidR="005721F7" w:rsidRPr="005721F7">
                    <w:rPr>
                      <w:sz w:val="20"/>
                      <w:szCs w:val="20"/>
                      <w:lang w:val="es-ES"/>
                    </w:rPr>
                    <w:t>Mayor información referirse a la Sección VI. Numeral 3. Especificaciones Técnicas</w:t>
                  </w:r>
                  <w:r w:rsidR="005721F7">
                    <w:rPr>
                      <w:sz w:val="20"/>
                      <w:szCs w:val="20"/>
                      <w:lang w:val="es-ES"/>
                    </w:rPr>
                    <w:t>)</w:t>
                  </w:r>
                </w:p>
              </w:tc>
              <w:tc>
                <w:tcPr>
                  <w:tcW w:w="713" w:type="pct"/>
                  <w:tcBorders>
                    <w:top w:val="single" w:sz="6" w:space="0" w:color="auto"/>
                    <w:bottom w:val="single" w:sz="6" w:space="0" w:color="auto"/>
                  </w:tcBorders>
                  <w:vAlign w:val="center"/>
                </w:tcPr>
                <w:p w14:paraId="5C801903" w14:textId="77777777" w:rsidR="00CB00DE" w:rsidRDefault="00CB00DE" w:rsidP="00277282">
                  <w:pPr>
                    <w:spacing w:before="120"/>
                    <w:jc w:val="center"/>
                    <w:rPr>
                      <w:rFonts w:eastAsia="Arial"/>
                      <w:sz w:val="20"/>
                      <w:szCs w:val="20"/>
                    </w:rPr>
                  </w:pPr>
                  <w:r w:rsidRPr="00C26546">
                    <w:rPr>
                      <w:rFonts w:eastAsia="Arial"/>
                      <w:sz w:val="20"/>
                      <w:szCs w:val="20"/>
                    </w:rPr>
                    <w:t>1</w:t>
                  </w:r>
                  <w:r>
                    <w:rPr>
                      <w:rFonts w:eastAsia="Arial"/>
                      <w:sz w:val="20"/>
                      <w:szCs w:val="20"/>
                    </w:rPr>
                    <w:t xml:space="preserve"> </w:t>
                  </w:r>
                </w:p>
                <w:p w14:paraId="5A5E0071" w14:textId="10966A08" w:rsidR="00CB00DE" w:rsidRPr="00C26546" w:rsidRDefault="00CB00DE" w:rsidP="006E5EEA">
                  <w:pPr>
                    <w:keepNext/>
                    <w:keepLines/>
                    <w:spacing w:after="0"/>
                    <w:contextualSpacing/>
                    <w:jc w:val="both"/>
                    <w:outlineLvl w:val="1"/>
                    <w:rPr>
                      <w:rFonts w:eastAsia="Arial"/>
                      <w:sz w:val="20"/>
                      <w:szCs w:val="20"/>
                    </w:rPr>
                  </w:pPr>
                </w:p>
              </w:tc>
              <w:tc>
                <w:tcPr>
                  <w:tcW w:w="585" w:type="pct"/>
                  <w:tcBorders>
                    <w:top w:val="single" w:sz="6" w:space="0" w:color="auto"/>
                    <w:bottom w:val="single" w:sz="6" w:space="0" w:color="auto"/>
                  </w:tcBorders>
                  <w:vAlign w:val="center"/>
                </w:tcPr>
                <w:p w14:paraId="6343D421" w14:textId="77777777" w:rsidR="00CB00DE" w:rsidRPr="00C26546" w:rsidRDefault="00CB00DE" w:rsidP="00277282">
                  <w:pPr>
                    <w:spacing w:before="120"/>
                    <w:jc w:val="center"/>
                    <w:rPr>
                      <w:rFonts w:eastAsia="Arial"/>
                      <w:sz w:val="20"/>
                      <w:szCs w:val="20"/>
                    </w:rPr>
                  </w:pPr>
                  <w:r w:rsidRPr="00C26546">
                    <w:rPr>
                      <w:rFonts w:eastAsia="Arial"/>
                      <w:sz w:val="20"/>
                      <w:szCs w:val="20"/>
                    </w:rPr>
                    <w:t>Unidad</w:t>
                  </w:r>
                </w:p>
              </w:tc>
              <w:tc>
                <w:tcPr>
                  <w:tcW w:w="1589" w:type="pct"/>
                  <w:vMerge w:val="restart"/>
                  <w:tcBorders>
                    <w:top w:val="single" w:sz="6" w:space="0" w:color="auto"/>
                  </w:tcBorders>
                  <w:vAlign w:val="center"/>
                </w:tcPr>
                <w:p w14:paraId="0EF86040" w14:textId="695D6B76" w:rsidR="00CB00DE" w:rsidRPr="00C26546" w:rsidRDefault="005721F7" w:rsidP="00CB00DE">
                  <w:pPr>
                    <w:spacing w:before="120"/>
                    <w:jc w:val="center"/>
                    <w:rPr>
                      <w:rFonts w:eastAsia="Arial"/>
                      <w:sz w:val="20"/>
                      <w:szCs w:val="20"/>
                    </w:rPr>
                  </w:pPr>
                  <w:r w:rsidRPr="005721F7">
                    <w:rPr>
                      <w:rFonts w:eastAsia="Arial"/>
                      <w:sz w:val="20"/>
                      <w:szCs w:val="20"/>
                    </w:rPr>
                    <w:t xml:space="preserve">El MEM recibirá los </w:t>
                  </w:r>
                  <w:r w:rsidR="00DB1FCA">
                    <w:rPr>
                      <w:rFonts w:eastAsia="Arial"/>
                      <w:sz w:val="20"/>
                      <w:szCs w:val="20"/>
                    </w:rPr>
                    <w:t>servicios que forman parte integral de la solución</w:t>
                  </w:r>
                  <w:r w:rsidR="00DB1FCA" w:rsidRPr="005721F7">
                    <w:rPr>
                      <w:rFonts w:eastAsia="Arial"/>
                      <w:sz w:val="20"/>
                      <w:szCs w:val="20"/>
                    </w:rPr>
                    <w:t xml:space="preserve"> </w:t>
                  </w:r>
                  <w:r w:rsidRPr="005721F7">
                    <w:rPr>
                      <w:rFonts w:eastAsia="Arial"/>
                      <w:sz w:val="20"/>
                      <w:szCs w:val="20"/>
                    </w:rPr>
                    <w:t xml:space="preserve">en las instalaciones de </w:t>
                  </w:r>
                  <w:r w:rsidR="00CB00DE" w:rsidRPr="00C26546">
                    <w:rPr>
                      <w:rFonts w:eastAsia="Arial"/>
                      <w:sz w:val="20"/>
                      <w:szCs w:val="20"/>
                    </w:rPr>
                    <w:t>CENACE</w:t>
                  </w:r>
                  <w:r w:rsidR="00CB00DE">
                    <w:rPr>
                      <w:rFonts w:eastAsia="Arial"/>
                      <w:sz w:val="20"/>
                      <w:szCs w:val="20"/>
                    </w:rPr>
                    <w:t xml:space="preserve"> </w:t>
                  </w:r>
                  <w:r w:rsidR="00CB00DE" w:rsidRPr="00C45122">
                    <w:rPr>
                      <w:rFonts w:eastAsia="Arial"/>
                      <w:sz w:val="20"/>
                      <w:szCs w:val="20"/>
                    </w:rPr>
                    <w:t>(Av. Atacazo y Vía Colectora Quito-Tambillo E28A-Km.0, Cutuglagua, Mejía, Ecuador)</w:t>
                  </w:r>
                </w:p>
                <w:p w14:paraId="37DBE5DB" w14:textId="7D3DC014" w:rsidR="00CB00DE" w:rsidRPr="00C26546" w:rsidRDefault="00CB00DE" w:rsidP="00277282">
                  <w:pPr>
                    <w:spacing w:before="120"/>
                    <w:jc w:val="center"/>
                    <w:rPr>
                      <w:rFonts w:eastAsia="Arial"/>
                      <w:sz w:val="20"/>
                      <w:szCs w:val="20"/>
                    </w:rPr>
                  </w:pPr>
                </w:p>
                <w:p w14:paraId="70ED3DEC" w14:textId="756E775D" w:rsidR="00CB00DE" w:rsidRPr="00C26546" w:rsidRDefault="00CB00DE" w:rsidP="00277282">
                  <w:pPr>
                    <w:spacing w:before="120"/>
                    <w:jc w:val="center"/>
                    <w:rPr>
                      <w:rFonts w:eastAsia="Arial"/>
                      <w:sz w:val="20"/>
                      <w:szCs w:val="20"/>
                    </w:rPr>
                  </w:pPr>
                </w:p>
                <w:p w14:paraId="3C2DD11A" w14:textId="29E62F69" w:rsidR="00CB00DE" w:rsidRPr="00C26546" w:rsidRDefault="00CB00DE" w:rsidP="00277282">
                  <w:pPr>
                    <w:spacing w:before="120"/>
                    <w:jc w:val="center"/>
                    <w:rPr>
                      <w:rFonts w:eastAsia="Arial"/>
                      <w:sz w:val="20"/>
                      <w:szCs w:val="20"/>
                    </w:rPr>
                  </w:pPr>
                </w:p>
              </w:tc>
            </w:tr>
            <w:tr w:rsidR="00CB00DE" w:rsidRPr="00C26546" w14:paraId="4A2B71B1" w14:textId="77777777" w:rsidTr="00934CAB">
              <w:tc>
                <w:tcPr>
                  <w:tcW w:w="416" w:type="pct"/>
                  <w:vMerge/>
                </w:tcPr>
                <w:p w14:paraId="42BC889B" w14:textId="6FDADAD4" w:rsidR="00CB00DE" w:rsidRPr="00C26546" w:rsidRDefault="00CB00DE" w:rsidP="00277282">
                  <w:pPr>
                    <w:spacing w:before="120"/>
                    <w:jc w:val="center"/>
                    <w:rPr>
                      <w:rFonts w:eastAsia="Arial"/>
                      <w:sz w:val="20"/>
                      <w:szCs w:val="20"/>
                    </w:rPr>
                  </w:pPr>
                </w:p>
              </w:tc>
              <w:tc>
                <w:tcPr>
                  <w:tcW w:w="380" w:type="pct"/>
                  <w:tcBorders>
                    <w:top w:val="single" w:sz="6" w:space="0" w:color="auto"/>
                    <w:bottom w:val="single" w:sz="6" w:space="0" w:color="auto"/>
                  </w:tcBorders>
                  <w:vAlign w:val="center"/>
                </w:tcPr>
                <w:p w14:paraId="6E154677" w14:textId="7C8984E7" w:rsidR="00CB00DE" w:rsidRPr="00C26546" w:rsidRDefault="00CB00DE" w:rsidP="00277282">
                  <w:pPr>
                    <w:spacing w:before="120"/>
                    <w:jc w:val="center"/>
                    <w:rPr>
                      <w:rFonts w:eastAsia="Arial"/>
                      <w:sz w:val="20"/>
                      <w:szCs w:val="20"/>
                    </w:rPr>
                  </w:pPr>
                  <w:r w:rsidRPr="00C26546">
                    <w:rPr>
                      <w:rFonts w:eastAsia="Arial"/>
                      <w:sz w:val="20"/>
                      <w:szCs w:val="20"/>
                    </w:rPr>
                    <w:t>4</w:t>
                  </w:r>
                </w:p>
              </w:tc>
              <w:tc>
                <w:tcPr>
                  <w:tcW w:w="1316" w:type="pct"/>
                  <w:tcBorders>
                    <w:top w:val="single" w:sz="6" w:space="0" w:color="auto"/>
                    <w:bottom w:val="single" w:sz="6" w:space="0" w:color="auto"/>
                  </w:tcBorders>
                  <w:vAlign w:val="center"/>
                </w:tcPr>
                <w:p w14:paraId="413D3E30" w14:textId="77777777" w:rsidR="00CB00DE" w:rsidRPr="00C26546" w:rsidRDefault="00CB00DE" w:rsidP="00277282">
                  <w:pPr>
                    <w:spacing w:before="120"/>
                    <w:jc w:val="center"/>
                    <w:rPr>
                      <w:rFonts w:eastAsia="Arial"/>
                      <w:sz w:val="20"/>
                      <w:szCs w:val="20"/>
                    </w:rPr>
                  </w:pPr>
                  <w:r w:rsidRPr="00C26546">
                    <w:rPr>
                      <w:rFonts w:eastAsia="Arial"/>
                      <w:sz w:val="20"/>
                      <w:szCs w:val="20"/>
                    </w:rPr>
                    <w:t xml:space="preserve">Instalación y Configuración de la infraestructura </w:t>
                  </w:r>
                  <w:r w:rsidRPr="00C26546">
                    <w:rPr>
                      <w:rFonts w:eastAsia="Arial"/>
                      <w:sz w:val="20"/>
                      <w:szCs w:val="20"/>
                    </w:rPr>
                    <w:lastRenderedPageBreak/>
                    <w:t>de networking de Data Center</w:t>
                  </w:r>
                </w:p>
              </w:tc>
              <w:tc>
                <w:tcPr>
                  <w:tcW w:w="713" w:type="pct"/>
                  <w:tcBorders>
                    <w:top w:val="single" w:sz="6" w:space="0" w:color="auto"/>
                    <w:bottom w:val="single" w:sz="6" w:space="0" w:color="auto"/>
                  </w:tcBorders>
                  <w:vAlign w:val="center"/>
                </w:tcPr>
                <w:p w14:paraId="6587941F" w14:textId="77777777" w:rsidR="00CB00DE" w:rsidRPr="00C26546" w:rsidRDefault="00CB00DE" w:rsidP="00277282">
                  <w:pPr>
                    <w:spacing w:before="120"/>
                    <w:jc w:val="center"/>
                    <w:rPr>
                      <w:rFonts w:eastAsia="Arial"/>
                      <w:sz w:val="20"/>
                      <w:szCs w:val="20"/>
                    </w:rPr>
                  </w:pPr>
                  <w:r w:rsidRPr="00C26546">
                    <w:rPr>
                      <w:rFonts w:eastAsia="Arial"/>
                      <w:sz w:val="20"/>
                      <w:szCs w:val="20"/>
                    </w:rPr>
                    <w:lastRenderedPageBreak/>
                    <w:t>1</w:t>
                  </w:r>
                </w:p>
              </w:tc>
              <w:tc>
                <w:tcPr>
                  <w:tcW w:w="585" w:type="pct"/>
                  <w:tcBorders>
                    <w:top w:val="single" w:sz="6" w:space="0" w:color="auto"/>
                    <w:bottom w:val="single" w:sz="6" w:space="0" w:color="auto"/>
                  </w:tcBorders>
                  <w:vAlign w:val="center"/>
                </w:tcPr>
                <w:p w14:paraId="1D4A5D8E" w14:textId="77777777" w:rsidR="00CB00DE" w:rsidRPr="00C26546" w:rsidRDefault="00CB00DE" w:rsidP="00277282">
                  <w:pPr>
                    <w:spacing w:before="120"/>
                    <w:jc w:val="center"/>
                    <w:rPr>
                      <w:rFonts w:eastAsia="Arial"/>
                      <w:sz w:val="20"/>
                      <w:szCs w:val="20"/>
                    </w:rPr>
                  </w:pPr>
                  <w:r w:rsidRPr="00C26546">
                    <w:rPr>
                      <w:rFonts w:eastAsia="Arial"/>
                      <w:sz w:val="20"/>
                      <w:szCs w:val="20"/>
                    </w:rPr>
                    <w:t>Unidad</w:t>
                  </w:r>
                </w:p>
              </w:tc>
              <w:tc>
                <w:tcPr>
                  <w:tcW w:w="1589" w:type="pct"/>
                  <w:vMerge/>
                  <w:vAlign w:val="center"/>
                </w:tcPr>
                <w:p w14:paraId="48F3C077" w14:textId="16450569" w:rsidR="00CB00DE" w:rsidRPr="00C26546" w:rsidRDefault="00CB00DE" w:rsidP="00277282">
                  <w:pPr>
                    <w:spacing w:before="120"/>
                    <w:jc w:val="center"/>
                    <w:rPr>
                      <w:rFonts w:eastAsia="Arial"/>
                      <w:sz w:val="20"/>
                      <w:szCs w:val="20"/>
                    </w:rPr>
                  </w:pPr>
                </w:p>
              </w:tc>
            </w:tr>
            <w:tr w:rsidR="00CB00DE" w:rsidRPr="00C26546" w14:paraId="02C6304E" w14:textId="77777777" w:rsidTr="00934CAB">
              <w:tc>
                <w:tcPr>
                  <w:tcW w:w="416" w:type="pct"/>
                  <w:vMerge/>
                  <w:tcBorders>
                    <w:bottom w:val="single" w:sz="6" w:space="0" w:color="auto"/>
                  </w:tcBorders>
                </w:tcPr>
                <w:p w14:paraId="5EF6A219" w14:textId="14EDFD23" w:rsidR="00CB00DE" w:rsidRPr="00C26546" w:rsidRDefault="00CB00DE" w:rsidP="00277282">
                  <w:pPr>
                    <w:spacing w:before="120"/>
                    <w:jc w:val="center"/>
                    <w:rPr>
                      <w:rFonts w:eastAsia="Arial"/>
                      <w:sz w:val="20"/>
                      <w:szCs w:val="20"/>
                    </w:rPr>
                  </w:pPr>
                </w:p>
              </w:tc>
              <w:tc>
                <w:tcPr>
                  <w:tcW w:w="380" w:type="pct"/>
                  <w:tcBorders>
                    <w:top w:val="single" w:sz="6" w:space="0" w:color="auto"/>
                    <w:bottom w:val="single" w:sz="6" w:space="0" w:color="auto"/>
                  </w:tcBorders>
                  <w:vAlign w:val="center"/>
                </w:tcPr>
                <w:p w14:paraId="7FB572AE" w14:textId="55D1715B" w:rsidR="00CB00DE" w:rsidRPr="00C26546" w:rsidRDefault="00CB00DE" w:rsidP="00277282">
                  <w:pPr>
                    <w:spacing w:before="120"/>
                    <w:jc w:val="center"/>
                    <w:rPr>
                      <w:rFonts w:eastAsia="Arial"/>
                      <w:sz w:val="20"/>
                      <w:szCs w:val="20"/>
                    </w:rPr>
                  </w:pPr>
                  <w:r w:rsidRPr="00C26546">
                    <w:rPr>
                      <w:rFonts w:eastAsia="Arial"/>
                      <w:sz w:val="20"/>
                      <w:szCs w:val="20"/>
                    </w:rPr>
                    <w:t>5</w:t>
                  </w:r>
                </w:p>
              </w:tc>
              <w:tc>
                <w:tcPr>
                  <w:tcW w:w="1316" w:type="pct"/>
                  <w:tcBorders>
                    <w:top w:val="single" w:sz="6" w:space="0" w:color="auto"/>
                    <w:bottom w:val="single" w:sz="6" w:space="0" w:color="auto"/>
                  </w:tcBorders>
                  <w:vAlign w:val="center"/>
                </w:tcPr>
                <w:p w14:paraId="6EFD862D" w14:textId="402BCA23" w:rsidR="00CB00DE" w:rsidRPr="00C26546" w:rsidRDefault="00CB00DE" w:rsidP="00277282">
                  <w:pPr>
                    <w:spacing w:before="120"/>
                    <w:jc w:val="center"/>
                    <w:rPr>
                      <w:rFonts w:eastAsia="Arial"/>
                      <w:sz w:val="20"/>
                      <w:szCs w:val="20"/>
                    </w:rPr>
                  </w:pPr>
                  <w:r w:rsidRPr="00C26546">
                    <w:rPr>
                      <w:rFonts w:eastAsia="Arial"/>
                      <w:sz w:val="20"/>
                      <w:szCs w:val="20"/>
                    </w:rPr>
                    <w:t>Transferencia de conocimiento para la administración de equipamiento de red (Red SDN Data Center, switches, firewalls)</w:t>
                  </w:r>
                  <w:r w:rsidRPr="00C26546">
                    <w:rPr>
                      <w:color w:val="000000"/>
                      <w:sz w:val="20"/>
                      <w:szCs w:val="20"/>
                    </w:rPr>
                    <w:t> </w:t>
                  </w:r>
                </w:p>
              </w:tc>
              <w:tc>
                <w:tcPr>
                  <w:tcW w:w="713" w:type="pct"/>
                  <w:tcBorders>
                    <w:top w:val="single" w:sz="6" w:space="0" w:color="auto"/>
                    <w:bottom w:val="single" w:sz="6" w:space="0" w:color="auto"/>
                  </w:tcBorders>
                  <w:vAlign w:val="center"/>
                </w:tcPr>
                <w:p w14:paraId="0F116E0D" w14:textId="77777777" w:rsidR="00CB00DE" w:rsidRPr="00C26546" w:rsidRDefault="00CB00DE" w:rsidP="00277282">
                  <w:pPr>
                    <w:spacing w:before="120"/>
                    <w:jc w:val="center"/>
                    <w:rPr>
                      <w:rFonts w:eastAsia="Arial"/>
                      <w:sz w:val="20"/>
                      <w:szCs w:val="20"/>
                    </w:rPr>
                  </w:pPr>
                  <w:r w:rsidRPr="00C26546">
                    <w:rPr>
                      <w:rFonts w:eastAsia="Arial"/>
                      <w:sz w:val="20"/>
                      <w:szCs w:val="20"/>
                    </w:rPr>
                    <w:t>1</w:t>
                  </w:r>
                </w:p>
              </w:tc>
              <w:tc>
                <w:tcPr>
                  <w:tcW w:w="585" w:type="pct"/>
                  <w:tcBorders>
                    <w:top w:val="single" w:sz="6" w:space="0" w:color="auto"/>
                    <w:bottom w:val="single" w:sz="6" w:space="0" w:color="auto"/>
                  </w:tcBorders>
                  <w:vAlign w:val="center"/>
                </w:tcPr>
                <w:p w14:paraId="2AB7AC62" w14:textId="77777777" w:rsidR="00CB00DE" w:rsidRPr="00C26546" w:rsidRDefault="00CB00DE" w:rsidP="00277282">
                  <w:pPr>
                    <w:spacing w:before="120"/>
                    <w:jc w:val="center"/>
                    <w:rPr>
                      <w:rFonts w:eastAsia="Arial"/>
                      <w:sz w:val="20"/>
                      <w:szCs w:val="20"/>
                    </w:rPr>
                  </w:pPr>
                  <w:r w:rsidRPr="00C26546">
                    <w:rPr>
                      <w:rFonts w:eastAsia="Arial"/>
                      <w:sz w:val="20"/>
                      <w:szCs w:val="20"/>
                    </w:rPr>
                    <w:t>Unidad</w:t>
                  </w:r>
                </w:p>
              </w:tc>
              <w:tc>
                <w:tcPr>
                  <w:tcW w:w="1589" w:type="pct"/>
                  <w:vMerge/>
                  <w:tcBorders>
                    <w:bottom w:val="single" w:sz="6" w:space="0" w:color="auto"/>
                  </w:tcBorders>
                  <w:vAlign w:val="center"/>
                </w:tcPr>
                <w:p w14:paraId="635D0643" w14:textId="4B6823FE" w:rsidR="00CB00DE" w:rsidRPr="00C26546" w:rsidRDefault="00CB00DE" w:rsidP="00277282">
                  <w:pPr>
                    <w:spacing w:before="120"/>
                    <w:jc w:val="center"/>
                    <w:rPr>
                      <w:rFonts w:eastAsia="Arial"/>
                      <w:sz w:val="20"/>
                      <w:szCs w:val="20"/>
                    </w:rPr>
                  </w:pPr>
                </w:p>
              </w:tc>
            </w:tr>
            <w:tr w:rsidR="006D251B" w:rsidRPr="00C26546" w14:paraId="3B2C2958" w14:textId="77777777" w:rsidTr="00934CAB">
              <w:tc>
                <w:tcPr>
                  <w:tcW w:w="416" w:type="pct"/>
                  <w:vMerge w:val="restart"/>
                  <w:tcBorders>
                    <w:top w:val="single" w:sz="6" w:space="0" w:color="auto"/>
                  </w:tcBorders>
                  <w:vAlign w:val="center"/>
                </w:tcPr>
                <w:p w14:paraId="6CA73B24" w14:textId="490E1C90" w:rsidR="009C4719" w:rsidRPr="00C26546" w:rsidRDefault="009C4719" w:rsidP="009C4719">
                  <w:pPr>
                    <w:spacing w:before="120"/>
                    <w:jc w:val="center"/>
                    <w:rPr>
                      <w:rFonts w:eastAsia="Arial"/>
                      <w:sz w:val="20"/>
                      <w:szCs w:val="20"/>
                    </w:rPr>
                  </w:pPr>
                  <w:r>
                    <w:rPr>
                      <w:rFonts w:eastAsia="Arial"/>
                      <w:sz w:val="20"/>
                      <w:szCs w:val="20"/>
                    </w:rPr>
                    <w:t>3</w:t>
                  </w:r>
                </w:p>
              </w:tc>
              <w:tc>
                <w:tcPr>
                  <w:tcW w:w="380" w:type="pct"/>
                  <w:tcBorders>
                    <w:top w:val="single" w:sz="6" w:space="0" w:color="auto"/>
                    <w:bottom w:val="single" w:sz="6" w:space="0" w:color="auto"/>
                  </w:tcBorders>
                  <w:vAlign w:val="center"/>
                </w:tcPr>
                <w:p w14:paraId="0837CC66" w14:textId="7EB59619" w:rsidR="009C4719" w:rsidRPr="00C26546" w:rsidRDefault="00C2720C" w:rsidP="00277282">
                  <w:pPr>
                    <w:spacing w:before="120"/>
                    <w:jc w:val="center"/>
                    <w:rPr>
                      <w:rFonts w:eastAsia="Arial"/>
                      <w:sz w:val="20"/>
                      <w:szCs w:val="20"/>
                    </w:rPr>
                  </w:pPr>
                  <w:r>
                    <w:rPr>
                      <w:rFonts w:eastAsia="Arial"/>
                      <w:sz w:val="20"/>
                      <w:szCs w:val="20"/>
                    </w:rPr>
                    <w:t>1</w:t>
                  </w:r>
                </w:p>
              </w:tc>
              <w:tc>
                <w:tcPr>
                  <w:tcW w:w="1316" w:type="pct"/>
                  <w:tcBorders>
                    <w:top w:val="single" w:sz="6" w:space="0" w:color="auto"/>
                    <w:bottom w:val="single" w:sz="6" w:space="0" w:color="auto"/>
                  </w:tcBorders>
                  <w:vAlign w:val="center"/>
                </w:tcPr>
                <w:p w14:paraId="5FA9110A" w14:textId="77777777" w:rsidR="009C4719" w:rsidRPr="00C26546" w:rsidRDefault="009C4719" w:rsidP="00277282">
                  <w:pPr>
                    <w:spacing w:before="120"/>
                    <w:jc w:val="center"/>
                    <w:rPr>
                      <w:rFonts w:eastAsia="Arial"/>
                      <w:sz w:val="20"/>
                      <w:szCs w:val="20"/>
                    </w:rPr>
                  </w:pPr>
                  <w:r w:rsidRPr="00C26546">
                    <w:rPr>
                      <w:rFonts w:eastAsia="Arial"/>
                      <w:sz w:val="20"/>
                      <w:szCs w:val="20"/>
                    </w:rPr>
                    <w:t>Instalación y Configuración de la Plataforma de red de usuarios</w:t>
                  </w:r>
                </w:p>
              </w:tc>
              <w:tc>
                <w:tcPr>
                  <w:tcW w:w="713" w:type="pct"/>
                  <w:vMerge w:val="restart"/>
                  <w:tcBorders>
                    <w:top w:val="single" w:sz="6" w:space="0" w:color="auto"/>
                  </w:tcBorders>
                  <w:vAlign w:val="center"/>
                </w:tcPr>
                <w:p w14:paraId="75B22499" w14:textId="77777777" w:rsidR="009C4719" w:rsidRPr="00C26546" w:rsidRDefault="009C4719" w:rsidP="00277282">
                  <w:pPr>
                    <w:spacing w:before="120"/>
                    <w:jc w:val="center"/>
                    <w:rPr>
                      <w:rFonts w:eastAsia="Arial"/>
                      <w:sz w:val="20"/>
                      <w:szCs w:val="20"/>
                    </w:rPr>
                  </w:pPr>
                  <w:r w:rsidRPr="00C26546">
                    <w:rPr>
                      <w:rFonts w:eastAsia="Arial"/>
                      <w:sz w:val="20"/>
                      <w:szCs w:val="20"/>
                    </w:rPr>
                    <w:t>1</w:t>
                  </w:r>
                </w:p>
                <w:p w14:paraId="4E32FFFC" w14:textId="174C3DD0" w:rsidR="009C4719" w:rsidRPr="00C26546" w:rsidRDefault="009C4719" w:rsidP="00277282">
                  <w:pPr>
                    <w:spacing w:before="120"/>
                    <w:jc w:val="center"/>
                    <w:rPr>
                      <w:rFonts w:eastAsia="Arial"/>
                      <w:sz w:val="20"/>
                      <w:szCs w:val="20"/>
                    </w:rPr>
                  </w:pPr>
                </w:p>
                <w:p w14:paraId="73FF8F00" w14:textId="62EC0A6F" w:rsidR="009C4719" w:rsidRPr="00C26546" w:rsidRDefault="009C4719" w:rsidP="00277282">
                  <w:pPr>
                    <w:spacing w:before="120"/>
                    <w:jc w:val="center"/>
                    <w:rPr>
                      <w:rFonts w:eastAsia="Arial"/>
                      <w:sz w:val="20"/>
                      <w:szCs w:val="20"/>
                    </w:rPr>
                  </w:pPr>
                </w:p>
              </w:tc>
              <w:tc>
                <w:tcPr>
                  <w:tcW w:w="585" w:type="pct"/>
                  <w:vMerge w:val="restart"/>
                  <w:tcBorders>
                    <w:top w:val="single" w:sz="6" w:space="0" w:color="auto"/>
                  </w:tcBorders>
                  <w:vAlign w:val="center"/>
                </w:tcPr>
                <w:p w14:paraId="57BF55E5" w14:textId="77777777" w:rsidR="009C4719" w:rsidRPr="00C26546" w:rsidRDefault="009C4719" w:rsidP="009C4719">
                  <w:pPr>
                    <w:spacing w:before="120"/>
                    <w:jc w:val="center"/>
                    <w:rPr>
                      <w:rFonts w:eastAsia="Arial"/>
                      <w:sz w:val="20"/>
                      <w:szCs w:val="20"/>
                    </w:rPr>
                  </w:pPr>
                  <w:r w:rsidRPr="00C26546">
                    <w:rPr>
                      <w:rFonts w:eastAsia="Arial"/>
                      <w:sz w:val="20"/>
                      <w:szCs w:val="20"/>
                    </w:rPr>
                    <w:t>Unidad</w:t>
                  </w:r>
                </w:p>
                <w:p w14:paraId="624F1266" w14:textId="1459352B" w:rsidR="009C4719" w:rsidRPr="00C26546" w:rsidRDefault="009C4719" w:rsidP="009C4719">
                  <w:pPr>
                    <w:spacing w:before="120"/>
                    <w:jc w:val="center"/>
                    <w:rPr>
                      <w:rFonts w:eastAsia="Arial"/>
                      <w:sz w:val="20"/>
                      <w:szCs w:val="20"/>
                    </w:rPr>
                  </w:pPr>
                </w:p>
                <w:p w14:paraId="2E1DF6E0" w14:textId="3D597B3A" w:rsidR="009C4719" w:rsidRPr="00C26546" w:rsidRDefault="009C4719" w:rsidP="009C4719">
                  <w:pPr>
                    <w:spacing w:before="120"/>
                    <w:jc w:val="center"/>
                    <w:rPr>
                      <w:rFonts w:eastAsia="Arial"/>
                      <w:sz w:val="20"/>
                      <w:szCs w:val="20"/>
                    </w:rPr>
                  </w:pPr>
                </w:p>
              </w:tc>
              <w:tc>
                <w:tcPr>
                  <w:tcW w:w="1589" w:type="pct"/>
                  <w:vMerge w:val="restart"/>
                  <w:tcBorders>
                    <w:top w:val="single" w:sz="6" w:space="0" w:color="auto"/>
                  </w:tcBorders>
                  <w:vAlign w:val="center"/>
                </w:tcPr>
                <w:p w14:paraId="6AC1AA76" w14:textId="3FF080CF" w:rsidR="009C4719" w:rsidRPr="00C26546" w:rsidRDefault="005721F7" w:rsidP="00277282">
                  <w:pPr>
                    <w:spacing w:before="120"/>
                    <w:jc w:val="center"/>
                    <w:rPr>
                      <w:rFonts w:eastAsia="Arial"/>
                      <w:sz w:val="20"/>
                      <w:szCs w:val="20"/>
                    </w:rPr>
                  </w:pPr>
                  <w:r w:rsidRPr="005721F7">
                    <w:rPr>
                      <w:rFonts w:eastAsia="Arial"/>
                      <w:sz w:val="20"/>
                      <w:szCs w:val="20"/>
                    </w:rPr>
                    <w:t xml:space="preserve">El MEM recibirá los </w:t>
                  </w:r>
                  <w:r w:rsidR="00854E2C">
                    <w:rPr>
                      <w:rFonts w:eastAsia="Arial"/>
                      <w:sz w:val="20"/>
                      <w:szCs w:val="20"/>
                    </w:rPr>
                    <w:t>servicios que forman parte integral de la solución</w:t>
                  </w:r>
                  <w:r w:rsidR="00854E2C" w:rsidRPr="005721F7">
                    <w:rPr>
                      <w:rFonts w:eastAsia="Arial"/>
                      <w:sz w:val="20"/>
                      <w:szCs w:val="20"/>
                    </w:rPr>
                    <w:t xml:space="preserve"> </w:t>
                  </w:r>
                  <w:r w:rsidRPr="005721F7">
                    <w:rPr>
                      <w:rFonts w:eastAsia="Arial"/>
                      <w:sz w:val="20"/>
                      <w:szCs w:val="20"/>
                    </w:rPr>
                    <w:t xml:space="preserve">en las instalaciones de </w:t>
                  </w:r>
                  <w:r w:rsidR="003119FD" w:rsidRPr="006E5EEA">
                    <w:rPr>
                      <w:rFonts w:eastAsia="Arial"/>
                      <w:sz w:val="20"/>
                      <w:szCs w:val="20"/>
                    </w:rPr>
                    <w:t>CENACE (Av. Atacazo y Vía Colectora Quito-Tambillo E28A-Km.0, Cutuglagua, Mejía, Ecuador)</w:t>
                  </w:r>
                </w:p>
                <w:p w14:paraId="22B56F6C" w14:textId="249DD0AC" w:rsidR="009C4719" w:rsidRPr="00C26546" w:rsidRDefault="009C4719" w:rsidP="00277282">
                  <w:pPr>
                    <w:spacing w:before="120"/>
                    <w:jc w:val="center"/>
                    <w:rPr>
                      <w:rFonts w:eastAsia="Arial"/>
                      <w:sz w:val="20"/>
                      <w:szCs w:val="20"/>
                    </w:rPr>
                  </w:pPr>
                </w:p>
                <w:p w14:paraId="4E94BD3A" w14:textId="555B1B44" w:rsidR="009C4719" w:rsidRPr="00C26546" w:rsidRDefault="009C4719" w:rsidP="00277282">
                  <w:pPr>
                    <w:spacing w:before="120"/>
                    <w:jc w:val="center"/>
                    <w:rPr>
                      <w:rFonts w:eastAsia="Arial"/>
                      <w:sz w:val="20"/>
                      <w:szCs w:val="20"/>
                    </w:rPr>
                  </w:pPr>
                </w:p>
              </w:tc>
            </w:tr>
            <w:tr w:rsidR="006D251B" w:rsidRPr="00C26546" w14:paraId="2536FE1D" w14:textId="77777777" w:rsidTr="00934CAB">
              <w:tc>
                <w:tcPr>
                  <w:tcW w:w="416" w:type="pct"/>
                  <w:vMerge/>
                </w:tcPr>
                <w:p w14:paraId="75C629BB" w14:textId="1EC2EDED" w:rsidR="009C4719" w:rsidRPr="00C26546" w:rsidRDefault="009C4719" w:rsidP="00277282">
                  <w:pPr>
                    <w:spacing w:before="120"/>
                    <w:jc w:val="center"/>
                    <w:rPr>
                      <w:rFonts w:eastAsia="Arial"/>
                      <w:sz w:val="20"/>
                      <w:szCs w:val="20"/>
                    </w:rPr>
                  </w:pPr>
                </w:p>
              </w:tc>
              <w:tc>
                <w:tcPr>
                  <w:tcW w:w="380" w:type="pct"/>
                  <w:tcBorders>
                    <w:top w:val="single" w:sz="6" w:space="0" w:color="auto"/>
                    <w:bottom w:val="single" w:sz="6" w:space="0" w:color="auto"/>
                  </w:tcBorders>
                  <w:vAlign w:val="center"/>
                </w:tcPr>
                <w:p w14:paraId="283AF58E" w14:textId="2331F62B" w:rsidR="009C4719" w:rsidRPr="00C26546" w:rsidRDefault="00C2720C" w:rsidP="00277282">
                  <w:pPr>
                    <w:spacing w:before="120"/>
                    <w:jc w:val="center"/>
                    <w:rPr>
                      <w:rFonts w:eastAsia="Arial"/>
                      <w:sz w:val="20"/>
                      <w:szCs w:val="20"/>
                    </w:rPr>
                  </w:pPr>
                  <w:r>
                    <w:rPr>
                      <w:rFonts w:eastAsia="Arial"/>
                      <w:sz w:val="20"/>
                      <w:szCs w:val="20"/>
                    </w:rPr>
                    <w:t>2</w:t>
                  </w:r>
                </w:p>
              </w:tc>
              <w:tc>
                <w:tcPr>
                  <w:tcW w:w="1316" w:type="pct"/>
                  <w:tcBorders>
                    <w:top w:val="single" w:sz="6" w:space="0" w:color="auto"/>
                    <w:bottom w:val="single" w:sz="6" w:space="0" w:color="auto"/>
                  </w:tcBorders>
                  <w:vAlign w:val="center"/>
                </w:tcPr>
                <w:p w14:paraId="78EB013B" w14:textId="26FED7B4" w:rsidR="009C4719" w:rsidRPr="00C26546" w:rsidRDefault="009C4719" w:rsidP="00277282">
                  <w:pPr>
                    <w:spacing w:before="120"/>
                    <w:jc w:val="center"/>
                    <w:rPr>
                      <w:rFonts w:eastAsia="Arial"/>
                      <w:sz w:val="20"/>
                      <w:szCs w:val="20"/>
                    </w:rPr>
                  </w:pPr>
                  <w:r w:rsidRPr="00C26546">
                    <w:rPr>
                      <w:rFonts w:eastAsia="Arial"/>
                      <w:sz w:val="20"/>
                      <w:szCs w:val="20"/>
                    </w:rPr>
                    <w:t>Instalación de SFPs, patch cords de fibra óptica y cobre</w:t>
                  </w:r>
                </w:p>
              </w:tc>
              <w:tc>
                <w:tcPr>
                  <w:tcW w:w="713" w:type="pct"/>
                  <w:vMerge/>
                  <w:vAlign w:val="center"/>
                </w:tcPr>
                <w:p w14:paraId="6A9B1A8F" w14:textId="0D0AE2F9" w:rsidR="009C4719" w:rsidRPr="00C26546" w:rsidRDefault="009C4719" w:rsidP="00277282">
                  <w:pPr>
                    <w:spacing w:before="120"/>
                    <w:jc w:val="center"/>
                    <w:rPr>
                      <w:rFonts w:eastAsia="Arial"/>
                      <w:sz w:val="20"/>
                      <w:szCs w:val="20"/>
                    </w:rPr>
                  </w:pPr>
                </w:p>
              </w:tc>
              <w:tc>
                <w:tcPr>
                  <w:tcW w:w="585" w:type="pct"/>
                  <w:vMerge/>
                </w:tcPr>
                <w:p w14:paraId="5B56CFF7" w14:textId="63FF647F" w:rsidR="009C4719" w:rsidRPr="00C26546" w:rsidRDefault="009C4719" w:rsidP="00277282">
                  <w:pPr>
                    <w:spacing w:before="120"/>
                    <w:jc w:val="center"/>
                    <w:rPr>
                      <w:rFonts w:eastAsia="Arial"/>
                      <w:sz w:val="20"/>
                      <w:szCs w:val="20"/>
                    </w:rPr>
                  </w:pPr>
                </w:p>
              </w:tc>
              <w:tc>
                <w:tcPr>
                  <w:tcW w:w="1589" w:type="pct"/>
                  <w:vMerge/>
                  <w:vAlign w:val="center"/>
                </w:tcPr>
                <w:p w14:paraId="2C7525C7" w14:textId="1006AA58" w:rsidR="009C4719" w:rsidRPr="00C26546" w:rsidRDefault="009C4719" w:rsidP="00277282">
                  <w:pPr>
                    <w:spacing w:before="120"/>
                    <w:jc w:val="center"/>
                    <w:rPr>
                      <w:rFonts w:eastAsia="Arial"/>
                      <w:sz w:val="20"/>
                      <w:szCs w:val="20"/>
                    </w:rPr>
                  </w:pPr>
                </w:p>
              </w:tc>
            </w:tr>
            <w:tr w:rsidR="006D251B" w:rsidRPr="00C26546" w14:paraId="44FBC09F" w14:textId="77777777" w:rsidTr="00934CAB">
              <w:tc>
                <w:tcPr>
                  <w:tcW w:w="416" w:type="pct"/>
                  <w:vMerge/>
                  <w:tcBorders>
                    <w:bottom w:val="single" w:sz="6" w:space="0" w:color="auto"/>
                  </w:tcBorders>
                </w:tcPr>
                <w:p w14:paraId="67E43BA2" w14:textId="00E2899B" w:rsidR="009C4719" w:rsidRPr="00C26546" w:rsidRDefault="009C4719" w:rsidP="00277282">
                  <w:pPr>
                    <w:spacing w:before="120"/>
                    <w:jc w:val="center"/>
                    <w:rPr>
                      <w:rFonts w:eastAsia="Arial"/>
                      <w:sz w:val="20"/>
                      <w:szCs w:val="20"/>
                    </w:rPr>
                  </w:pPr>
                </w:p>
              </w:tc>
              <w:tc>
                <w:tcPr>
                  <w:tcW w:w="380" w:type="pct"/>
                  <w:tcBorders>
                    <w:top w:val="single" w:sz="6" w:space="0" w:color="auto"/>
                    <w:bottom w:val="single" w:sz="6" w:space="0" w:color="auto"/>
                  </w:tcBorders>
                  <w:vAlign w:val="center"/>
                </w:tcPr>
                <w:p w14:paraId="49BF6890" w14:textId="4EBD89C4" w:rsidR="009C4719" w:rsidRPr="00C26546" w:rsidRDefault="00C2720C" w:rsidP="00277282">
                  <w:pPr>
                    <w:spacing w:before="120"/>
                    <w:jc w:val="center"/>
                    <w:rPr>
                      <w:rFonts w:eastAsia="Arial"/>
                      <w:sz w:val="20"/>
                      <w:szCs w:val="20"/>
                    </w:rPr>
                  </w:pPr>
                  <w:r>
                    <w:rPr>
                      <w:rFonts w:eastAsia="Arial"/>
                      <w:sz w:val="20"/>
                      <w:szCs w:val="20"/>
                    </w:rPr>
                    <w:t>3</w:t>
                  </w:r>
                </w:p>
              </w:tc>
              <w:tc>
                <w:tcPr>
                  <w:tcW w:w="1316" w:type="pct"/>
                  <w:tcBorders>
                    <w:top w:val="single" w:sz="6" w:space="0" w:color="auto"/>
                    <w:bottom w:val="single" w:sz="6" w:space="0" w:color="auto"/>
                  </w:tcBorders>
                  <w:vAlign w:val="center"/>
                </w:tcPr>
                <w:p w14:paraId="4F1B47D6" w14:textId="77777777" w:rsidR="009C4719" w:rsidRPr="00C26546" w:rsidRDefault="009C4719" w:rsidP="00277282">
                  <w:pPr>
                    <w:spacing w:before="120"/>
                    <w:jc w:val="center"/>
                    <w:rPr>
                      <w:rFonts w:eastAsia="Arial"/>
                      <w:sz w:val="20"/>
                      <w:szCs w:val="20"/>
                    </w:rPr>
                  </w:pPr>
                  <w:r w:rsidRPr="00C26546">
                    <w:rPr>
                      <w:rFonts w:eastAsia="Arial"/>
                      <w:sz w:val="20"/>
                      <w:szCs w:val="20"/>
                    </w:rPr>
                    <w:t>Transferencia de Conocimiento para Administración de equipos red Usuarios</w:t>
                  </w:r>
                </w:p>
              </w:tc>
              <w:tc>
                <w:tcPr>
                  <w:tcW w:w="713" w:type="pct"/>
                  <w:vMerge/>
                  <w:tcBorders>
                    <w:bottom w:val="single" w:sz="6" w:space="0" w:color="auto"/>
                  </w:tcBorders>
                  <w:vAlign w:val="center"/>
                </w:tcPr>
                <w:p w14:paraId="649FA951" w14:textId="6EC65DA8" w:rsidR="009C4719" w:rsidRPr="00C26546" w:rsidRDefault="009C4719" w:rsidP="00277282">
                  <w:pPr>
                    <w:spacing w:before="120"/>
                    <w:jc w:val="center"/>
                    <w:rPr>
                      <w:rFonts w:eastAsia="Arial"/>
                      <w:sz w:val="20"/>
                      <w:szCs w:val="20"/>
                    </w:rPr>
                  </w:pPr>
                </w:p>
              </w:tc>
              <w:tc>
                <w:tcPr>
                  <w:tcW w:w="585" w:type="pct"/>
                  <w:vMerge/>
                  <w:tcBorders>
                    <w:bottom w:val="single" w:sz="6" w:space="0" w:color="auto"/>
                  </w:tcBorders>
                </w:tcPr>
                <w:p w14:paraId="5C2F7AB1" w14:textId="5CE6E04D" w:rsidR="009C4719" w:rsidRPr="00C26546" w:rsidRDefault="009C4719" w:rsidP="00277282">
                  <w:pPr>
                    <w:spacing w:before="120"/>
                    <w:jc w:val="center"/>
                    <w:rPr>
                      <w:rFonts w:eastAsia="Arial"/>
                      <w:sz w:val="20"/>
                      <w:szCs w:val="20"/>
                    </w:rPr>
                  </w:pPr>
                </w:p>
              </w:tc>
              <w:tc>
                <w:tcPr>
                  <w:tcW w:w="1589" w:type="pct"/>
                  <w:vMerge/>
                  <w:tcBorders>
                    <w:bottom w:val="single" w:sz="6" w:space="0" w:color="auto"/>
                  </w:tcBorders>
                  <w:vAlign w:val="center"/>
                </w:tcPr>
                <w:p w14:paraId="2482B237" w14:textId="2D802F9F" w:rsidR="009C4719" w:rsidRPr="00C26546" w:rsidRDefault="009C4719" w:rsidP="00277282">
                  <w:pPr>
                    <w:spacing w:before="120"/>
                    <w:jc w:val="center"/>
                    <w:rPr>
                      <w:rFonts w:eastAsia="Arial"/>
                      <w:sz w:val="20"/>
                      <w:szCs w:val="20"/>
                    </w:rPr>
                  </w:pPr>
                </w:p>
              </w:tc>
            </w:tr>
            <w:bookmarkEnd w:id="64"/>
          </w:tbl>
          <w:p w14:paraId="57F62C5E" w14:textId="77777777" w:rsidR="007F43AC" w:rsidRPr="00C26546" w:rsidRDefault="007F43AC" w:rsidP="00277282">
            <w:pPr>
              <w:tabs>
                <w:tab w:val="right" w:pos="7272"/>
              </w:tabs>
              <w:spacing w:before="160" w:after="160"/>
              <w:jc w:val="center"/>
              <w:rPr>
                <w:sz w:val="20"/>
                <w:szCs w:val="20"/>
              </w:rPr>
            </w:pPr>
          </w:p>
        </w:tc>
      </w:tr>
      <w:bookmarkEnd w:id="63"/>
      <w:tr w:rsidR="007F43AC" w:rsidRPr="00C26546" w14:paraId="0DA6171F" w14:textId="77777777" w:rsidTr="00277282">
        <w:tc>
          <w:tcPr>
            <w:tcW w:w="1851" w:type="dxa"/>
            <w:tcBorders>
              <w:top w:val="single" w:sz="4" w:space="0" w:color="000000"/>
              <w:left w:val="single" w:sz="4" w:space="0" w:color="000000"/>
              <w:bottom w:val="single" w:sz="4" w:space="0" w:color="000000"/>
              <w:right w:val="single" w:sz="8" w:space="0" w:color="000000"/>
            </w:tcBorders>
          </w:tcPr>
          <w:p w14:paraId="171490C2" w14:textId="77777777" w:rsidR="007F43AC" w:rsidRPr="00C26546" w:rsidRDefault="001F3B3C">
            <w:pPr>
              <w:spacing w:before="160" w:after="160"/>
              <w:ind w:right="-204"/>
            </w:pPr>
            <w:r w:rsidRPr="00C26546">
              <w:rPr>
                <w:b/>
              </w:rPr>
              <w:lastRenderedPageBreak/>
              <w:t>IAO 1.3</w:t>
            </w:r>
          </w:p>
          <w:p w14:paraId="0B020F36" w14:textId="77777777" w:rsidR="007F43AC" w:rsidRPr="00C26546" w:rsidRDefault="001F3B3C">
            <w:pPr>
              <w:spacing w:before="160" w:after="160"/>
            </w:pPr>
            <w:r w:rsidRPr="00C26546">
              <w:rPr>
                <w:b/>
              </w:rPr>
              <w:t>Sistema electrónico de adquisiciones</w:t>
            </w:r>
          </w:p>
        </w:tc>
        <w:tc>
          <w:tcPr>
            <w:tcW w:w="7882" w:type="dxa"/>
            <w:tcBorders>
              <w:top w:val="single" w:sz="4" w:space="0" w:color="000000"/>
              <w:left w:val="nil"/>
              <w:bottom w:val="single" w:sz="4" w:space="0" w:color="000000"/>
              <w:right w:val="single" w:sz="4" w:space="0" w:color="000000"/>
            </w:tcBorders>
          </w:tcPr>
          <w:p w14:paraId="690E4EF3" w14:textId="77777777" w:rsidR="007F43AC" w:rsidRPr="00C26546" w:rsidRDefault="001F3B3C">
            <w:pPr>
              <w:spacing w:before="120"/>
            </w:pPr>
            <w:r w:rsidRPr="00C26546">
              <w:t>El Comprador no usará ningún</w:t>
            </w:r>
            <w:r w:rsidRPr="00C26546">
              <w:rPr>
                <w:i/>
              </w:rPr>
              <w:t xml:space="preserve"> </w:t>
            </w:r>
            <w:r w:rsidRPr="00C26546">
              <w:t>sistema electrónico de adquisiciones para gestionar esta Solicitud de Ofertas (SDO).</w:t>
            </w:r>
          </w:p>
          <w:p w14:paraId="64F7B34A" w14:textId="77777777" w:rsidR="007F43AC" w:rsidRPr="00C26546" w:rsidRDefault="007F43AC">
            <w:pPr>
              <w:tabs>
                <w:tab w:val="right" w:pos="7272"/>
              </w:tabs>
              <w:spacing w:before="60" w:after="60"/>
              <w:jc w:val="both"/>
            </w:pPr>
          </w:p>
        </w:tc>
      </w:tr>
      <w:tr w:rsidR="007F43AC" w:rsidRPr="00C26546" w14:paraId="3A0BC012" w14:textId="77777777" w:rsidTr="00277282">
        <w:trPr>
          <w:trHeight w:val="1216"/>
        </w:trPr>
        <w:tc>
          <w:tcPr>
            <w:tcW w:w="1851" w:type="dxa"/>
            <w:tcBorders>
              <w:top w:val="single" w:sz="4" w:space="0" w:color="000000"/>
              <w:left w:val="single" w:sz="4" w:space="0" w:color="000000"/>
              <w:bottom w:val="single" w:sz="4" w:space="0" w:color="000000"/>
              <w:right w:val="single" w:sz="8" w:space="0" w:color="000000"/>
            </w:tcBorders>
          </w:tcPr>
          <w:p w14:paraId="37D1AFB1" w14:textId="77777777" w:rsidR="007F43AC" w:rsidRPr="00C26546" w:rsidRDefault="001F3B3C">
            <w:pPr>
              <w:spacing w:before="160" w:after="160"/>
            </w:pPr>
            <w:r w:rsidRPr="00C26546">
              <w:rPr>
                <w:b/>
              </w:rPr>
              <w:t>IAO 2.1</w:t>
            </w:r>
          </w:p>
        </w:tc>
        <w:tc>
          <w:tcPr>
            <w:tcW w:w="7882" w:type="dxa"/>
            <w:tcBorders>
              <w:top w:val="single" w:sz="4" w:space="0" w:color="000000"/>
              <w:left w:val="nil"/>
              <w:bottom w:val="single" w:sz="4" w:space="0" w:color="000000"/>
              <w:right w:val="single" w:sz="4" w:space="0" w:color="000000"/>
            </w:tcBorders>
          </w:tcPr>
          <w:p w14:paraId="024DF252" w14:textId="77777777" w:rsidR="007F43AC" w:rsidRPr="00C26546" w:rsidRDefault="001F3B3C">
            <w:pPr>
              <w:tabs>
                <w:tab w:val="right" w:pos="7272"/>
              </w:tabs>
              <w:spacing w:before="60" w:after="60"/>
              <w:jc w:val="both"/>
            </w:pPr>
            <w:r w:rsidRPr="00C26546">
              <w:t>El Prestatario es: República del Ecuador</w:t>
            </w:r>
          </w:p>
          <w:p w14:paraId="0355DF2D" w14:textId="77777777" w:rsidR="007F43AC" w:rsidRPr="00C26546" w:rsidRDefault="001F3B3C">
            <w:pPr>
              <w:tabs>
                <w:tab w:val="right" w:pos="7272"/>
              </w:tabs>
              <w:spacing w:before="60" w:after="60"/>
              <w:jc w:val="both"/>
            </w:pPr>
            <w:r w:rsidRPr="00C26546">
              <w:t>Monto del Convenio de Préstamo o Financiamiento: USD 78´400.000,00</w:t>
            </w:r>
            <w:r w:rsidRPr="00C26546">
              <w:rPr>
                <w:b/>
                <w:i/>
              </w:rPr>
              <w:t xml:space="preserve"> </w:t>
            </w:r>
          </w:p>
          <w:p w14:paraId="105F7B59" w14:textId="77777777" w:rsidR="007F43AC" w:rsidRPr="00C26546" w:rsidRDefault="001F3B3C">
            <w:pPr>
              <w:tabs>
                <w:tab w:val="right" w:pos="7272"/>
              </w:tabs>
              <w:spacing w:before="60" w:after="60"/>
              <w:jc w:val="both"/>
            </w:pPr>
            <w:r w:rsidRPr="00C26546">
              <w:t>El nombre del Proyecto es: Programa de Gestión Sostenible de Recursos del Subsuelo e Infraestructura Asociada – Contrato de Préstamo BID 4989/OC-EC</w:t>
            </w:r>
          </w:p>
        </w:tc>
      </w:tr>
      <w:tr w:rsidR="007F43AC" w:rsidRPr="00C26546" w14:paraId="05FFDD07" w14:textId="77777777" w:rsidTr="00277282">
        <w:trPr>
          <w:trHeight w:val="805"/>
        </w:trPr>
        <w:tc>
          <w:tcPr>
            <w:tcW w:w="1851" w:type="dxa"/>
            <w:tcBorders>
              <w:top w:val="single" w:sz="4" w:space="0" w:color="000000"/>
              <w:left w:val="single" w:sz="4" w:space="0" w:color="000000"/>
              <w:bottom w:val="single" w:sz="4" w:space="0" w:color="000000"/>
              <w:right w:val="single" w:sz="8" w:space="0" w:color="000000"/>
            </w:tcBorders>
          </w:tcPr>
          <w:p w14:paraId="6FD45456" w14:textId="77777777" w:rsidR="007F43AC" w:rsidRPr="00C26546" w:rsidRDefault="001F3B3C">
            <w:pPr>
              <w:spacing w:before="160" w:after="160"/>
            </w:pPr>
            <w:r w:rsidRPr="00C26546">
              <w:rPr>
                <w:b/>
              </w:rPr>
              <w:t>IAO 4.3</w:t>
            </w:r>
          </w:p>
        </w:tc>
        <w:tc>
          <w:tcPr>
            <w:tcW w:w="7882" w:type="dxa"/>
            <w:tcBorders>
              <w:top w:val="single" w:sz="4" w:space="0" w:color="000000"/>
              <w:left w:val="nil"/>
              <w:bottom w:val="single" w:sz="4" w:space="0" w:color="000000"/>
              <w:right w:val="single" w:sz="4" w:space="0" w:color="000000"/>
            </w:tcBorders>
          </w:tcPr>
          <w:p w14:paraId="3FB46127" w14:textId="77777777" w:rsidR="007F43AC" w:rsidRPr="00C26546" w:rsidRDefault="001F3B3C">
            <w:pPr>
              <w:tabs>
                <w:tab w:val="right" w:pos="7272"/>
              </w:tabs>
              <w:spacing w:before="60" w:after="60"/>
              <w:jc w:val="both"/>
            </w:pPr>
            <w:r w:rsidRPr="00C26546">
              <w:t>En el sitio virtual del Banco (</w:t>
            </w:r>
            <w:hyperlink r:id="rId22">
              <w:r w:rsidRPr="00C26546">
                <w:rPr>
                  <w:color w:val="0563C1"/>
                  <w:u w:val="single"/>
                </w:rPr>
                <w:t>www.iadb.org/integridad</w:t>
              </w:r>
            </w:hyperlink>
            <w:r w:rsidRPr="00C26546">
              <w:t xml:space="preserve">) se facilita información sobre las empresas y personas sancionadas. </w:t>
            </w:r>
          </w:p>
        </w:tc>
      </w:tr>
      <w:tr w:rsidR="007F43AC" w:rsidRPr="00C26546" w14:paraId="59E654C5" w14:textId="77777777" w:rsidTr="00277282">
        <w:trPr>
          <w:trHeight w:val="799"/>
        </w:trPr>
        <w:tc>
          <w:tcPr>
            <w:tcW w:w="1851" w:type="dxa"/>
            <w:tcBorders>
              <w:top w:val="single" w:sz="4" w:space="0" w:color="000000"/>
              <w:left w:val="single" w:sz="4" w:space="0" w:color="000000"/>
              <w:bottom w:val="single" w:sz="4" w:space="0" w:color="000000"/>
              <w:right w:val="single" w:sz="8" w:space="0" w:color="000000"/>
            </w:tcBorders>
          </w:tcPr>
          <w:p w14:paraId="43CF1070" w14:textId="77777777" w:rsidR="007F43AC" w:rsidRPr="00C26546" w:rsidRDefault="001F3B3C">
            <w:pPr>
              <w:spacing w:before="160" w:after="160"/>
            </w:pPr>
            <w:r w:rsidRPr="00C26546">
              <w:rPr>
                <w:b/>
              </w:rPr>
              <w:t>IAO 4.4</w:t>
            </w:r>
          </w:p>
        </w:tc>
        <w:tc>
          <w:tcPr>
            <w:tcW w:w="7882" w:type="dxa"/>
            <w:tcBorders>
              <w:top w:val="single" w:sz="4" w:space="0" w:color="000000"/>
              <w:left w:val="nil"/>
              <w:bottom w:val="single" w:sz="4" w:space="0" w:color="000000"/>
              <w:right w:val="single" w:sz="4" w:space="0" w:color="000000"/>
            </w:tcBorders>
          </w:tcPr>
          <w:p w14:paraId="79B669AF" w14:textId="77777777" w:rsidR="007F43AC" w:rsidRPr="00C26546" w:rsidRDefault="001F3B3C">
            <w:pPr>
              <w:tabs>
                <w:tab w:val="right" w:pos="7272"/>
              </w:tabs>
              <w:spacing w:before="60" w:after="60"/>
              <w:jc w:val="both"/>
              <w:rPr>
                <w:color w:val="000000"/>
              </w:rPr>
            </w:pPr>
            <w:r w:rsidRPr="00C26546">
              <w:rPr>
                <w:color w:val="000000"/>
              </w:rPr>
              <w:t xml:space="preserve">El número máximo de integrantes de la APCA será: </w:t>
            </w:r>
          </w:p>
          <w:p w14:paraId="660145F9" w14:textId="0106A10B" w:rsidR="007F43AC" w:rsidRPr="00C26546" w:rsidRDefault="0090095A">
            <w:pPr>
              <w:tabs>
                <w:tab w:val="right" w:pos="7272"/>
              </w:tabs>
              <w:spacing w:before="60" w:after="60"/>
              <w:jc w:val="both"/>
            </w:pPr>
            <w:r>
              <w:rPr>
                <w:color w:val="000000"/>
              </w:rPr>
              <w:t>Tres</w:t>
            </w:r>
          </w:p>
        </w:tc>
      </w:tr>
      <w:tr w:rsidR="007F43AC" w:rsidRPr="00C26546" w14:paraId="1498DA60" w14:textId="77777777" w:rsidTr="00277282">
        <w:tc>
          <w:tcPr>
            <w:tcW w:w="9733" w:type="dxa"/>
            <w:gridSpan w:val="2"/>
            <w:tcBorders>
              <w:top w:val="single" w:sz="4" w:space="0" w:color="000000"/>
              <w:left w:val="single" w:sz="4" w:space="0" w:color="000000"/>
              <w:bottom w:val="single" w:sz="4" w:space="0" w:color="000000"/>
              <w:right w:val="single" w:sz="4" w:space="0" w:color="000000"/>
            </w:tcBorders>
            <w:shd w:val="clear" w:color="auto" w:fill="F2F2F2"/>
          </w:tcPr>
          <w:p w14:paraId="744EF84F" w14:textId="77777777" w:rsidR="007F43AC" w:rsidRPr="00C26546" w:rsidRDefault="001F3B3C">
            <w:pPr>
              <w:tabs>
                <w:tab w:val="right" w:pos="7254"/>
              </w:tabs>
              <w:spacing w:before="120" w:after="120"/>
              <w:jc w:val="center"/>
            </w:pPr>
            <w:r w:rsidRPr="00C26546">
              <w:rPr>
                <w:b/>
                <w:sz w:val="28"/>
                <w:szCs w:val="28"/>
              </w:rPr>
              <w:t>B. Contenido del Documento de Licitación</w:t>
            </w:r>
          </w:p>
        </w:tc>
      </w:tr>
      <w:tr w:rsidR="007F43AC" w:rsidRPr="00C26546" w14:paraId="2D0DDFD0"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46FE491A" w14:textId="77777777" w:rsidR="007F43AC" w:rsidRPr="00C26546" w:rsidRDefault="001F3B3C">
            <w:pPr>
              <w:spacing w:before="160" w:after="160"/>
            </w:pPr>
            <w:r w:rsidRPr="00C26546">
              <w:rPr>
                <w:b/>
              </w:rPr>
              <w:t>IAO 7.1</w:t>
            </w:r>
          </w:p>
        </w:tc>
        <w:tc>
          <w:tcPr>
            <w:tcW w:w="8109" w:type="dxa"/>
            <w:tcBorders>
              <w:top w:val="single" w:sz="4" w:space="0" w:color="000000"/>
              <w:left w:val="nil"/>
              <w:bottom w:val="single" w:sz="4" w:space="0" w:color="000000"/>
              <w:right w:val="single" w:sz="4" w:space="0" w:color="000000"/>
            </w:tcBorders>
          </w:tcPr>
          <w:p w14:paraId="24473513" w14:textId="77777777" w:rsidR="007F43AC" w:rsidRPr="00C26546" w:rsidRDefault="001F3B3C">
            <w:pPr>
              <w:tabs>
                <w:tab w:val="right" w:pos="7254"/>
              </w:tabs>
              <w:spacing w:before="120" w:after="120"/>
              <w:jc w:val="both"/>
            </w:pPr>
            <w:r w:rsidRPr="00C26546">
              <w:t>Para fines de aclaración del Documento de Licitación únicamente, la dirección del Comprador es:</w:t>
            </w:r>
          </w:p>
          <w:p w14:paraId="5ACBF071" w14:textId="77777777" w:rsidR="007F43AC" w:rsidRPr="00C26546" w:rsidRDefault="001F3B3C">
            <w:pPr>
              <w:tabs>
                <w:tab w:val="right" w:pos="7254"/>
              </w:tabs>
              <w:spacing w:before="120" w:after="0"/>
            </w:pPr>
            <w:r w:rsidRPr="00C26546">
              <w:t xml:space="preserve">Atención: </w:t>
            </w:r>
            <w:r w:rsidRPr="00C26546">
              <w:rPr>
                <w:b/>
              </w:rPr>
              <w:t>Subsecretario de Generación y Transmisión de Energía Eléctrica - Ministerio de Energía y Minas</w:t>
            </w:r>
          </w:p>
          <w:p w14:paraId="5CD41762" w14:textId="77777777" w:rsidR="007F43AC" w:rsidRPr="00C26546" w:rsidRDefault="001F3B3C">
            <w:pPr>
              <w:tabs>
                <w:tab w:val="right" w:pos="7254"/>
              </w:tabs>
              <w:spacing w:after="0"/>
            </w:pPr>
            <w:r w:rsidRPr="00C26546">
              <w:t>Dirección: Av. República de El Salvador N36-64 y Suecia</w:t>
            </w:r>
          </w:p>
          <w:p w14:paraId="4F91FFDD" w14:textId="77777777" w:rsidR="007F43AC" w:rsidRPr="00C26546" w:rsidRDefault="001F3B3C">
            <w:pPr>
              <w:tabs>
                <w:tab w:val="right" w:pos="7254"/>
              </w:tabs>
              <w:spacing w:after="0"/>
            </w:pPr>
            <w:r w:rsidRPr="00C26546">
              <w:lastRenderedPageBreak/>
              <w:t>Piso/Oficina</w:t>
            </w:r>
            <w:r w:rsidRPr="00C26546">
              <w:rPr>
                <w:i/>
              </w:rPr>
              <w:t>:</w:t>
            </w:r>
            <w:r w:rsidRPr="00C26546">
              <w:t xml:space="preserve"> 8vo piso</w:t>
            </w:r>
          </w:p>
          <w:p w14:paraId="2F11A564" w14:textId="77777777" w:rsidR="007F43AC" w:rsidRPr="00C26546" w:rsidRDefault="001F3B3C">
            <w:pPr>
              <w:tabs>
                <w:tab w:val="right" w:pos="7254"/>
              </w:tabs>
              <w:spacing w:after="0"/>
            </w:pPr>
            <w:r w:rsidRPr="00C26546">
              <w:t>Ciudad:</w:t>
            </w:r>
            <w:r w:rsidRPr="00C26546">
              <w:rPr>
                <w:i/>
              </w:rPr>
              <w:t xml:space="preserve"> </w:t>
            </w:r>
            <w:r w:rsidRPr="00C26546">
              <w:t>Quito</w:t>
            </w:r>
          </w:p>
          <w:p w14:paraId="5302BA94" w14:textId="77777777" w:rsidR="007F43AC" w:rsidRPr="00C26546" w:rsidRDefault="001F3B3C">
            <w:pPr>
              <w:tabs>
                <w:tab w:val="right" w:pos="7254"/>
              </w:tabs>
              <w:spacing w:after="0"/>
            </w:pPr>
            <w:r w:rsidRPr="00C26546">
              <w:t>Código postal:</w:t>
            </w:r>
            <w:r w:rsidRPr="00C26546">
              <w:rPr>
                <w:i/>
              </w:rPr>
              <w:t xml:space="preserve"> </w:t>
            </w:r>
            <w:r w:rsidRPr="00C26546">
              <w:t>170135</w:t>
            </w:r>
          </w:p>
          <w:p w14:paraId="2ABCA405" w14:textId="77777777" w:rsidR="007F43AC" w:rsidRPr="00C26546" w:rsidRDefault="001F3B3C">
            <w:pPr>
              <w:tabs>
                <w:tab w:val="right" w:pos="7254"/>
              </w:tabs>
              <w:spacing w:after="40"/>
            </w:pPr>
            <w:r w:rsidRPr="00C26546">
              <w:t>País: Ecuador</w:t>
            </w:r>
          </w:p>
          <w:p w14:paraId="21ED2F02" w14:textId="4EB096A2" w:rsidR="007F43AC" w:rsidRPr="00C26546" w:rsidRDefault="001F3B3C">
            <w:pPr>
              <w:tabs>
                <w:tab w:val="right" w:pos="7272"/>
              </w:tabs>
              <w:spacing w:before="40" w:after="120"/>
              <w:jc w:val="both"/>
            </w:pPr>
            <w:r w:rsidRPr="00C26546">
              <w:t xml:space="preserve">Dirección de correo electrónico: </w:t>
            </w:r>
            <w:r w:rsidR="00325CCC" w:rsidRPr="00325CCC">
              <w:t>licitacioninfrayred@energiayminas.gob.ec</w:t>
            </w:r>
            <w:r w:rsidRPr="00C26546">
              <w:t>;</w:t>
            </w:r>
          </w:p>
          <w:p w14:paraId="23311561" w14:textId="77777777" w:rsidR="007F43AC" w:rsidRPr="00C26546" w:rsidRDefault="001F3B3C">
            <w:pPr>
              <w:tabs>
                <w:tab w:val="right" w:pos="7272"/>
              </w:tabs>
              <w:spacing w:before="120" w:after="120"/>
            </w:pPr>
            <w:bookmarkStart w:id="65" w:name="_2r0uhxc" w:colFirst="0" w:colLast="0"/>
            <w:bookmarkEnd w:id="65"/>
            <w:r w:rsidRPr="00C26546">
              <w:t xml:space="preserve">Página web: </w:t>
            </w:r>
            <w:hyperlink r:id="rId23">
              <w:r w:rsidRPr="00C26546">
                <w:rPr>
                  <w:color w:val="0000FF"/>
                  <w:u w:val="single"/>
                </w:rPr>
                <w:t>https://www.recursosyenergia.gob.ec/viceministerio-de-electricidad-y-energia-renovable/</w:t>
              </w:r>
            </w:hyperlink>
          </w:p>
        </w:tc>
      </w:tr>
      <w:tr w:rsidR="007F43AC" w:rsidRPr="00C26546" w14:paraId="00A45180" w14:textId="77777777" w:rsidTr="00277282">
        <w:tc>
          <w:tcPr>
            <w:tcW w:w="9733" w:type="dxa"/>
            <w:gridSpan w:val="2"/>
            <w:tcBorders>
              <w:top w:val="single" w:sz="4" w:space="0" w:color="000000"/>
              <w:left w:val="single" w:sz="4" w:space="0" w:color="000000"/>
              <w:bottom w:val="single" w:sz="4" w:space="0" w:color="000000"/>
              <w:right w:val="single" w:sz="4" w:space="0" w:color="000000"/>
            </w:tcBorders>
            <w:shd w:val="clear" w:color="auto" w:fill="F2F2F2"/>
          </w:tcPr>
          <w:p w14:paraId="08500389" w14:textId="77777777" w:rsidR="007F43AC" w:rsidRPr="00C26546" w:rsidRDefault="001F3B3C">
            <w:pPr>
              <w:tabs>
                <w:tab w:val="right" w:pos="7254"/>
              </w:tabs>
              <w:spacing w:before="120" w:after="120"/>
              <w:jc w:val="center"/>
            </w:pPr>
            <w:r w:rsidRPr="00C26546">
              <w:rPr>
                <w:b/>
                <w:sz w:val="28"/>
                <w:szCs w:val="28"/>
              </w:rPr>
              <w:lastRenderedPageBreak/>
              <w:t>C. Preparación de las Ofertas</w:t>
            </w:r>
          </w:p>
        </w:tc>
      </w:tr>
      <w:tr w:rsidR="007F43AC" w:rsidRPr="00C26546" w14:paraId="1BCDE969"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3AD74DDA" w14:textId="77777777" w:rsidR="007F43AC" w:rsidRPr="00C26546" w:rsidRDefault="001F3B3C">
            <w:pPr>
              <w:pBdr>
                <w:top w:val="nil"/>
                <w:left w:val="nil"/>
                <w:bottom w:val="nil"/>
                <w:right w:val="nil"/>
                <w:between w:val="nil"/>
              </w:pBdr>
              <w:tabs>
                <w:tab w:val="right" w:pos="7434"/>
              </w:tabs>
              <w:spacing w:before="60" w:after="60"/>
              <w:ind w:left="1584" w:hanging="1584"/>
              <w:jc w:val="both"/>
              <w:rPr>
                <w:b/>
                <w:color w:val="000000"/>
              </w:rPr>
            </w:pPr>
            <w:r w:rsidRPr="00C26546">
              <w:rPr>
                <w:b/>
                <w:color w:val="000000"/>
              </w:rPr>
              <w:t>IAO 10.1</w:t>
            </w:r>
          </w:p>
        </w:tc>
        <w:tc>
          <w:tcPr>
            <w:tcW w:w="8109" w:type="dxa"/>
            <w:tcBorders>
              <w:top w:val="single" w:sz="4" w:space="0" w:color="000000"/>
              <w:left w:val="nil"/>
              <w:bottom w:val="single" w:sz="4" w:space="0" w:color="000000"/>
              <w:right w:val="single" w:sz="4" w:space="0" w:color="000000"/>
            </w:tcBorders>
          </w:tcPr>
          <w:p w14:paraId="70D2806E" w14:textId="77777777" w:rsidR="007F43AC" w:rsidRPr="00C26546" w:rsidRDefault="001F3B3C">
            <w:pPr>
              <w:tabs>
                <w:tab w:val="right" w:pos="7254"/>
              </w:tabs>
              <w:spacing w:before="120"/>
              <w:rPr>
                <w:u w:val="single"/>
              </w:rPr>
            </w:pPr>
            <w:r w:rsidRPr="00C26546">
              <w:t>El idioma de la Oferta es español.</w:t>
            </w:r>
          </w:p>
          <w:p w14:paraId="5695F844" w14:textId="77777777" w:rsidR="007F43AC" w:rsidRPr="00C26546" w:rsidRDefault="001F3B3C">
            <w:pPr>
              <w:spacing w:before="120"/>
            </w:pPr>
            <w:r w:rsidRPr="00C26546">
              <w:t>Todo intercambio de correspondencia deberá ser en idioma español.</w:t>
            </w:r>
          </w:p>
          <w:p w14:paraId="52622FBB" w14:textId="77777777" w:rsidR="007F43AC" w:rsidRPr="00C26546" w:rsidRDefault="001F3B3C">
            <w:pPr>
              <w:tabs>
                <w:tab w:val="right" w:pos="7254"/>
              </w:tabs>
              <w:spacing w:before="60" w:after="60"/>
              <w:jc w:val="both"/>
            </w:pPr>
            <w:r w:rsidRPr="00C26546">
              <w:t>El idioma utilizado para la traducción de los documentos justificativos y el material impreso que formen parte de la oferta es español.</w:t>
            </w:r>
            <w:r w:rsidRPr="00C26546">
              <w:rPr>
                <w:color w:val="00B050"/>
              </w:rPr>
              <w:t xml:space="preserve"> </w:t>
            </w:r>
          </w:p>
        </w:tc>
      </w:tr>
      <w:tr w:rsidR="007F43AC" w:rsidRPr="00C26546" w14:paraId="0BCC8020"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458017C4" w14:textId="77777777" w:rsidR="007F43AC" w:rsidRPr="00C26546" w:rsidRDefault="001F3B3C">
            <w:pPr>
              <w:spacing w:before="160" w:after="160"/>
            </w:pPr>
            <w:r w:rsidRPr="00C26546">
              <w:rPr>
                <w:b/>
              </w:rPr>
              <w:t>IAO 11.1 (j)</w:t>
            </w:r>
          </w:p>
        </w:tc>
        <w:tc>
          <w:tcPr>
            <w:tcW w:w="8109" w:type="dxa"/>
            <w:tcBorders>
              <w:top w:val="single" w:sz="4" w:space="0" w:color="000000"/>
              <w:left w:val="nil"/>
              <w:bottom w:val="single" w:sz="4" w:space="0" w:color="000000"/>
              <w:right w:val="single" w:sz="4" w:space="0" w:color="000000"/>
            </w:tcBorders>
          </w:tcPr>
          <w:p w14:paraId="744006CA" w14:textId="7FDED337" w:rsidR="000874F8" w:rsidRPr="00C26546" w:rsidRDefault="000858D5">
            <w:pPr>
              <w:spacing w:before="120"/>
              <w:jc w:val="both"/>
              <w:rPr>
                <w:color w:val="000000"/>
              </w:rPr>
            </w:pPr>
            <w:r w:rsidRPr="00C26546">
              <w:rPr>
                <w:color w:val="000000"/>
              </w:rPr>
              <w:t>Se requiere la presentación de la siguiente documentación adicional:</w:t>
            </w:r>
          </w:p>
          <w:p w14:paraId="05798292" w14:textId="0C01E7F1" w:rsidR="000858D5" w:rsidRPr="00C26546" w:rsidRDefault="000858D5">
            <w:pPr>
              <w:spacing w:before="120"/>
              <w:jc w:val="both"/>
              <w:rPr>
                <w:color w:val="000000"/>
              </w:rPr>
            </w:pPr>
            <w:r w:rsidRPr="00C26546">
              <w:rPr>
                <w:color w:val="000000"/>
              </w:rPr>
              <w:t>LOTE 2:</w:t>
            </w:r>
          </w:p>
          <w:p w14:paraId="2709BA16" w14:textId="7271FEEE" w:rsidR="000874F8" w:rsidRPr="00C26546" w:rsidRDefault="002C205D">
            <w:pPr>
              <w:pStyle w:val="Prrafodelista"/>
              <w:numPr>
                <w:ilvl w:val="0"/>
                <w:numId w:val="161"/>
              </w:numPr>
              <w:spacing w:before="120"/>
              <w:jc w:val="both"/>
              <w:rPr>
                <w:color w:val="000000"/>
              </w:rPr>
            </w:pPr>
            <w:r>
              <w:rPr>
                <w:color w:val="000000"/>
              </w:rPr>
              <w:t>R</w:t>
            </w:r>
            <w:r w:rsidR="000858D5" w:rsidRPr="00C26546">
              <w:rPr>
                <w:color w:val="000000"/>
              </w:rPr>
              <w:t>eportes como Gartner o Forrester</w:t>
            </w:r>
            <w:r>
              <w:rPr>
                <w:color w:val="000000"/>
              </w:rPr>
              <w:t xml:space="preserve"> </w:t>
            </w:r>
            <w:r w:rsidRPr="002C205D">
              <w:rPr>
                <w:color w:val="000000"/>
              </w:rPr>
              <w:t xml:space="preserve">que </w:t>
            </w:r>
            <w:r>
              <w:rPr>
                <w:color w:val="000000"/>
              </w:rPr>
              <w:t>señale</w:t>
            </w:r>
            <w:r w:rsidRPr="002C205D">
              <w:rPr>
                <w:color w:val="000000"/>
              </w:rPr>
              <w:t xml:space="preserve"> que los equipos son líderes en NGFW en los tres últimos años</w:t>
            </w:r>
            <w:r w:rsidR="000858D5" w:rsidRPr="00C26546">
              <w:rPr>
                <w:color w:val="000000"/>
              </w:rPr>
              <w:t xml:space="preserve">, requerido para el </w:t>
            </w:r>
            <w:r w:rsidR="00B315CE" w:rsidRPr="00C26546">
              <w:rPr>
                <w:color w:val="000000"/>
              </w:rPr>
              <w:t>ítem</w:t>
            </w:r>
            <w:r w:rsidR="000858D5" w:rsidRPr="00C26546">
              <w:rPr>
                <w:color w:val="000000"/>
              </w:rPr>
              <w:t xml:space="preserve"> 8 (Firewall SCADA/EMS (enlaces ICCP con otros centros de control)).</w:t>
            </w:r>
          </w:p>
          <w:p w14:paraId="71F68B7F" w14:textId="16FA9E65" w:rsidR="000858D5" w:rsidRPr="00C26546" w:rsidRDefault="00AA54C1">
            <w:pPr>
              <w:pStyle w:val="Prrafodelista"/>
              <w:numPr>
                <w:ilvl w:val="0"/>
                <w:numId w:val="161"/>
              </w:numPr>
              <w:spacing w:before="120"/>
              <w:jc w:val="both"/>
              <w:rPr>
                <w:color w:val="000000"/>
              </w:rPr>
            </w:pPr>
            <w:r>
              <w:rPr>
                <w:color w:val="000000"/>
              </w:rPr>
              <w:t>C</w:t>
            </w:r>
            <w:r w:rsidR="000858D5" w:rsidRPr="00C26546">
              <w:rPr>
                <w:color w:val="000000"/>
              </w:rPr>
              <w:t>arta directa del fabricante que el equipo, sus prestaciones y funciones de administración no serán desactivadas, aunque haya expirado su contrato de garantía y/o soporte, requerido para los ítems 1 (Controlador, administración configuración de RED SDN Data Center), 2 (Switch de CORE Data Center (SPINE)) y 3</w:t>
            </w:r>
            <w:r w:rsidR="002C205D">
              <w:rPr>
                <w:color w:val="000000"/>
              </w:rPr>
              <w:t xml:space="preserve"> </w:t>
            </w:r>
            <w:r w:rsidR="000858D5" w:rsidRPr="00C26546">
              <w:rPr>
                <w:color w:val="000000"/>
              </w:rPr>
              <w:t xml:space="preserve">(Switch de Acceso Data Center Cobre </w:t>
            </w:r>
            <w:r w:rsidR="00A16AE5">
              <w:rPr>
                <w:color w:val="000000"/>
              </w:rPr>
              <w:t>(</w:t>
            </w:r>
            <w:r w:rsidR="000858D5" w:rsidRPr="00273C2B">
              <w:rPr>
                <w:color w:val="000000"/>
              </w:rPr>
              <w:t>LEAF</w:t>
            </w:r>
            <w:r w:rsidR="00A16AE5" w:rsidRPr="00273C2B">
              <w:rPr>
                <w:color w:val="000000"/>
              </w:rPr>
              <w:t>)</w:t>
            </w:r>
            <w:r w:rsidR="000858D5" w:rsidRPr="00273C2B">
              <w:rPr>
                <w:color w:val="000000"/>
              </w:rPr>
              <w:t>)</w:t>
            </w:r>
            <w:r w:rsidR="00A16AE5" w:rsidRPr="00273C2B">
              <w:rPr>
                <w:color w:val="000000"/>
              </w:rPr>
              <w:t xml:space="preserve">, por el plazo </w:t>
            </w:r>
            <w:r w:rsidR="00273C2B">
              <w:rPr>
                <w:color w:val="000000"/>
              </w:rPr>
              <w:t>mínimo de</w:t>
            </w:r>
            <w:r w:rsidR="00273C2B" w:rsidRPr="00273C2B">
              <w:rPr>
                <w:color w:val="000000"/>
              </w:rPr>
              <w:t xml:space="preserve"> 3 años.</w:t>
            </w:r>
          </w:p>
          <w:p w14:paraId="70CD29B1" w14:textId="77777777" w:rsidR="000858D5" w:rsidRPr="00C26546" w:rsidRDefault="000858D5" w:rsidP="000858D5">
            <w:pPr>
              <w:spacing w:before="120"/>
              <w:jc w:val="both"/>
              <w:rPr>
                <w:color w:val="000000"/>
              </w:rPr>
            </w:pPr>
            <w:r w:rsidRPr="00C26546">
              <w:rPr>
                <w:color w:val="000000"/>
              </w:rPr>
              <w:t>LOTE 3:</w:t>
            </w:r>
          </w:p>
          <w:p w14:paraId="5E1CA400" w14:textId="4C6BB70C" w:rsidR="000858D5" w:rsidRPr="00C26546" w:rsidRDefault="002C205D" w:rsidP="002C205D">
            <w:pPr>
              <w:pStyle w:val="Prrafodelista"/>
              <w:numPr>
                <w:ilvl w:val="0"/>
                <w:numId w:val="161"/>
              </w:numPr>
              <w:jc w:val="both"/>
              <w:rPr>
                <w:color w:val="000000"/>
              </w:rPr>
            </w:pPr>
            <w:r w:rsidRPr="002C205D">
              <w:rPr>
                <w:color w:val="000000"/>
              </w:rPr>
              <w:t>Reportes como Gartner o Forrester que señale que los equipos son líderes en NGFW en los tres últimos años</w:t>
            </w:r>
            <w:r w:rsidR="000858D5" w:rsidRPr="00C26546">
              <w:rPr>
                <w:color w:val="000000"/>
              </w:rPr>
              <w:t xml:space="preserve">, requerido para el </w:t>
            </w:r>
            <w:r w:rsidR="00532D64" w:rsidRPr="00C26546">
              <w:rPr>
                <w:color w:val="000000"/>
              </w:rPr>
              <w:t>ítem</w:t>
            </w:r>
            <w:r w:rsidR="000858D5" w:rsidRPr="00C26546">
              <w:rPr>
                <w:color w:val="000000"/>
              </w:rPr>
              <w:t xml:space="preserve"> 7 (Equipo para configuración de conexiones privadas virtuales (VPN)).</w:t>
            </w:r>
          </w:p>
        </w:tc>
      </w:tr>
      <w:tr w:rsidR="007F43AC" w:rsidRPr="006761BE" w14:paraId="07ECCA47"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3F5C0339" w14:textId="77777777" w:rsidR="007F43AC" w:rsidRPr="00C26546" w:rsidRDefault="001F3B3C">
            <w:pPr>
              <w:spacing w:before="160" w:after="160"/>
            </w:pPr>
            <w:r w:rsidRPr="00C26546">
              <w:rPr>
                <w:b/>
              </w:rPr>
              <w:t>IAO 13.1</w:t>
            </w:r>
          </w:p>
        </w:tc>
        <w:tc>
          <w:tcPr>
            <w:tcW w:w="8109" w:type="dxa"/>
            <w:tcBorders>
              <w:top w:val="single" w:sz="4" w:space="0" w:color="000000"/>
              <w:left w:val="nil"/>
              <w:bottom w:val="single" w:sz="4" w:space="0" w:color="000000"/>
              <w:right w:val="single" w:sz="4" w:space="0" w:color="000000"/>
            </w:tcBorders>
          </w:tcPr>
          <w:p w14:paraId="47F47301" w14:textId="77777777" w:rsidR="007F43AC" w:rsidRPr="00C26546" w:rsidRDefault="001F3B3C">
            <w:pPr>
              <w:tabs>
                <w:tab w:val="right" w:pos="7254"/>
              </w:tabs>
              <w:spacing w:before="120" w:after="120"/>
              <w:jc w:val="both"/>
              <w:rPr>
                <w:lang w:val="pt-PT"/>
              </w:rPr>
            </w:pPr>
            <w:r w:rsidRPr="00C26546">
              <w:rPr>
                <w:lang w:val="pt-PT"/>
              </w:rPr>
              <w:t>No se permitirá</w:t>
            </w:r>
            <w:r w:rsidRPr="00C26546">
              <w:rPr>
                <w:b/>
                <w:i/>
                <w:lang w:val="pt-PT"/>
              </w:rPr>
              <w:t xml:space="preserve"> </w:t>
            </w:r>
            <w:r w:rsidRPr="00C26546">
              <w:rPr>
                <w:lang w:val="pt-PT"/>
              </w:rPr>
              <w:t>presentar ofertas alternativas.</w:t>
            </w:r>
          </w:p>
        </w:tc>
      </w:tr>
      <w:tr w:rsidR="007F43AC" w:rsidRPr="00C26546" w14:paraId="208297EE"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2218C243" w14:textId="77777777" w:rsidR="007F43AC" w:rsidRPr="00C26546" w:rsidRDefault="001F3B3C">
            <w:pPr>
              <w:spacing w:before="160" w:after="160"/>
            </w:pPr>
            <w:r w:rsidRPr="00C26546">
              <w:rPr>
                <w:b/>
              </w:rPr>
              <w:t>IAO 14.5</w:t>
            </w:r>
          </w:p>
        </w:tc>
        <w:tc>
          <w:tcPr>
            <w:tcW w:w="8109" w:type="dxa"/>
            <w:tcBorders>
              <w:top w:val="single" w:sz="4" w:space="0" w:color="000000"/>
              <w:left w:val="nil"/>
              <w:bottom w:val="single" w:sz="4" w:space="0" w:color="000000"/>
              <w:right w:val="single" w:sz="4" w:space="0" w:color="000000"/>
            </w:tcBorders>
          </w:tcPr>
          <w:p w14:paraId="2AE14E39" w14:textId="77777777" w:rsidR="007F43AC" w:rsidRPr="00C26546" w:rsidRDefault="001F3B3C">
            <w:pPr>
              <w:tabs>
                <w:tab w:val="right" w:pos="7254"/>
              </w:tabs>
              <w:spacing w:before="120" w:after="120"/>
              <w:jc w:val="both"/>
            </w:pPr>
            <w:r w:rsidRPr="00C26546">
              <w:t>Los precios cotizados por el Oferente no estarán</w:t>
            </w:r>
            <w:r w:rsidRPr="00C26546">
              <w:rPr>
                <w:b/>
                <w:i/>
              </w:rPr>
              <w:t xml:space="preserve"> </w:t>
            </w:r>
            <w:r w:rsidRPr="00C26546">
              <w:t xml:space="preserve">sujetos a ajustes durante la ejecución del Contrato. </w:t>
            </w:r>
          </w:p>
        </w:tc>
      </w:tr>
      <w:tr w:rsidR="007F43AC" w:rsidRPr="00C26546" w14:paraId="05584286"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4D0B5A47" w14:textId="77777777" w:rsidR="007F43AC" w:rsidRPr="00C26546" w:rsidRDefault="001F3B3C">
            <w:pPr>
              <w:spacing w:before="160" w:after="160"/>
            </w:pPr>
            <w:r w:rsidRPr="00C26546">
              <w:rPr>
                <w:b/>
              </w:rPr>
              <w:t>IAO 14.6</w:t>
            </w:r>
          </w:p>
        </w:tc>
        <w:tc>
          <w:tcPr>
            <w:tcW w:w="8109" w:type="dxa"/>
            <w:tcBorders>
              <w:top w:val="single" w:sz="4" w:space="0" w:color="000000"/>
              <w:left w:val="nil"/>
              <w:bottom w:val="single" w:sz="4" w:space="0" w:color="000000"/>
              <w:right w:val="single" w:sz="4" w:space="0" w:color="000000"/>
            </w:tcBorders>
          </w:tcPr>
          <w:p w14:paraId="4793474F" w14:textId="77777777" w:rsidR="007F43AC" w:rsidRPr="00C26546" w:rsidRDefault="001F3B3C">
            <w:pPr>
              <w:tabs>
                <w:tab w:val="right" w:pos="7254"/>
              </w:tabs>
              <w:spacing w:before="120" w:after="120"/>
              <w:jc w:val="both"/>
            </w:pPr>
            <w:r w:rsidRPr="00C26546">
              <w:t>Los precios cotizados para cada lote (contrato) corresponderán al menos al 100 % de los artículos especificados para cada lote (contrato).</w:t>
            </w:r>
          </w:p>
          <w:p w14:paraId="782382A7" w14:textId="77777777" w:rsidR="007F43AC" w:rsidRPr="00C26546" w:rsidRDefault="001F3B3C">
            <w:pPr>
              <w:tabs>
                <w:tab w:val="right" w:pos="7254"/>
              </w:tabs>
              <w:spacing w:before="120" w:after="120"/>
              <w:jc w:val="both"/>
            </w:pPr>
            <w:r w:rsidRPr="00C26546">
              <w:t>Los precios cotizados para cada artículo de un lote corresponderán al menos al 100 % de las cantidades especificadas para este artículo de un lote.</w:t>
            </w:r>
          </w:p>
        </w:tc>
      </w:tr>
      <w:tr w:rsidR="007F43AC" w:rsidRPr="00C26546" w14:paraId="06370650"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25FCB9EA" w14:textId="77777777" w:rsidR="007F43AC" w:rsidRPr="00C26546" w:rsidRDefault="001F3B3C">
            <w:pPr>
              <w:spacing w:before="160" w:after="160"/>
            </w:pPr>
            <w:r w:rsidRPr="00C26546">
              <w:rPr>
                <w:b/>
              </w:rPr>
              <w:lastRenderedPageBreak/>
              <w:t>IAO 14.7</w:t>
            </w:r>
          </w:p>
        </w:tc>
        <w:tc>
          <w:tcPr>
            <w:tcW w:w="8109" w:type="dxa"/>
            <w:tcBorders>
              <w:top w:val="single" w:sz="4" w:space="0" w:color="000000"/>
              <w:left w:val="nil"/>
              <w:bottom w:val="single" w:sz="4" w:space="0" w:color="000000"/>
              <w:right w:val="single" w:sz="4" w:space="0" w:color="000000"/>
            </w:tcBorders>
          </w:tcPr>
          <w:p w14:paraId="6B75186D" w14:textId="56245B1A" w:rsidR="007F43AC" w:rsidRPr="00C26546" w:rsidRDefault="001F3B3C">
            <w:pPr>
              <w:tabs>
                <w:tab w:val="right" w:pos="7254"/>
              </w:tabs>
              <w:spacing w:before="180" w:after="180"/>
              <w:jc w:val="both"/>
            </w:pPr>
            <w:r w:rsidRPr="00C26546">
              <w:t>La edición de Incoterms es 2020.</w:t>
            </w:r>
          </w:p>
        </w:tc>
      </w:tr>
      <w:tr w:rsidR="007F43AC" w:rsidRPr="00C26546" w14:paraId="597A7D17"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07F9D028" w14:textId="77777777" w:rsidR="007F43AC" w:rsidRPr="00C26546" w:rsidRDefault="001F3B3C">
            <w:pPr>
              <w:spacing w:before="160" w:after="160"/>
            </w:pPr>
            <w:r w:rsidRPr="00C26546">
              <w:rPr>
                <w:b/>
              </w:rPr>
              <w:t>IAO 14.8 (b) (i) y (c) (v)</w:t>
            </w:r>
          </w:p>
        </w:tc>
        <w:tc>
          <w:tcPr>
            <w:tcW w:w="8109" w:type="dxa"/>
            <w:tcBorders>
              <w:top w:val="single" w:sz="4" w:space="0" w:color="000000"/>
              <w:left w:val="nil"/>
              <w:bottom w:val="single" w:sz="4" w:space="0" w:color="000000"/>
              <w:right w:val="single" w:sz="4" w:space="0" w:color="000000"/>
            </w:tcBorders>
          </w:tcPr>
          <w:p w14:paraId="5ADC88D7" w14:textId="14B15F07" w:rsidR="007F43AC" w:rsidRPr="00C26546" w:rsidRDefault="002B2DA5" w:rsidP="002B2DA5">
            <w:pPr>
              <w:tabs>
                <w:tab w:val="right" w:pos="7254"/>
              </w:tabs>
              <w:spacing w:before="60" w:after="60"/>
              <w:jc w:val="both"/>
            </w:pPr>
            <w:r>
              <w:t>El d</w:t>
            </w:r>
            <w:r w:rsidR="001F3B3C" w:rsidRPr="00C26546">
              <w:t xml:space="preserve">estino final (lugar del Proyecto) </w:t>
            </w:r>
            <w:r>
              <w:t xml:space="preserve">será </w:t>
            </w:r>
            <w:r w:rsidRPr="002B2DA5">
              <w:t>CENACE (Av. Atacazo y Vía Colectora Quito-Tambillo E28A-Km.0, Cutuglagua, Mejía, Ecuador)</w:t>
            </w:r>
            <w:r>
              <w:t>. E</w:t>
            </w:r>
            <w:r w:rsidRPr="002B2DA5">
              <w:t xml:space="preserve">l Ministerio de Energía y Minas recibirá los bienes en </w:t>
            </w:r>
            <w:r>
              <w:t>dicha dirección.</w:t>
            </w:r>
          </w:p>
        </w:tc>
      </w:tr>
      <w:tr w:rsidR="007F43AC" w:rsidRPr="00C26546" w14:paraId="29D1D5D8"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4B1DC527" w14:textId="77777777" w:rsidR="007F43AC" w:rsidRPr="00C26546" w:rsidRDefault="001F3B3C">
            <w:pPr>
              <w:spacing w:before="160" w:after="160"/>
            </w:pPr>
            <w:r w:rsidRPr="00C26546">
              <w:rPr>
                <w:b/>
              </w:rPr>
              <w:t>IAO 14.8 (a) (iii); (b) (ii) y (c) (v)</w:t>
            </w:r>
          </w:p>
        </w:tc>
        <w:tc>
          <w:tcPr>
            <w:tcW w:w="8109" w:type="dxa"/>
            <w:tcBorders>
              <w:top w:val="single" w:sz="4" w:space="0" w:color="000000"/>
              <w:left w:val="nil"/>
              <w:bottom w:val="single" w:sz="4" w:space="0" w:color="000000"/>
              <w:right w:val="single" w:sz="4" w:space="0" w:color="000000"/>
            </w:tcBorders>
          </w:tcPr>
          <w:p w14:paraId="5021554A" w14:textId="77777777" w:rsidR="007F43AC" w:rsidRPr="00C26546" w:rsidRDefault="001F3B3C">
            <w:pPr>
              <w:jc w:val="both"/>
              <w:rPr>
                <w:highlight w:val="cyan"/>
              </w:rPr>
            </w:pPr>
            <w:r w:rsidRPr="00C26546">
              <w:t>El lugar de destino convenido será conforme los destinos finales.</w:t>
            </w:r>
          </w:p>
        </w:tc>
      </w:tr>
      <w:tr w:rsidR="007F43AC" w:rsidRPr="00C26546" w14:paraId="4FFF175D"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720590C3" w14:textId="77777777" w:rsidR="007F43AC" w:rsidRPr="00C26546" w:rsidRDefault="001F3B3C">
            <w:pPr>
              <w:spacing w:before="160" w:after="160"/>
            </w:pPr>
            <w:r w:rsidRPr="00C26546">
              <w:rPr>
                <w:b/>
              </w:rPr>
              <w:t xml:space="preserve">IAO 15.1 </w:t>
            </w:r>
          </w:p>
        </w:tc>
        <w:tc>
          <w:tcPr>
            <w:tcW w:w="8109" w:type="dxa"/>
            <w:tcBorders>
              <w:top w:val="single" w:sz="4" w:space="0" w:color="000000"/>
              <w:left w:val="nil"/>
              <w:bottom w:val="single" w:sz="4" w:space="0" w:color="000000"/>
              <w:right w:val="single" w:sz="4" w:space="0" w:color="000000"/>
            </w:tcBorders>
          </w:tcPr>
          <w:p w14:paraId="5A8F8C1D" w14:textId="77777777" w:rsidR="007F43AC" w:rsidRPr="00C26546" w:rsidRDefault="001F3B3C">
            <w:pPr>
              <w:tabs>
                <w:tab w:val="right" w:pos="7254"/>
              </w:tabs>
              <w:spacing w:before="180" w:after="180"/>
              <w:jc w:val="both"/>
            </w:pPr>
            <w:r w:rsidRPr="00C26546">
              <w:t>El Oferente está</w:t>
            </w:r>
            <w:r w:rsidRPr="00C26546">
              <w:rPr>
                <w:b/>
                <w:i/>
              </w:rPr>
              <w:t xml:space="preserve"> </w:t>
            </w:r>
            <w:r w:rsidRPr="00C26546">
              <w:t xml:space="preserve">obligado a cotizar en la moneda del País del Comprador la porción del precio de la Oferta que corresponde a gastos en que se incurra en esa moneda. </w:t>
            </w:r>
          </w:p>
        </w:tc>
      </w:tr>
      <w:tr w:rsidR="007F43AC" w:rsidRPr="00C26546" w14:paraId="0E491BCF"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08303B08" w14:textId="77777777" w:rsidR="007F43AC" w:rsidRPr="00C26546" w:rsidRDefault="001F3B3C">
            <w:pPr>
              <w:spacing w:before="160" w:after="160"/>
              <w:jc w:val="both"/>
            </w:pPr>
            <w:r w:rsidRPr="00C26546">
              <w:rPr>
                <w:b/>
              </w:rPr>
              <w:t>IAO 16.4</w:t>
            </w:r>
          </w:p>
        </w:tc>
        <w:tc>
          <w:tcPr>
            <w:tcW w:w="8109" w:type="dxa"/>
            <w:tcBorders>
              <w:top w:val="single" w:sz="4" w:space="0" w:color="000000"/>
              <w:left w:val="nil"/>
              <w:bottom w:val="single" w:sz="4" w:space="0" w:color="000000"/>
              <w:right w:val="single" w:sz="4" w:space="0" w:color="000000"/>
            </w:tcBorders>
          </w:tcPr>
          <w:p w14:paraId="3D555921" w14:textId="3DA36526" w:rsidR="007F43AC" w:rsidRPr="00C26546" w:rsidRDefault="001F3B3C">
            <w:pPr>
              <w:tabs>
                <w:tab w:val="right" w:pos="7254"/>
              </w:tabs>
              <w:spacing w:before="60" w:after="60"/>
              <w:jc w:val="both"/>
            </w:pPr>
            <w:r w:rsidRPr="00C26546">
              <w:t>Período de tiempo estimado de funcionamiento de los Bienes (para efectos de repuestos): 3 años.</w:t>
            </w:r>
          </w:p>
        </w:tc>
      </w:tr>
      <w:tr w:rsidR="007F43AC" w:rsidRPr="00C26546" w14:paraId="61038227"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25BC9F5B" w14:textId="77777777" w:rsidR="007F43AC" w:rsidRPr="00C26546" w:rsidRDefault="001F3B3C">
            <w:pPr>
              <w:spacing w:before="160" w:after="160"/>
              <w:jc w:val="both"/>
            </w:pPr>
            <w:r w:rsidRPr="00C26546">
              <w:rPr>
                <w:b/>
              </w:rPr>
              <w:t>IAO17.2 (a)</w:t>
            </w:r>
          </w:p>
        </w:tc>
        <w:tc>
          <w:tcPr>
            <w:tcW w:w="8109" w:type="dxa"/>
            <w:tcBorders>
              <w:top w:val="single" w:sz="4" w:space="0" w:color="000000"/>
              <w:left w:val="nil"/>
              <w:bottom w:val="single" w:sz="4" w:space="0" w:color="000000"/>
              <w:right w:val="single" w:sz="4" w:space="0" w:color="000000"/>
            </w:tcBorders>
          </w:tcPr>
          <w:p w14:paraId="503A20A7" w14:textId="77777777" w:rsidR="007F43AC" w:rsidRPr="00C26546" w:rsidRDefault="001F3B3C">
            <w:pPr>
              <w:tabs>
                <w:tab w:val="right" w:pos="7254"/>
              </w:tabs>
              <w:spacing w:before="60" w:after="60"/>
              <w:jc w:val="both"/>
            </w:pPr>
            <w:r w:rsidRPr="00C26546">
              <w:t>Se requiere</w:t>
            </w:r>
            <w:r w:rsidRPr="00C26546">
              <w:rPr>
                <w:b/>
                <w:i/>
              </w:rPr>
              <w:t xml:space="preserve"> </w:t>
            </w:r>
            <w:r w:rsidRPr="00C26546">
              <w:t>la autorización del fabricante.</w:t>
            </w:r>
          </w:p>
        </w:tc>
      </w:tr>
      <w:tr w:rsidR="007F43AC" w:rsidRPr="00C26546" w14:paraId="4359329A"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5EA50A0D" w14:textId="77777777" w:rsidR="007F43AC" w:rsidRPr="00C26546" w:rsidRDefault="001F3B3C">
            <w:pPr>
              <w:spacing w:before="160" w:after="160"/>
              <w:jc w:val="both"/>
            </w:pPr>
            <w:r w:rsidRPr="00C26546">
              <w:rPr>
                <w:b/>
              </w:rPr>
              <w:t>IAO 17.2 (b)</w:t>
            </w:r>
          </w:p>
        </w:tc>
        <w:tc>
          <w:tcPr>
            <w:tcW w:w="8109" w:type="dxa"/>
            <w:tcBorders>
              <w:top w:val="single" w:sz="4" w:space="0" w:color="000000"/>
              <w:left w:val="nil"/>
              <w:bottom w:val="single" w:sz="4" w:space="0" w:color="000000"/>
              <w:right w:val="single" w:sz="4" w:space="0" w:color="000000"/>
            </w:tcBorders>
          </w:tcPr>
          <w:p w14:paraId="7C7F8689" w14:textId="77777777" w:rsidR="007F43AC" w:rsidRPr="00C26546" w:rsidRDefault="001F3B3C">
            <w:pPr>
              <w:tabs>
                <w:tab w:val="right" w:pos="7254"/>
              </w:tabs>
              <w:spacing w:before="60" w:after="60"/>
              <w:jc w:val="both"/>
              <w:rPr>
                <w:highlight w:val="yellow"/>
              </w:rPr>
            </w:pPr>
            <w:r w:rsidRPr="00C26546">
              <w:rPr>
                <w:color w:val="000000"/>
              </w:rPr>
              <w:t>No se requieren servicios posteriores a la venta.</w:t>
            </w:r>
          </w:p>
        </w:tc>
      </w:tr>
      <w:tr w:rsidR="007F43AC" w:rsidRPr="00C26546" w14:paraId="49738C1F"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4FF70919" w14:textId="77777777" w:rsidR="007F43AC" w:rsidRPr="00C26546" w:rsidRDefault="001F3B3C">
            <w:pPr>
              <w:spacing w:before="160" w:after="160"/>
            </w:pPr>
            <w:r w:rsidRPr="00C26546">
              <w:rPr>
                <w:b/>
              </w:rPr>
              <w:t>IAO 18.1</w:t>
            </w:r>
          </w:p>
        </w:tc>
        <w:tc>
          <w:tcPr>
            <w:tcW w:w="8109" w:type="dxa"/>
            <w:tcBorders>
              <w:top w:val="single" w:sz="4" w:space="0" w:color="000000"/>
              <w:left w:val="nil"/>
              <w:bottom w:val="single" w:sz="4" w:space="0" w:color="000000"/>
              <w:right w:val="single" w:sz="4" w:space="0" w:color="000000"/>
            </w:tcBorders>
          </w:tcPr>
          <w:p w14:paraId="5324E50A" w14:textId="77777777" w:rsidR="007F43AC" w:rsidRPr="00C26546" w:rsidRDefault="001F3B3C">
            <w:pPr>
              <w:tabs>
                <w:tab w:val="right" w:pos="7254"/>
              </w:tabs>
              <w:spacing w:before="120" w:after="120"/>
              <w:jc w:val="both"/>
            </w:pPr>
            <w:r w:rsidRPr="00C26546">
              <w:t>El período de validez de la Oferta será de 119 días contados a partir de la fecha de presentación de Ofertas.</w:t>
            </w:r>
          </w:p>
        </w:tc>
      </w:tr>
      <w:tr w:rsidR="007F43AC" w:rsidRPr="00C26546" w14:paraId="1FE75C80"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70D352C8" w14:textId="77777777" w:rsidR="007F43AC" w:rsidRPr="00C26546" w:rsidRDefault="001F3B3C">
            <w:pPr>
              <w:spacing w:before="160" w:after="160"/>
            </w:pPr>
            <w:r w:rsidRPr="00C26546">
              <w:rPr>
                <w:b/>
              </w:rPr>
              <w:t>IAO 18.3 (a)</w:t>
            </w:r>
          </w:p>
        </w:tc>
        <w:tc>
          <w:tcPr>
            <w:tcW w:w="8109" w:type="dxa"/>
            <w:tcBorders>
              <w:top w:val="single" w:sz="4" w:space="0" w:color="000000"/>
              <w:left w:val="nil"/>
              <w:bottom w:val="single" w:sz="4" w:space="0" w:color="000000"/>
              <w:right w:val="single" w:sz="4" w:space="0" w:color="000000"/>
            </w:tcBorders>
          </w:tcPr>
          <w:p w14:paraId="761BB478" w14:textId="1273DCF7" w:rsidR="007F43AC" w:rsidRPr="00C26546" w:rsidRDefault="001F3B3C">
            <w:pPr>
              <w:tabs>
                <w:tab w:val="right" w:pos="7254"/>
              </w:tabs>
              <w:spacing w:before="120" w:after="120"/>
              <w:jc w:val="both"/>
              <w:rPr>
                <w:color w:val="000000"/>
              </w:rPr>
            </w:pPr>
            <w:r w:rsidRPr="00C26546">
              <w:rPr>
                <w:color w:val="000000"/>
              </w:rPr>
              <w:t xml:space="preserve">El factor es </w:t>
            </w:r>
            <w:r w:rsidR="00834817">
              <w:rPr>
                <w:color w:val="000000"/>
              </w:rPr>
              <w:t>4</w:t>
            </w:r>
            <w:r w:rsidRPr="00C26546">
              <w:rPr>
                <w:b/>
                <w:i/>
                <w:color w:val="000000"/>
              </w:rPr>
              <w:t xml:space="preserve">% </w:t>
            </w:r>
            <w:r w:rsidRPr="00C26546">
              <w:rPr>
                <w:color w:val="000000"/>
              </w:rPr>
              <w:t>anual acumulado para las Ofertas</w:t>
            </w:r>
            <w:r w:rsidR="00834817">
              <w:rPr>
                <w:color w:val="000000"/>
              </w:rPr>
              <w:t>.</w:t>
            </w:r>
          </w:p>
        </w:tc>
      </w:tr>
      <w:tr w:rsidR="007F43AC" w:rsidRPr="00C26546" w14:paraId="1AD61B8E" w14:textId="77777777" w:rsidTr="00277282">
        <w:trPr>
          <w:trHeight w:val="571"/>
        </w:trPr>
        <w:tc>
          <w:tcPr>
            <w:tcW w:w="1624" w:type="dxa"/>
            <w:tcBorders>
              <w:top w:val="single" w:sz="4" w:space="0" w:color="000000"/>
              <w:left w:val="single" w:sz="4" w:space="0" w:color="000000"/>
              <w:bottom w:val="single" w:sz="4" w:space="0" w:color="000000"/>
              <w:right w:val="single" w:sz="8" w:space="0" w:color="000000"/>
            </w:tcBorders>
          </w:tcPr>
          <w:p w14:paraId="09D46C8D" w14:textId="77777777" w:rsidR="007F43AC" w:rsidRPr="00C26546" w:rsidRDefault="001F3B3C">
            <w:pPr>
              <w:spacing w:before="160" w:after="160"/>
            </w:pPr>
            <w:r w:rsidRPr="00C26546">
              <w:rPr>
                <w:b/>
              </w:rPr>
              <w:t>IAO 19.1</w:t>
            </w:r>
          </w:p>
        </w:tc>
        <w:tc>
          <w:tcPr>
            <w:tcW w:w="8109" w:type="dxa"/>
            <w:tcBorders>
              <w:top w:val="single" w:sz="4" w:space="0" w:color="000000"/>
              <w:left w:val="nil"/>
              <w:bottom w:val="single" w:sz="4" w:space="0" w:color="000000"/>
              <w:right w:val="single" w:sz="4" w:space="0" w:color="000000"/>
            </w:tcBorders>
          </w:tcPr>
          <w:p w14:paraId="35550CBA" w14:textId="77777777" w:rsidR="007F43AC" w:rsidRPr="00C26546" w:rsidRDefault="001F3B3C">
            <w:pPr>
              <w:tabs>
                <w:tab w:val="right" w:pos="7254"/>
              </w:tabs>
              <w:spacing w:before="60" w:after="60"/>
              <w:jc w:val="both"/>
            </w:pPr>
            <w:r w:rsidRPr="00C26546">
              <w:t>Se exigirá</w:t>
            </w:r>
            <w:r w:rsidRPr="00C26546">
              <w:rPr>
                <w:i/>
              </w:rPr>
              <w:t xml:space="preserve"> </w:t>
            </w:r>
            <w:r w:rsidRPr="00C26546">
              <w:t>una Declaración de Mantenimiento de la Oferta.</w:t>
            </w:r>
          </w:p>
        </w:tc>
      </w:tr>
      <w:tr w:rsidR="007F43AC" w:rsidRPr="00C26546" w14:paraId="3D125F47"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22EBE437" w14:textId="77777777" w:rsidR="007F43AC" w:rsidRPr="00C26546" w:rsidRDefault="001F3B3C">
            <w:pPr>
              <w:spacing w:before="160" w:after="160"/>
            </w:pPr>
            <w:r w:rsidRPr="00C26546">
              <w:rPr>
                <w:b/>
              </w:rPr>
              <w:t>IAO 19.3 (d)</w:t>
            </w:r>
          </w:p>
        </w:tc>
        <w:tc>
          <w:tcPr>
            <w:tcW w:w="8109" w:type="dxa"/>
            <w:tcBorders>
              <w:top w:val="single" w:sz="4" w:space="0" w:color="000000"/>
              <w:left w:val="nil"/>
              <w:bottom w:val="single" w:sz="4" w:space="0" w:color="000000"/>
              <w:right w:val="single" w:sz="4" w:space="0" w:color="000000"/>
            </w:tcBorders>
          </w:tcPr>
          <w:p w14:paraId="4E9ECC59" w14:textId="77777777" w:rsidR="007F43AC" w:rsidRPr="00C26546" w:rsidRDefault="001F3B3C">
            <w:pPr>
              <w:tabs>
                <w:tab w:val="right" w:pos="7254"/>
              </w:tabs>
              <w:spacing w:before="60" w:after="60"/>
              <w:jc w:val="both"/>
              <w:rPr>
                <w:u w:val="single"/>
              </w:rPr>
            </w:pPr>
            <w:r w:rsidRPr="00C26546">
              <w:t>Otros tipos de garantías aceptables: Ninguna.</w:t>
            </w:r>
          </w:p>
        </w:tc>
      </w:tr>
      <w:tr w:rsidR="007F43AC" w:rsidRPr="00C26546" w14:paraId="7452FC29"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04DE04AF" w14:textId="77777777" w:rsidR="007F43AC" w:rsidRPr="00C26546" w:rsidRDefault="001F3B3C">
            <w:pPr>
              <w:spacing w:before="160" w:after="160"/>
            </w:pPr>
            <w:r w:rsidRPr="00C26546">
              <w:rPr>
                <w:b/>
              </w:rPr>
              <w:t>IAO 19.9</w:t>
            </w:r>
          </w:p>
        </w:tc>
        <w:tc>
          <w:tcPr>
            <w:tcW w:w="8109" w:type="dxa"/>
            <w:tcBorders>
              <w:top w:val="single" w:sz="4" w:space="0" w:color="000000"/>
              <w:left w:val="nil"/>
              <w:bottom w:val="single" w:sz="4" w:space="0" w:color="000000"/>
              <w:right w:val="single" w:sz="4" w:space="0" w:color="000000"/>
            </w:tcBorders>
          </w:tcPr>
          <w:p w14:paraId="5466518A" w14:textId="77777777" w:rsidR="007F43AC" w:rsidRPr="00C26546" w:rsidRDefault="001F3B3C">
            <w:pPr>
              <w:tabs>
                <w:tab w:val="right" w:pos="7254"/>
              </w:tabs>
              <w:spacing w:before="120" w:after="100"/>
              <w:jc w:val="both"/>
            </w:pPr>
            <w:r w:rsidRPr="00C26546">
              <w:t>Si el Oferente ejecuta cualquiera de las acciones mencionadas en las IAO 19.9 (a) o (b), el Prestatario declarará al Oferente no elegible como adjudicatario de Contratos del Comprador por un período de 3 años.</w:t>
            </w:r>
          </w:p>
        </w:tc>
      </w:tr>
      <w:tr w:rsidR="007F43AC" w:rsidRPr="00C26546" w14:paraId="3D0D5FAC"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2EA0B9B7" w14:textId="77777777" w:rsidR="007F43AC" w:rsidRPr="00C26546" w:rsidRDefault="001F3B3C">
            <w:pPr>
              <w:spacing w:before="160" w:after="160"/>
            </w:pPr>
            <w:r w:rsidRPr="00C26546">
              <w:rPr>
                <w:b/>
              </w:rPr>
              <w:t>IAO 20.1</w:t>
            </w:r>
          </w:p>
        </w:tc>
        <w:tc>
          <w:tcPr>
            <w:tcW w:w="8109" w:type="dxa"/>
            <w:tcBorders>
              <w:top w:val="single" w:sz="4" w:space="0" w:color="000000"/>
              <w:left w:val="nil"/>
              <w:bottom w:val="single" w:sz="4" w:space="0" w:color="000000"/>
              <w:right w:val="single" w:sz="4" w:space="0" w:color="000000"/>
            </w:tcBorders>
          </w:tcPr>
          <w:p w14:paraId="67016F07" w14:textId="77777777" w:rsidR="007F43AC" w:rsidRPr="00C26546" w:rsidRDefault="001F3B3C">
            <w:pPr>
              <w:tabs>
                <w:tab w:val="right" w:pos="7254"/>
              </w:tabs>
              <w:spacing w:before="120"/>
              <w:rPr>
                <w:sz w:val="22"/>
                <w:szCs w:val="22"/>
              </w:rPr>
            </w:pPr>
            <w:r w:rsidRPr="00C26546">
              <w:t>Además del ejemplar original de la oferta, se presentará una copia impresa y una copia digital (CD, DVD o memoria USB) de la oferta en formato no editable.</w:t>
            </w:r>
          </w:p>
        </w:tc>
      </w:tr>
      <w:tr w:rsidR="007F43AC" w:rsidRPr="00C26546" w14:paraId="555E0220" w14:textId="77777777" w:rsidTr="00277282">
        <w:tc>
          <w:tcPr>
            <w:tcW w:w="1624" w:type="dxa"/>
            <w:tcBorders>
              <w:top w:val="single" w:sz="4" w:space="0" w:color="000000"/>
              <w:left w:val="single" w:sz="4" w:space="0" w:color="000000"/>
              <w:bottom w:val="single" w:sz="4" w:space="0" w:color="000000"/>
              <w:right w:val="single" w:sz="8" w:space="0" w:color="000000"/>
            </w:tcBorders>
          </w:tcPr>
          <w:p w14:paraId="451C1430" w14:textId="77777777" w:rsidR="007F43AC" w:rsidRPr="00C26546" w:rsidRDefault="001F3B3C">
            <w:pPr>
              <w:spacing w:before="160" w:after="160"/>
            </w:pPr>
            <w:r w:rsidRPr="00C26546">
              <w:rPr>
                <w:b/>
              </w:rPr>
              <w:t>IAO 20.3</w:t>
            </w:r>
          </w:p>
        </w:tc>
        <w:tc>
          <w:tcPr>
            <w:tcW w:w="8109" w:type="dxa"/>
            <w:tcBorders>
              <w:top w:val="single" w:sz="4" w:space="0" w:color="000000"/>
              <w:left w:val="nil"/>
              <w:bottom w:val="single" w:sz="4" w:space="0" w:color="000000"/>
              <w:right w:val="single" w:sz="4" w:space="0" w:color="000000"/>
            </w:tcBorders>
          </w:tcPr>
          <w:p w14:paraId="613F52F2" w14:textId="77777777" w:rsidR="007F43AC" w:rsidRPr="00C26546" w:rsidRDefault="001F3B3C">
            <w:pPr>
              <w:tabs>
                <w:tab w:val="right" w:pos="7254"/>
              </w:tabs>
              <w:spacing w:before="120" w:after="120"/>
              <w:jc w:val="both"/>
            </w:pPr>
            <w:r w:rsidRPr="00C26546">
              <w:t xml:space="preserve">La confirmación escrita de la autorización para firmar en nombre del </w:t>
            </w:r>
            <w:r w:rsidRPr="00C26546">
              <w:br/>
              <w:t>Licitante consistirá en: Documento a nivel de instrumento público o privado.</w:t>
            </w:r>
          </w:p>
        </w:tc>
      </w:tr>
    </w:tbl>
    <w:tbl>
      <w:tblPr>
        <w:tblStyle w:val="66"/>
        <w:tblW w:w="10024"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28"/>
        <w:gridCol w:w="148"/>
        <w:gridCol w:w="8148"/>
      </w:tblGrid>
      <w:tr w:rsidR="007F43AC" w:rsidRPr="00C26546" w14:paraId="7712D1BE" w14:textId="77777777">
        <w:tc>
          <w:tcPr>
            <w:tcW w:w="10024" w:type="dxa"/>
            <w:gridSpan w:val="3"/>
            <w:tcBorders>
              <w:top w:val="single" w:sz="4" w:space="0" w:color="000000"/>
              <w:left w:val="single" w:sz="4" w:space="0" w:color="000000"/>
              <w:bottom w:val="single" w:sz="4" w:space="0" w:color="000000"/>
              <w:right w:val="single" w:sz="4" w:space="0" w:color="000000"/>
            </w:tcBorders>
            <w:shd w:val="clear" w:color="auto" w:fill="F2F2F2"/>
          </w:tcPr>
          <w:p w14:paraId="7F7999EB" w14:textId="22E46EC7" w:rsidR="007F43AC" w:rsidRPr="00C26546" w:rsidRDefault="001F3B3C">
            <w:pPr>
              <w:tabs>
                <w:tab w:val="right" w:pos="7254"/>
              </w:tabs>
              <w:spacing w:before="120" w:after="120"/>
              <w:jc w:val="center"/>
            </w:pPr>
            <w:r w:rsidRPr="00C26546">
              <w:br w:type="page"/>
            </w:r>
            <w:r w:rsidRPr="00C26546">
              <w:rPr>
                <w:b/>
                <w:sz w:val="28"/>
                <w:szCs w:val="28"/>
              </w:rPr>
              <w:t>D. Presentación y Apertura de las Ofertas</w:t>
            </w:r>
          </w:p>
        </w:tc>
      </w:tr>
      <w:tr w:rsidR="007F43AC" w:rsidRPr="00C26546" w14:paraId="2A2285F4" w14:textId="77777777">
        <w:trPr>
          <w:trHeight w:val="2394"/>
        </w:trPr>
        <w:tc>
          <w:tcPr>
            <w:tcW w:w="1728" w:type="dxa"/>
            <w:tcBorders>
              <w:top w:val="single" w:sz="4" w:space="0" w:color="000000"/>
              <w:left w:val="single" w:sz="4" w:space="0" w:color="000000"/>
              <w:right w:val="single" w:sz="4" w:space="0" w:color="000000"/>
            </w:tcBorders>
          </w:tcPr>
          <w:p w14:paraId="28054C27" w14:textId="77777777" w:rsidR="007F43AC" w:rsidRPr="00C26546" w:rsidRDefault="001F3B3C">
            <w:pPr>
              <w:spacing w:before="120"/>
            </w:pPr>
            <w:r w:rsidRPr="00C26546">
              <w:rPr>
                <w:b/>
              </w:rPr>
              <w:lastRenderedPageBreak/>
              <w:t xml:space="preserve">IAO 22.1 </w:t>
            </w:r>
          </w:p>
        </w:tc>
        <w:tc>
          <w:tcPr>
            <w:tcW w:w="8296" w:type="dxa"/>
            <w:gridSpan w:val="2"/>
            <w:tcBorders>
              <w:top w:val="single" w:sz="4" w:space="0" w:color="000000"/>
              <w:left w:val="single" w:sz="4" w:space="0" w:color="000000"/>
              <w:right w:val="single" w:sz="4" w:space="0" w:color="000000"/>
            </w:tcBorders>
          </w:tcPr>
          <w:p w14:paraId="6E473DD2" w14:textId="77777777" w:rsidR="007F43AC" w:rsidRPr="00C26546" w:rsidRDefault="001F3B3C">
            <w:pPr>
              <w:tabs>
                <w:tab w:val="right" w:pos="7254"/>
              </w:tabs>
              <w:spacing w:before="120" w:after="120"/>
              <w:jc w:val="both"/>
            </w:pPr>
            <w:r w:rsidRPr="00C26546">
              <w:t xml:space="preserve">Para </w:t>
            </w:r>
            <w:r w:rsidRPr="00C26546">
              <w:rPr>
                <w:b/>
                <w:u w:val="single"/>
              </w:rPr>
              <w:t>fines de presentación de la Oferta</w:t>
            </w:r>
            <w:r w:rsidRPr="00C26546">
              <w:t xml:space="preserve"> únicamente, la dirección del Comprador es:</w:t>
            </w:r>
          </w:p>
          <w:p w14:paraId="3E1B9055" w14:textId="77777777" w:rsidR="007F43AC" w:rsidRPr="00C26546" w:rsidRDefault="001F3B3C">
            <w:pPr>
              <w:tabs>
                <w:tab w:val="right" w:pos="7254"/>
              </w:tabs>
              <w:spacing w:before="120" w:after="0"/>
            </w:pPr>
            <w:r w:rsidRPr="00C26546">
              <w:t xml:space="preserve">Atención: </w:t>
            </w:r>
            <w:r w:rsidRPr="00C26546">
              <w:rPr>
                <w:b/>
              </w:rPr>
              <w:t>Subsecretario de Generación y Transmisión de Energía Eléctrica - Ministerio de Energía y Minas</w:t>
            </w:r>
          </w:p>
          <w:p w14:paraId="427CEE36" w14:textId="77777777" w:rsidR="007F43AC" w:rsidRPr="00C26546" w:rsidRDefault="001F3B3C">
            <w:pPr>
              <w:tabs>
                <w:tab w:val="right" w:pos="7254"/>
              </w:tabs>
              <w:spacing w:after="0"/>
            </w:pPr>
            <w:r w:rsidRPr="00C26546">
              <w:t>Dirección: Av. República de El Salvador N36-64 y Suecia</w:t>
            </w:r>
          </w:p>
          <w:p w14:paraId="4DCB6595" w14:textId="77777777" w:rsidR="007F43AC" w:rsidRPr="00C26546" w:rsidRDefault="001F3B3C">
            <w:pPr>
              <w:tabs>
                <w:tab w:val="right" w:pos="7254"/>
              </w:tabs>
              <w:spacing w:after="0"/>
            </w:pPr>
            <w:r w:rsidRPr="00C26546">
              <w:t>Piso/Oficina</w:t>
            </w:r>
            <w:r w:rsidRPr="00C26546">
              <w:rPr>
                <w:i/>
              </w:rPr>
              <w:t>:</w:t>
            </w:r>
            <w:r w:rsidRPr="00C26546">
              <w:t xml:space="preserve"> Planta Baja, Secretaría General</w:t>
            </w:r>
          </w:p>
          <w:p w14:paraId="0F04E86A" w14:textId="77777777" w:rsidR="007F43AC" w:rsidRPr="00C26546" w:rsidRDefault="001F3B3C">
            <w:pPr>
              <w:tabs>
                <w:tab w:val="right" w:pos="7254"/>
              </w:tabs>
              <w:spacing w:after="0"/>
            </w:pPr>
            <w:r w:rsidRPr="00C26546">
              <w:t>Ciudad:</w:t>
            </w:r>
            <w:r w:rsidRPr="00C26546">
              <w:rPr>
                <w:i/>
              </w:rPr>
              <w:t xml:space="preserve"> </w:t>
            </w:r>
            <w:r w:rsidRPr="00C26546">
              <w:t>Quito</w:t>
            </w:r>
          </w:p>
          <w:p w14:paraId="4A54D178" w14:textId="77777777" w:rsidR="007F43AC" w:rsidRPr="00C26546" w:rsidRDefault="001F3B3C">
            <w:pPr>
              <w:tabs>
                <w:tab w:val="right" w:pos="7254"/>
              </w:tabs>
              <w:spacing w:after="0"/>
            </w:pPr>
            <w:r w:rsidRPr="00C26546">
              <w:t>Código postal:</w:t>
            </w:r>
            <w:r w:rsidRPr="00C26546">
              <w:rPr>
                <w:i/>
              </w:rPr>
              <w:t xml:space="preserve"> </w:t>
            </w:r>
            <w:r w:rsidRPr="00C26546">
              <w:t>170135</w:t>
            </w:r>
          </w:p>
          <w:p w14:paraId="32F4D3D1" w14:textId="77777777" w:rsidR="007F43AC" w:rsidRPr="00C26546" w:rsidRDefault="001F3B3C">
            <w:pPr>
              <w:tabs>
                <w:tab w:val="right" w:pos="7254"/>
              </w:tabs>
              <w:spacing w:after="0"/>
            </w:pPr>
            <w:r w:rsidRPr="00C26546">
              <w:t>País: Ecuador</w:t>
            </w:r>
          </w:p>
          <w:p w14:paraId="756ECFFD" w14:textId="77777777" w:rsidR="007F43AC" w:rsidRPr="00C26546" w:rsidRDefault="001F3B3C">
            <w:pPr>
              <w:tabs>
                <w:tab w:val="right" w:pos="7254"/>
              </w:tabs>
              <w:spacing w:after="0"/>
            </w:pPr>
            <w:r w:rsidRPr="00C26546">
              <w:t>La fecha límite para la presentación (y/o retiros, sustituciones o modificaciones) de las Ofertas es:</w:t>
            </w:r>
          </w:p>
          <w:p w14:paraId="372E1FA9" w14:textId="376104F6" w:rsidR="007F43AC" w:rsidRPr="00C26546" w:rsidRDefault="001F3B3C">
            <w:pPr>
              <w:spacing w:after="60"/>
              <w:jc w:val="both"/>
            </w:pPr>
            <w:r w:rsidRPr="00C26546">
              <w:t xml:space="preserve">Fecha: </w:t>
            </w:r>
            <w:r w:rsidR="005921B4" w:rsidRPr="005921B4">
              <w:t xml:space="preserve">3 de </w:t>
            </w:r>
            <w:r w:rsidR="00F14434">
              <w:t>febrero</w:t>
            </w:r>
            <w:r w:rsidR="005921B4" w:rsidRPr="005921B4">
              <w:t xml:space="preserve"> de 2025</w:t>
            </w:r>
          </w:p>
          <w:p w14:paraId="7F816EE2" w14:textId="53B7259E" w:rsidR="007F43AC" w:rsidRPr="00C26546" w:rsidRDefault="001F3B3C">
            <w:pPr>
              <w:tabs>
                <w:tab w:val="right" w:pos="7254"/>
              </w:tabs>
              <w:spacing w:before="60" w:after="60"/>
              <w:jc w:val="both"/>
            </w:pPr>
            <w:r w:rsidRPr="00C26546">
              <w:t>Hora: 10h00</w:t>
            </w:r>
            <w:r w:rsidR="00FD3153">
              <w:t xml:space="preserve"> Hora Ecuador</w:t>
            </w:r>
          </w:p>
          <w:p w14:paraId="2387C1CC" w14:textId="77777777" w:rsidR="007F43AC" w:rsidRPr="00C26546" w:rsidRDefault="001F3B3C">
            <w:pPr>
              <w:tabs>
                <w:tab w:val="right" w:pos="7254"/>
              </w:tabs>
              <w:spacing w:before="60" w:after="60"/>
              <w:jc w:val="both"/>
            </w:pPr>
            <w:r w:rsidRPr="00C26546">
              <w:t>Los Oferentes NO tendrán</w:t>
            </w:r>
            <w:r w:rsidRPr="00C26546">
              <w:rPr>
                <w:i/>
              </w:rPr>
              <w:t xml:space="preserve"> </w:t>
            </w:r>
            <w:r w:rsidRPr="00C26546">
              <w:t>la opción de presentar las Ofertas por vía electrónica.</w:t>
            </w:r>
          </w:p>
        </w:tc>
      </w:tr>
      <w:tr w:rsidR="007F43AC" w:rsidRPr="00C26546" w14:paraId="5BA4884F" w14:textId="77777777">
        <w:tc>
          <w:tcPr>
            <w:tcW w:w="1728" w:type="dxa"/>
            <w:tcBorders>
              <w:top w:val="single" w:sz="4" w:space="0" w:color="000000"/>
              <w:left w:val="single" w:sz="4" w:space="0" w:color="000000"/>
              <w:bottom w:val="single" w:sz="4" w:space="0" w:color="000000"/>
              <w:right w:val="single" w:sz="4" w:space="0" w:color="000000"/>
            </w:tcBorders>
          </w:tcPr>
          <w:p w14:paraId="0979A920" w14:textId="77777777" w:rsidR="007F43AC" w:rsidRPr="00C26546" w:rsidRDefault="001F3B3C">
            <w:pPr>
              <w:spacing w:before="160" w:after="160"/>
            </w:pPr>
            <w:r w:rsidRPr="00C26546">
              <w:rPr>
                <w:b/>
              </w:rPr>
              <w:t>IAO 25.1</w:t>
            </w:r>
          </w:p>
        </w:tc>
        <w:tc>
          <w:tcPr>
            <w:tcW w:w="8296" w:type="dxa"/>
            <w:gridSpan w:val="2"/>
            <w:tcBorders>
              <w:top w:val="single" w:sz="4" w:space="0" w:color="000000"/>
              <w:left w:val="single" w:sz="4" w:space="0" w:color="000000"/>
              <w:bottom w:val="single" w:sz="4" w:space="0" w:color="000000"/>
              <w:right w:val="single" w:sz="4" w:space="0" w:color="000000"/>
            </w:tcBorders>
          </w:tcPr>
          <w:p w14:paraId="1B59EF0B" w14:textId="77777777" w:rsidR="007F43AC" w:rsidRPr="00C26546" w:rsidRDefault="001F3B3C">
            <w:pPr>
              <w:tabs>
                <w:tab w:val="right" w:pos="7254"/>
              </w:tabs>
              <w:spacing w:before="60" w:after="60"/>
              <w:jc w:val="both"/>
            </w:pPr>
            <w:r w:rsidRPr="00C26546">
              <w:t xml:space="preserve">La apertura de las Ofertas (así como la lectura de notificaciones de retiro, sustitución o modificación de Ofertas, si hubiera) se realizará en la fecha y el lugar siguientes: </w:t>
            </w:r>
          </w:p>
          <w:p w14:paraId="6434383C" w14:textId="77777777" w:rsidR="007F43AC" w:rsidRPr="00C26546" w:rsidRDefault="001F3B3C">
            <w:pPr>
              <w:spacing w:before="60" w:after="60"/>
              <w:jc w:val="both"/>
            </w:pPr>
            <w:r w:rsidRPr="00C26546">
              <w:t>Domicilio:</w:t>
            </w:r>
            <w:r w:rsidRPr="00C26546">
              <w:rPr>
                <w:b/>
                <w:i/>
              </w:rPr>
              <w:t xml:space="preserve"> </w:t>
            </w:r>
            <w:r w:rsidRPr="00C26546">
              <w:t>Ministerio de Energía y Minas,</w:t>
            </w:r>
            <w:r w:rsidRPr="00C26546">
              <w:rPr>
                <w:b/>
                <w:i/>
                <w:color w:val="C45911"/>
              </w:rPr>
              <w:t xml:space="preserve"> </w:t>
            </w:r>
            <w:r w:rsidRPr="00C26546">
              <w:t>Av. República de El Salvador N36-64 y Suecia</w:t>
            </w:r>
          </w:p>
          <w:p w14:paraId="425E3B53" w14:textId="77777777" w:rsidR="007F43AC" w:rsidRPr="00C26546" w:rsidRDefault="001F3B3C">
            <w:pPr>
              <w:tabs>
                <w:tab w:val="right" w:pos="7254"/>
              </w:tabs>
              <w:spacing w:before="120" w:after="120"/>
              <w:jc w:val="both"/>
            </w:pPr>
            <w:r w:rsidRPr="00C26546">
              <w:t xml:space="preserve">Número de piso/oficina: </w:t>
            </w:r>
            <w:r w:rsidRPr="005921B4">
              <w:t>Piso 8</w:t>
            </w:r>
            <w:r w:rsidRPr="00C26546">
              <w:tab/>
            </w:r>
          </w:p>
          <w:p w14:paraId="3416BDB7" w14:textId="77777777" w:rsidR="007F43AC" w:rsidRPr="00C26546" w:rsidRDefault="001F3B3C">
            <w:pPr>
              <w:tabs>
                <w:tab w:val="right" w:pos="7254"/>
              </w:tabs>
              <w:spacing w:before="120" w:after="120"/>
              <w:jc w:val="both"/>
            </w:pPr>
            <w:r w:rsidRPr="00C26546">
              <w:t>Ciudad:</w:t>
            </w:r>
            <w:r w:rsidRPr="00C26546">
              <w:rPr>
                <w:i/>
              </w:rPr>
              <w:t xml:space="preserve"> </w:t>
            </w:r>
            <w:r w:rsidRPr="00C26546">
              <w:t>Quito</w:t>
            </w:r>
          </w:p>
          <w:p w14:paraId="6778D1CC" w14:textId="77777777" w:rsidR="007F43AC" w:rsidRPr="005921B4" w:rsidRDefault="001F3B3C">
            <w:pPr>
              <w:pBdr>
                <w:top w:val="nil"/>
                <w:left w:val="nil"/>
                <w:bottom w:val="nil"/>
                <w:right w:val="nil"/>
                <w:between w:val="nil"/>
              </w:pBdr>
              <w:spacing w:before="60" w:after="60"/>
              <w:jc w:val="both"/>
              <w:rPr>
                <w:color w:val="000000"/>
              </w:rPr>
            </w:pPr>
            <w:r w:rsidRPr="00C26546">
              <w:rPr>
                <w:color w:val="000000"/>
              </w:rPr>
              <w:t xml:space="preserve">País: </w:t>
            </w:r>
            <w:r w:rsidRPr="005921B4">
              <w:rPr>
                <w:color w:val="000000"/>
              </w:rPr>
              <w:t>Ecuador</w:t>
            </w:r>
          </w:p>
          <w:p w14:paraId="0E29844F" w14:textId="05884277" w:rsidR="005921B4" w:rsidRPr="005921B4" w:rsidRDefault="001F3B3C" w:rsidP="005921B4">
            <w:pPr>
              <w:spacing w:after="60"/>
              <w:jc w:val="both"/>
            </w:pPr>
            <w:r w:rsidRPr="005921B4">
              <w:t xml:space="preserve">Fecha: </w:t>
            </w:r>
            <w:r w:rsidR="00F14434" w:rsidRPr="005921B4">
              <w:t xml:space="preserve">3 de </w:t>
            </w:r>
            <w:r w:rsidR="00F14434">
              <w:t>febrero</w:t>
            </w:r>
            <w:r w:rsidR="00F14434" w:rsidRPr="005921B4">
              <w:t xml:space="preserve"> de 2025</w:t>
            </w:r>
          </w:p>
          <w:p w14:paraId="4C470556" w14:textId="2D449E7F" w:rsidR="007F43AC" w:rsidRPr="00C26546" w:rsidRDefault="005921B4" w:rsidP="005921B4">
            <w:pPr>
              <w:tabs>
                <w:tab w:val="right" w:pos="7254"/>
              </w:tabs>
              <w:spacing w:before="60" w:after="60"/>
              <w:jc w:val="both"/>
            </w:pPr>
            <w:r w:rsidRPr="005921B4">
              <w:t>Hora: 1</w:t>
            </w:r>
            <w:r w:rsidR="00F14434">
              <w:t>1</w:t>
            </w:r>
            <w:r w:rsidRPr="005921B4">
              <w:t>h00 Hora Ecuador</w:t>
            </w:r>
          </w:p>
        </w:tc>
      </w:tr>
      <w:tr w:rsidR="007F43AC" w:rsidRPr="00C26546" w14:paraId="48BF4A66" w14:textId="77777777">
        <w:tc>
          <w:tcPr>
            <w:tcW w:w="1728" w:type="dxa"/>
            <w:tcBorders>
              <w:top w:val="single" w:sz="4" w:space="0" w:color="000000"/>
              <w:left w:val="single" w:sz="4" w:space="0" w:color="000000"/>
              <w:bottom w:val="single" w:sz="4" w:space="0" w:color="000000"/>
              <w:right w:val="single" w:sz="8" w:space="0" w:color="000000"/>
            </w:tcBorders>
          </w:tcPr>
          <w:p w14:paraId="520E3742" w14:textId="77777777" w:rsidR="007F43AC" w:rsidRPr="00C26546" w:rsidRDefault="001F3B3C">
            <w:pPr>
              <w:spacing w:before="160" w:after="160"/>
            </w:pPr>
            <w:r w:rsidRPr="00C26546">
              <w:rPr>
                <w:b/>
              </w:rPr>
              <w:t>IAO 25.6</w:t>
            </w:r>
          </w:p>
        </w:tc>
        <w:tc>
          <w:tcPr>
            <w:tcW w:w="8296" w:type="dxa"/>
            <w:gridSpan w:val="2"/>
            <w:tcBorders>
              <w:top w:val="single" w:sz="4" w:space="0" w:color="000000"/>
              <w:left w:val="nil"/>
              <w:bottom w:val="single" w:sz="4" w:space="0" w:color="000000"/>
              <w:right w:val="single" w:sz="4" w:space="0" w:color="000000"/>
            </w:tcBorders>
          </w:tcPr>
          <w:p w14:paraId="066AC2C9" w14:textId="77777777" w:rsidR="007F43AC" w:rsidRPr="00C26546" w:rsidRDefault="001F3B3C">
            <w:pPr>
              <w:tabs>
                <w:tab w:val="right" w:pos="7254"/>
              </w:tabs>
              <w:spacing w:before="120" w:after="120"/>
              <w:jc w:val="both"/>
            </w:pPr>
            <w:r w:rsidRPr="00C26546">
              <w:rPr>
                <w:color w:val="000000"/>
              </w:rPr>
              <w:t>La Carta de la Oferta y las listas de precios deben estar inicialadas por los tres miembros principales del Comité Técnico de Evaluación del Comprador que asistan al acto de apertura de las Ofertas.</w:t>
            </w:r>
          </w:p>
        </w:tc>
      </w:tr>
      <w:tr w:rsidR="007F43AC" w:rsidRPr="00C26546" w14:paraId="2D8ECAA7" w14:textId="77777777">
        <w:trPr>
          <w:trHeight w:val="610"/>
        </w:trPr>
        <w:tc>
          <w:tcPr>
            <w:tcW w:w="10024" w:type="dxa"/>
            <w:gridSpan w:val="3"/>
            <w:tcBorders>
              <w:top w:val="single" w:sz="4" w:space="0" w:color="000000"/>
              <w:left w:val="single" w:sz="4" w:space="0" w:color="000000"/>
              <w:bottom w:val="single" w:sz="4" w:space="0" w:color="000000"/>
              <w:right w:val="single" w:sz="4" w:space="0" w:color="000000"/>
            </w:tcBorders>
            <w:shd w:val="clear" w:color="auto" w:fill="F2F2F2"/>
          </w:tcPr>
          <w:p w14:paraId="6D95F96D" w14:textId="77777777" w:rsidR="007F43AC" w:rsidRPr="00C26546" w:rsidRDefault="001F3B3C">
            <w:pPr>
              <w:tabs>
                <w:tab w:val="right" w:pos="7254"/>
              </w:tabs>
              <w:spacing w:before="120" w:after="120"/>
              <w:jc w:val="center"/>
            </w:pPr>
            <w:r w:rsidRPr="00C26546">
              <w:rPr>
                <w:b/>
                <w:sz w:val="28"/>
                <w:szCs w:val="28"/>
              </w:rPr>
              <w:t>E. Evaluación y Comparación de las Ofertas</w:t>
            </w:r>
          </w:p>
        </w:tc>
      </w:tr>
      <w:tr w:rsidR="007F43AC" w:rsidRPr="00C26546" w14:paraId="730C2316" w14:textId="77777777">
        <w:tc>
          <w:tcPr>
            <w:tcW w:w="1876" w:type="dxa"/>
            <w:gridSpan w:val="2"/>
            <w:tcBorders>
              <w:top w:val="single" w:sz="4" w:space="0" w:color="000000"/>
              <w:left w:val="single" w:sz="4" w:space="0" w:color="000000"/>
              <w:bottom w:val="single" w:sz="4" w:space="0" w:color="000000"/>
              <w:right w:val="single" w:sz="8" w:space="0" w:color="000000"/>
            </w:tcBorders>
          </w:tcPr>
          <w:p w14:paraId="5A012C7A" w14:textId="77777777" w:rsidR="007F43AC" w:rsidRPr="00C26546" w:rsidRDefault="001F3B3C">
            <w:pPr>
              <w:tabs>
                <w:tab w:val="right" w:pos="7434"/>
              </w:tabs>
              <w:spacing w:before="60" w:after="60"/>
            </w:pPr>
            <w:r w:rsidRPr="00C26546">
              <w:rPr>
                <w:b/>
              </w:rPr>
              <w:t>IAO 30.3</w:t>
            </w:r>
          </w:p>
        </w:tc>
        <w:tc>
          <w:tcPr>
            <w:tcW w:w="8148" w:type="dxa"/>
            <w:tcBorders>
              <w:top w:val="single" w:sz="4" w:space="0" w:color="000000"/>
              <w:left w:val="nil"/>
              <w:bottom w:val="single" w:sz="4" w:space="0" w:color="000000"/>
              <w:right w:val="single" w:sz="4" w:space="0" w:color="000000"/>
            </w:tcBorders>
          </w:tcPr>
          <w:p w14:paraId="7A142CEB" w14:textId="77777777" w:rsidR="007F43AC" w:rsidRPr="00C26546" w:rsidRDefault="001F3B3C">
            <w:pPr>
              <w:tabs>
                <w:tab w:val="right" w:pos="7254"/>
              </w:tabs>
              <w:spacing w:before="60" w:after="60"/>
              <w:jc w:val="both"/>
            </w:pPr>
            <w:r w:rsidRPr="00C26546">
              <w:rPr>
                <w:color w:val="000000"/>
              </w:rPr>
              <w:t xml:space="preserve">El ajuste se basará en el precio </w:t>
            </w:r>
            <w:r w:rsidRPr="00C26546">
              <w:rPr>
                <w:b/>
                <w:color w:val="000000"/>
              </w:rPr>
              <w:t>más alto</w:t>
            </w:r>
            <w:r w:rsidRPr="00C26546">
              <w:rPr>
                <w:b/>
                <w:i/>
                <w:color w:val="000000"/>
              </w:rPr>
              <w:t xml:space="preserve"> </w:t>
            </w:r>
            <w:r w:rsidRPr="00C26546">
              <w:rPr>
                <w:color w:val="000000"/>
              </w:rPr>
              <w:t>del artículo o componente según su cotización en otras Ofertas que cumplan sustancialmente con los requisitos. Si no es posible determinar el precio del artículo o el componente a partir de otras Ofertas que cumplan sustancialmente con los requisitos, el Comprador utilizará su mejor estimación.</w:t>
            </w:r>
          </w:p>
        </w:tc>
      </w:tr>
      <w:tr w:rsidR="007F43AC" w:rsidRPr="00C26546" w14:paraId="087D5041" w14:textId="77777777">
        <w:tc>
          <w:tcPr>
            <w:tcW w:w="1876" w:type="dxa"/>
            <w:gridSpan w:val="2"/>
            <w:tcBorders>
              <w:top w:val="single" w:sz="4" w:space="0" w:color="000000"/>
              <w:left w:val="single" w:sz="4" w:space="0" w:color="000000"/>
              <w:bottom w:val="single" w:sz="4" w:space="0" w:color="000000"/>
              <w:right w:val="single" w:sz="8" w:space="0" w:color="000000"/>
            </w:tcBorders>
          </w:tcPr>
          <w:p w14:paraId="33AAFC9A" w14:textId="77777777" w:rsidR="007F43AC" w:rsidRPr="00C26546" w:rsidRDefault="001F3B3C">
            <w:pPr>
              <w:tabs>
                <w:tab w:val="right" w:pos="7434"/>
              </w:tabs>
              <w:spacing w:before="60" w:after="60"/>
            </w:pPr>
            <w:r w:rsidRPr="00C26546">
              <w:rPr>
                <w:b/>
              </w:rPr>
              <w:t>IAO 32.1</w:t>
            </w:r>
          </w:p>
        </w:tc>
        <w:tc>
          <w:tcPr>
            <w:tcW w:w="8148" w:type="dxa"/>
            <w:tcBorders>
              <w:top w:val="single" w:sz="4" w:space="0" w:color="000000"/>
              <w:left w:val="nil"/>
              <w:bottom w:val="single" w:sz="4" w:space="0" w:color="000000"/>
              <w:right w:val="single" w:sz="4" w:space="0" w:color="000000"/>
            </w:tcBorders>
          </w:tcPr>
          <w:p w14:paraId="394433A0" w14:textId="2B0F09F6" w:rsidR="007F43AC" w:rsidRPr="00C26546" w:rsidRDefault="0090095A">
            <w:pPr>
              <w:tabs>
                <w:tab w:val="right" w:pos="7254"/>
              </w:tabs>
              <w:spacing w:before="60" w:after="60"/>
              <w:jc w:val="both"/>
            </w:pPr>
            <w:r>
              <w:t>No aplica.</w:t>
            </w:r>
          </w:p>
        </w:tc>
      </w:tr>
      <w:tr w:rsidR="007F43AC" w:rsidRPr="00C26546" w14:paraId="25A52D6E" w14:textId="77777777">
        <w:tc>
          <w:tcPr>
            <w:tcW w:w="1876" w:type="dxa"/>
            <w:gridSpan w:val="2"/>
            <w:tcBorders>
              <w:top w:val="single" w:sz="4" w:space="0" w:color="000000"/>
              <w:left w:val="single" w:sz="4" w:space="0" w:color="000000"/>
              <w:bottom w:val="single" w:sz="4" w:space="0" w:color="000000"/>
              <w:right w:val="single" w:sz="8" w:space="0" w:color="000000"/>
            </w:tcBorders>
          </w:tcPr>
          <w:p w14:paraId="4A7C79E5" w14:textId="77777777" w:rsidR="007F43AC" w:rsidRPr="00C26546" w:rsidRDefault="001F3B3C">
            <w:pPr>
              <w:tabs>
                <w:tab w:val="right" w:pos="7434"/>
              </w:tabs>
              <w:spacing w:before="60" w:after="60"/>
            </w:pPr>
            <w:r w:rsidRPr="00C26546">
              <w:rPr>
                <w:b/>
              </w:rPr>
              <w:t>IAO 33.1</w:t>
            </w:r>
          </w:p>
        </w:tc>
        <w:tc>
          <w:tcPr>
            <w:tcW w:w="8148" w:type="dxa"/>
            <w:tcBorders>
              <w:top w:val="single" w:sz="4" w:space="0" w:color="000000"/>
              <w:left w:val="nil"/>
              <w:bottom w:val="single" w:sz="4" w:space="0" w:color="000000"/>
              <w:right w:val="single" w:sz="4" w:space="0" w:color="000000"/>
            </w:tcBorders>
          </w:tcPr>
          <w:p w14:paraId="245D2D72" w14:textId="77777777" w:rsidR="007F43AC" w:rsidRPr="00C26546" w:rsidRDefault="001F3B3C">
            <w:pPr>
              <w:tabs>
                <w:tab w:val="right" w:pos="7254"/>
              </w:tabs>
              <w:spacing w:before="120" w:after="120"/>
              <w:jc w:val="both"/>
            </w:pPr>
            <w:r w:rsidRPr="00C26546">
              <w:t>No se aplicará un margen de preferencia nacional.</w:t>
            </w:r>
          </w:p>
        </w:tc>
      </w:tr>
      <w:tr w:rsidR="007F43AC" w:rsidRPr="00C26546" w14:paraId="5A6C2F4C" w14:textId="77777777">
        <w:tc>
          <w:tcPr>
            <w:tcW w:w="1876" w:type="dxa"/>
            <w:gridSpan w:val="2"/>
            <w:tcBorders>
              <w:top w:val="single" w:sz="4" w:space="0" w:color="000000"/>
              <w:left w:val="single" w:sz="4" w:space="0" w:color="000000"/>
              <w:bottom w:val="single" w:sz="4" w:space="0" w:color="000000"/>
              <w:right w:val="single" w:sz="8" w:space="0" w:color="000000"/>
            </w:tcBorders>
          </w:tcPr>
          <w:p w14:paraId="4CCCA595" w14:textId="77777777" w:rsidR="007F43AC" w:rsidRPr="00C26546" w:rsidRDefault="001F3B3C">
            <w:pPr>
              <w:tabs>
                <w:tab w:val="right" w:pos="7434"/>
              </w:tabs>
              <w:spacing w:before="60" w:after="60"/>
            </w:pPr>
            <w:r w:rsidRPr="00C26546">
              <w:rPr>
                <w:b/>
              </w:rPr>
              <w:t>IAO 34.2 (a)</w:t>
            </w:r>
          </w:p>
        </w:tc>
        <w:tc>
          <w:tcPr>
            <w:tcW w:w="8148" w:type="dxa"/>
            <w:tcBorders>
              <w:top w:val="single" w:sz="4" w:space="0" w:color="000000"/>
              <w:left w:val="nil"/>
              <w:bottom w:val="single" w:sz="4" w:space="0" w:color="000000"/>
              <w:right w:val="single" w:sz="4" w:space="0" w:color="000000"/>
            </w:tcBorders>
          </w:tcPr>
          <w:p w14:paraId="61F9300D" w14:textId="77777777" w:rsidR="007F43AC" w:rsidRPr="00C26546" w:rsidRDefault="001F3B3C">
            <w:pPr>
              <w:widowControl w:val="0"/>
              <w:spacing w:before="120" w:after="120"/>
              <w:ind w:left="695" w:hanging="695"/>
              <w:jc w:val="both"/>
            </w:pPr>
            <w:r w:rsidRPr="00C26546">
              <w:t>La evaluación se hará por lotes.</w:t>
            </w:r>
          </w:p>
          <w:p w14:paraId="2FB54448" w14:textId="77777777" w:rsidR="007F43AC" w:rsidRPr="00C26546" w:rsidRDefault="001F3B3C">
            <w:pPr>
              <w:spacing w:after="200"/>
              <w:ind w:left="58"/>
              <w:jc w:val="both"/>
            </w:pPr>
            <w:r w:rsidRPr="00C26546">
              <w:t xml:space="preserve">Si la Lista de Precios no incluye los precios de los artículos listados, se entenderá que estos están incluidos en los precios de otros artículos. </w:t>
            </w:r>
          </w:p>
          <w:p w14:paraId="580944AA" w14:textId="77777777" w:rsidR="007F43AC" w:rsidRPr="00C26546" w:rsidRDefault="001F3B3C">
            <w:pPr>
              <w:spacing w:after="200"/>
              <w:ind w:left="58"/>
              <w:jc w:val="both"/>
            </w:pPr>
            <w:r w:rsidRPr="00C26546">
              <w:lastRenderedPageBreak/>
              <w:t xml:space="preserve">Si algún artículo no se incluye en la Lista de Precios, se entenderá que no está incluido en la Oferta. </w:t>
            </w:r>
          </w:p>
          <w:p w14:paraId="769C04AC" w14:textId="4BC7E9C8" w:rsidR="007F43AC" w:rsidRPr="00C26546" w:rsidRDefault="001F3B3C">
            <w:pPr>
              <w:spacing w:after="200"/>
              <w:ind w:left="58"/>
              <w:jc w:val="both"/>
            </w:pPr>
            <w:r w:rsidRPr="00C26546">
              <w:t xml:space="preserve">En este caso, si la Oferta cumple sustancialmente con los requisitos, se calculará un costo total equivalente de la Oferta agregándole el precio </w:t>
            </w:r>
            <w:r w:rsidR="00950987">
              <w:t>más alto</w:t>
            </w:r>
            <w:r w:rsidRPr="00C26546">
              <w:t xml:space="preserve"> del artículo cotizado por Oferentes que hayan presentado Ofertas que cumplan sustancialmente con los requisitos. Este costo total equivalente de la Oferta se utilizará para la comparación de precios.</w:t>
            </w:r>
          </w:p>
        </w:tc>
      </w:tr>
      <w:tr w:rsidR="007F43AC" w:rsidRPr="00C26546" w14:paraId="2FB020B9" w14:textId="77777777">
        <w:trPr>
          <w:trHeight w:val="4327"/>
        </w:trPr>
        <w:tc>
          <w:tcPr>
            <w:tcW w:w="1876" w:type="dxa"/>
            <w:gridSpan w:val="2"/>
            <w:tcBorders>
              <w:top w:val="single" w:sz="4" w:space="0" w:color="000000"/>
              <w:left w:val="single" w:sz="4" w:space="0" w:color="000000"/>
              <w:bottom w:val="single" w:sz="4" w:space="0" w:color="000000"/>
              <w:right w:val="single" w:sz="8" w:space="0" w:color="000000"/>
            </w:tcBorders>
          </w:tcPr>
          <w:p w14:paraId="035F5759" w14:textId="77777777" w:rsidR="007F43AC" w:rsidRPr="00C26546" w:rsidRDefault="001F3B3C">
            <w:pPr>
              <w:tabs>
                <w:tab w:val="right" w:pos="7434"/>
              </w:tabs>
              <w:spacing w:before="60" w:after="60"/>
            </w:pPr>
            <w:r w:rsidRPr="00C26546">
              <w:rPr>
                <w:b/>
              </w:rPr>
              <w:lastRenderedPageBreak/>
              <w:t>IAO 34.6</w:t>
            </w:r>
          </w:p>
        </w:tc>
        <w:tc>
          <w:tcPr>
            <w:tcW w:w="8148" w:type="dxa"/>
            <w:tcBorders>
              <w:top w:val="single" w:sz="4" w:space="0" w:color="000000"/>
              <w:left w:val="nil"/>
              <w:bottom w:val="single" w:sz="4" w:space="0" w:color="000000"/>
              <w:right w:val="single" w:sz="4" w:space="0" w:color="000000"/>
            </w:tcBorders>
          </w:tcPr>
          <w:p w14:paraId="7BA6918C" w14:textId="77777777" w:rsidR="007F43AC" w:rsidRPr="00C26546" w:rsidRDefault="001F3B3C">
            <w:pPr>
              <w:spacing w:before="120" w:after="120"/>
              <w:ind w:left="-13"/>
              <w:jc w:val="both"/>
            </w:pPr>
            <w:r w:rsidRPr="00C26546">
              <w:t xml:space="preserve">Los ajustes se determinarán utilizando los siguientes criterios de entre los enumerados en la Sección III, “Criterios de Evaluación y Calificación”: </w:t>
            </w:r>
          </w:p>
          <w:p w14:paraId="402AAC1C" w14:textId="77777777" w:rsidR="007F43AC" w:rsidRPr="00C26546" w:rsidRDefault="001F3B3C">
            <w:pPr>
              <w:numPr>
                <w:ilvl w:val="0"/>
                <w:numId w:val="44"/>
              </w:numPr>
              <w:spacing w:before="120" w:after="120"/>
              <w:ind w:left="709" w:hanging="709"/>
              <w:jc w:val="both"/>
            </w:pPr>
            <w:r w:rsidRPr="00C26546">
              <w:t>Desviación en el Cronograma de Entregas: No.</w:t>
            </w:r>
          </w:p>
          <w:p w14:paraId="40197893" w14:textId="77777777" w:rsidR="007F43AC" w:rsidRPr="00C26546" w:rsidRDefault="001F3B3C">
            <w:pPr>
              <w:numPr>
                <w:ilvl w:val="0"/>
                <w:numId w:val="44"/>
              </w:numPr>
              <w:spacing w:before="120" w:after="120"/>
              <w:ind w:left="709" w:hanging="709"/>
              <w:jc w:val="both"/>
            </w:pPr>
            <w:r w:rsidRPr="00C26546">
              <w:t>Desviación en el plan de pagos: No.</w:t>
            </w:r>
          </w:p>
          <w:p w14:paraId="2C338768" w14:textId="77777777" w:rsidR="007F43AC" w:rsidRPr="00C26546" w:rsidRDefault="001F3B3C">
            <w:pPr>
              <w:numPr>
                <w:ilvl w:val="0"/>
                <w:numId w:val="44"/>
              </w:numPr>
              <w:tabs>
                <w:tab w:val="left" w:pos="707"/>
              </w:tabs>
              <w:spacing w:before="120" w:after="120"/>
              <w:ind w:left="709" w:hanging="709"/>
              <w:jc w:val="both"/>
            </w:pPr>
            <w:r w:rsidRPr="00C26546">
              <w:t>Costo de reemplazo de componentes importantes, repuestos obligatorios y servicio: No.</w:t>
            </w:r>
          </w:p>
          <w:p w14:paraId="4FDE58C1" w14:textId="77777777" w:rsidR="007F43AC" w:rsidRPr="00C26546" w:rsidRDefault="001F3B3C">
            <w:pPr>
              <w:numPr>
                <w:ilvl w:val="0"/>
                <w:numId w:val="44"/>
              </w:numPr>
              <w:tabs>
                <w:tab w:val="left" w:pos="707"/>
              </w:tabs>
              <w:spacing w:before="120" w:after="120"/>
              <w:ind w:left="709" w:hanging="709"/>
              <w:jc w:val="both"/>
            </w:pPr>
            <w:r w:rsidRPr="00C26546">
              <w:t>Disponibilidad en el País del Comprador de repuestos y servicios posteriores a la venta para los equipos ofrecidos en la Oferta: No.</w:t>
            </w:r>
          </w:p>
          <w:p w14:paraId="1FFFB1E4" w14:textId="77777777" w:rsidR="007F43AC" w:rsidRPr="00C26546" w:rsidRDefault="001F3B3C">
            <w:pPr>
              <w:numPr>
                <w:ilvl w:val="0"/>
                <w:numId w:val="44"/>
              </w:numPr>
              <w:spacing w:before="120" w:after="120"/>
              <w:ind w:left="709" w:hanging="709"/>
              <w:jc w:val="both"/>
            </w:pPr>
            <w:r w:rsidRPr="00C26546">
              <w:t>Costos durante la vida útil: Los costos en que se incurra durante la vida útil de los bienes o los equipos: No.</w:t>
            </w:r>
          </w:p>
          <w:p w14:paraId="2F584023" w14:textId="77777777" w:rsidR="007F43AC" w:rsidRPr="00C26546" w:rsidRDefault="001F3B3C">
            <w:pPr>
              <w:numPr>
                <w:ilvl w:val="0"/>
                <w:numId w:val="44"/>
              </w:numPr>
              <w:spacing w:before="120" w:after="120"/>
              <w:ind w:left="709" w:hanging="709"/>
              <w:jc w:val="both"/>
            </w:pPr>
            <w:r w:rsidRPr="00C26546">
              <w:t>El rendimiento y la productividad de los equipos ofrecidos: No.</w:t>
            </w:r>
          </w:p>
          <w:p w14:paraId="67A13D0E" w14:textId="77777777" w:rsidR="007F43AC" w:rsidRPr="00C26546" w:rsidRDefault="001F3B3C">
            <w:pPr>
              <w:numPr>
                <w:ilvl w:val="0"/>
                <w:numId w:val="44"/>
              </w:numPr>
              <w:spacing w:before="120" w:after="120"/>
              <w:ind w:left="709" w:hanging="709"/>
              <w:jc w:val="both"/>
            </w:pPr>
            <w:r w:rsidRPr="00C26546">
              <w:t>Criterios Específicos Adicionales: No</w:t>
            </w:r>
          </w:p>
        </w:tc>
      </w:tr>
      <w:tr w:rsidR="007F43AC" w:rsidRPr="00C26546" w14:paraId="5425EBF5" w14:textId="77777777">
        <w:trPr>
          <w:trHeight w:val="364"/>
        </w:trPr>
        <w:tc>
          <w:tcPr>
            <w:tcW w:w="10024" w:type="dxa"/>
            <w:gridSpan w:val="3"/>
            <w:tcBorders>
              <w:top w:val="single" w:sz="4" w:space="0" w:color="000000"/>
              <w:left w:val="single" w:sz="4" w:space="0" w:color="000000"/>
              <w:bottom w:val="single" w:sz="4" w:space="0" w:color="000000"/>
              <w:right w:val="single" w:sz="4" w:space="0" w:color="000000"/>
            </w:tcBorders>
            <w:shd w:val="clear" w:color="auto" w:fill="F2F2F2"/>
          </w:tcPr>
          <w:p w14:paraId="12E41C7F" w14:textId="77777777" w:rsidR="007F43AC" w:rsidRPr="00C26546" w:rsidRDefault="001F3B3C">
            <w:pPr>
              <w:tabs>
                <w:tab w:val="right" w:pos="7254"/>
              </w:tabs>
              <w:spacing w:before="120" w:after="120"/>
              <w:jc w:val="center"/>
            </w:pPr>
            <w:r w:rsidRPr="00C26546">
              <w:rPr>
                <w:b/>
                <w:sz w:val="28"/>
                <w:szCs w:val="28"/>
              </w:rPr>
              <w:t>F. Adjudicación del Contrato</w:t>
            </w:r>
          </w:p>
        </w:tc>
      </w:tr>
      <w:tr w:rsidR="007F43AC" w:rsidRPr="00C26546" w14:paraId="0E075C47" w14:textId="77777777">
        <w:tc>
          <w:tcPr>
            <w:tcW w:w="1728" w:type="dxa"/>
            <w:tcBorders>
              <w:top w:val="single" w:sz="4" w:space="0" w:color="000000"/>
              <w:left w:val="single" w:sz="4" w:space="0" w:color="000000"/>
              <w:bottom w:val="single" w:sz="4" w:space="0" w:color="000000"/>
              <w:right w:val="single" w:sz="8" w:space="0" w:color="000000"/>
            </w:tcBorders>
          </w:tcPr>
          <w:p w14:paraId="4DD9FC35" w14:textId="77777777" w:rsidR="007F43AC" w:rsidRPr="00C26546" w:rsidRDefault="001F3B3C">
            <w:pPr>
              <w:spacing w:before="120"/>
            </w:pPr>
            <w:r w:rsidRPr="00C26546">
              <w:rPr>
                <w:b/>
              </w:rPr>
              <w:t>IAO 43.1</w:t>
            </w:r>
          </w:p>
        </w:tc>
        <w:tc>
          <w:tcPr>
            <w:tcW w:w="8296" w:type="dxa"/>
            <w:gridSpan w:val="2"/>
            <w:tcBorders>
              <w:top w:val="single" w:sz="4" w:space="0" w:color="000000"/>
              <w:left w:val="nil"/>
              <w:bottom w:val="single" w:sz="4" w:space="0" w:color="000000"/>
              <w:right w:val="single" w:sz="4" w:space="0" w:color="000000"/>
            </w:tcBorders>
          </w:tcPr>
          <w:p w14:paraId="3EAD4DCD" w14:textId="77777777" w:rsidR="007F43AC" w:rsidRPr="00C26546" w:rsidRDefault="001F3B3C">
            <w:pPr>
              <w:tabs>
                <w:tab w:val="right" w:pos="7254"/>
              </w:tabs>
              <w:spacing w:before="120" w:after="120"/>
              <w:jc w:val="both"/>
            </w:pPr>
            <w:r w:rsidRPr="00C26546">
              <w:t>Las cantidades podrán aumentarse, como máximo, en un 20%.</w:t>
            </w:r>
          </w:p>
          <w:p w14:paraId="198E956E" w14:textId="239E39AD" w:rsidR="007F43AC" w:rsidRPr="00C26546" w:rsidRDefault="001F3B3C">
            <w:pPr>
              <w:tabs>
                <w:tab w:val="right" w:pos="7254"/>
              </w:tabs>
              <w:spacing w:before="120" w:after="120"/>
              <w:jc w:val="both"/>
              <w:rPr>
                <w:highlight w:val="yellow"/>
              </w:rPr>
            </w:pPr>
            <w:r w:rsidRPr="00C26546">
              <w:t xml:space="preserve">Las cantidades podrán reducirse, como máximo, en un </w:t>
            </w:r>
            <w:r w:rsidR="002B2DA5">
              <w:t>2</w:t>
            </w:r>
            <w:r w:rsidRPr="00C26546">
              <w:t>0%.</w:t>
            </w:r>
          </w:p>
        </w:tc>
      </w:tr>
      <w:tr w:rsidR="007F43AC" w:rsidRPr="00C26546" w14:paraId="6892CDD3" w14:textId="77777777">
        <w:tc>
          <w:tcPr>
            <w:tcW w:w="1728" w:type="dxa"/>
            <w:tcBorders>
              <w:top w:val="single" w:sz="4" w:space="0" w:color="000000"/>
              <w:left w:val="single" w:sz="4" w:space="0" w:color="000000"/>
              <w:bottom w:val="single" w:sz="4" w:space="0" w:color="000000"/>
              <w:right w:val="single" w:sz="8" w:space="0" w:color="000000"/>
            </w:tcBorders>
          </w:tcPr>
          <w:p w14:paraId="4B6BD5ED" w14:textId="77777777" w:rsidR="007F43AC" w:rsidRPr="00C26546" w:rsidRDefault="001F3B3C">
            <w:pPr>
              <w:spacing w:before="120"/>
            </w:pPr>
            <w:r w:rsidRPr="00C26546">
              <w:rPr>
                <w:b/>
              </w:rPr>
              <w:t>IAO 46.1</w:t>
            </w:r>
            <w:r w:rsidRPr="00C26546">
              <w:rPr>
                <w:b/>
              </w:rPr>
              <w:br/>
              <w:t>Propiedad Efectiva</w:t>
            </w:r>
          </w:p>
        </w:tc>
        <w:tc>
          <w:tcPr>
            <w:tcW w:w="8296" w:type="dxa"/>
            <w:gridSpan w:val="2"/>
            <w:tcBorders>
              <w:top w:val="single" w:sz="4" w:space="0" w:color="000000"/>
              <w:left w:val="nil"/>
              <w:bottom w:val="single" w:sz="4" w:space="0" w:color="000000"/>
              <w:right w:val="single" w:sz="4" w:space="0" w:color="000000"/>
            </w:tcBorders>
          </w:tcPr>
          <w:p w14:paraId="02FABF8A" w14:textId="77777777" w:rsidR="007F43AC" w:rsidRPr="00C26546" w:rsidRDefault="001F3B3C">
            <w:pPr>
              <w:tabs>
                <w:tab w:val="right" w:pos="7254"/>
              </w:tabs>
              <w:spacing w:before="120" w:after="120"/>
              <w:jc w:val="both"/>
            </w:pPr>
            <w:r w:rsidRPr="00C26546">
              <w:rPr>
                <w:color w:val="000000"/>
              </w:rPr>
              <w:t xml:space="preserve">El Oferente seleccionado </w:t>
            </w:r>
            <w:r w:rsidRPr="00C26546">
              <w:rPr>
                <w:b/>
                <w:color w:val="000000"/>
              </w:rPr>
              <w:t>debe</w:t>
            </w:r>
            <w:r w:rsidRPr="00C26546">
              <w:rPr>
                <w:b/>
                <w:i/>
                <w:color w:val="000000"/>
              </w:rPr>
              <w:t xml:space="preserve"> </w:t>
            </w:r>
            <w:r w:rsidRPr="00C26546">
              <w:rPr>
                <w:color w:val="000000"/>
              </w:rPr>
              <w:t>suministrar el Formulario de Divulgación de la Propiedad Efectiva.</w:t>
            </w:r>
          </w:p>
        </w:tc>
      </w:tr>
      <w:tr w:rsidR="007F43AC" w:rsidRPr="00C26546" w14:paraId="49CF2DF6" w14:textId="77777777">
        <w:tc>
          <w:tcPr>
            <w:tcW w:w="1728" w:type="dxa"/>
            <w:tcBorders>
              <w:top w:val="single" w:sz="4" w:space="0" w:color="000000"/>
              <w:left w:val="single" w:sz="4" w:space="0" w:color="000000"/>
              <w:bottom w:val="single" w:sz="4" w:space="0" w:color="000000"/>
              <w:right w:val="single" w:sz="8" w:space="0" w:color="000000"/>
            </w:tcBorders>
          </w:tcPr>
          <w:p w14:paraId="62EEF670" w14:textId="77777777" w:rsidR="007F43AC" w:rsidRPr="00C26546" w:rsidRDefault="001F3B3C">
            <w:pPr>
              <w:spacing w:before="120"/>
            </w:pPr>
            <w:r w:rsidRPr="00C26546">
              <w:rPr>
                <w:b/>
              </w:rPr>
              <w:t>IAO 48</w:t>
            </w:r>
            <w:r w:rsidRPr="00C26546">
              <w:rPr>
                <w:b/>
              </w:rPr>
              <w:br/>
              <w:t>Quejas relacionadas con Adquisiciones</w:t>
            </w:r>
          </w:p>
        </w:tc>
        <w:tc>
          <w:tcPr>
            <w:tcW w:w="8296" w:type="dxa"/>
            <w:gridSpan w:val="2"/>
            <w:tcBorders>
              <w:top w:val="single" w:sz="4" w:space="0" w:color="000000"/>
              <w:left w:val="nil"/>
              <w:bottom w:val="single" w:sz="4" w:space="0" w:color="000000"/>
              <w:right w:val="single" w:sz="4" w:space="0" w:color="000000"/>
            </w:tcBorders>
          </w:tcPr>
          <w:p w14:paraId="04710EEB" w14:textId="77777777" w:rsidR="007F43AC" w:rsidRPr="00C26546" w:rsidRDefault="001F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212121"/>
              </w:rPr>
            </w:pPr>
            <w:r w:rsidRPr="00C26546">
              <w:rPr>
                <w:color w:val="212121"/>
              </w:rPr>
              <w:t xml:space="preserve">Los procedimientos para presentar una queja relacionada con la adquisición se detallan en las Políticas para la Adquisición de Bienes y Obras Financiadas por el Banco Interamericano de Desarrollo GN-2349-15. </w:t>
            </w:r>
          </w:p>
          <w:p w14:paraId="0055F3E3" w14:textId="77777777" w:rsidR="007F43AC" w:rsidRPr="00C26546" w:rsidRDefault="001F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212121"/>
              </w:rPr>
            </w:pPr>
            <w:r w:rsidRPr="00C26546">
              <w:rPr>
                <w:color w:val="212121"/>
              </w:rPr>
              <w:t>Si un Oferente desea presentar una queja relacionada con la adquisición, el Oferente deberá presentar su reclamación por escrito (por los medios más rápidos disponibles, que son correo electrónico), a:</w:t>
            </w:r>
          </w:p>
          <w:p w14:paraId="714CDD2B" w14:textId="77777777" w:rsidR="007F43AC" w:rsidRPr="00C26546" w:rsidRDefault="001F3B3C">
            <w:pPr>
              <w:rPr>
                <w:color w:val="212121"/>
              </w:rPr>
            </w:pPr>
            <w:r w:rsidRPr="00C26546">
              <w:rPr>
                <w:color w:val="212121"/>
              </w:rPr>
              <w:t>Título / posición: Subsecretario de Generación y Transmisión de Energía Eléctrica - Ministerio de Energía y Minas</w:t>
            </w:r>
          </w:p>
          <w:p w14:paraId="2CCDA326" w14:textId="77777777" w:rsidR="007F43AC" w:rsidRPr="00C26546" w:rsidRDefault="001F3B3C">
            <w:pPr>
              <w:rPr>
                <w:color w:val="212121"/>
              </w:rPr>
            </w:pPr>
            <w:r w:rsidRPr="00C26546">
              <w:rPr>
                <w:color w:val="212121"/>
              </w:rPr>
              <w:t>Comprador:          Ministerio de Energía y Minas</w:t>
            </w:r>
          </w:p>
          <w:p w14:paraId="67F8AB44" w14:textId="1755DA2A" w:rsidR="007F43AC" w:rsidRPr="00C26546" w:rsidRDefault="001F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212121"/>
              </w:rPr>
            </w:pPr>
            <w:r w:rsidRPr="00C26546">
              <w:rPr>
                <w:color w:val="212121"/>
              </w:rPr>
              <w:t>Dirección de correo electrónico:</w:t>
            </w:r>
            <w:r w:rsidR="002B2DA5">
              <w:t xml:space="preserve"> </w:t>
            </w:r>
            <w:r w:rsidR="008E0AD7" w:rsidRPr="00C26546">
              <w:t>licitacioninfra</w:t>
            </w:r>
            <w:r w:rsidR="005921B4">
              <w:t>yred</w:t>
            </w:r>
            <w:r w:rsidR="008E0AD7" w:rsidRPr="00C26546">
              <w:t>@energiayminas.gob.ec</w:t>
            </w:r>
            <w:r w:rsidR="002B2DA5" w:rsidRPr="002B2DA5">
              <w:rPr>
                <w:color w:val="212121"/>
              </w:rPr>
              <w:tab/>
            </w:r>
            <w:r w:rsidRPr="00C26546">
              <w:rPr>
                <w:color w:val="212121"/>
              </w:rPr>
              <w:t xml:space="preserve"> </w:t>
            </w:r>
          </w:p>
        </w:tc>
      </w:tr>
    </w:tbl>
    <w:p w14:paraId="2C23238A" w14:textId="77777777" w:rsidR="007F43AC" w:rsidRPr="00C26546" w:rsidRDefault="007F43AC">
      <w:pPr>
        <w:pBdr>
          <w:top w:val="nil"/>
          <w:left w:val="nil"/>
          <w:bottom w:val="nil"/>
          <w:right w:val="nil"/>
          <w:between w:val="nil"/>
        </w:pBdr>
        <w:ind w:right="288"/>
        <w:rPr>
          <w:b/>
          <w:color w:val="000000"/>
        </w:rPr>
        <w:sectPr w:rsidR="007F43AC" w:rsidRPr="00C26546" w:rsidSect="00F14E2D">
          <w:headerReference w:type="even" r:id="rId24"/>
          <w:headerReference w:type="default" r:id="rId25"/>
          <w:headerReference w:type="first" r:id="rId26"/>
          <w:pgSz w:w="12240" w:h="15840"/>
          <w:pgMar w:top="1440" w:right="1440" w:bottom="1440" w:left="1440" w:header="851" w:footer="720" w:gutter="0"/>
          <w:cols w:space="720"/>
        </w:sectPr>
      </w:pPr>
      <w:bookmarkStart w:id="66" w:name="_1664s55" w:colFirst="0" w:colLast="0"/>
      <w:bookmarkEnd w:id="66"/>
    </w:p>
    <w:p w14:paraId="5B17318F" w14:textId="77777777" w:rsidR="007F43AC" w:rsidRPr="00C26546" w:rsidRDefault="001F3B3C">
      <w:pPr>
        <w:pBdr>
          <w:top w:val="nil"/>
          <w:left w:val="nil"/>
          <w:bottom w:val="nil"/>
          <w:right w:val="nil"/>
          <w:between w:val="nil"/>
        </w:pBdr>
        <w:spacing w:before="120" w:after="240"/>
        <w:jc w:val="center"/>
        <w:rPr>
          <w:b/>
          <w:color w:val="000000"/>
          <w:sz w:val="36"/>
          <w:szCs w:val="36"/>
        </w:rPr>
      </w:pPr>
      <w:r w:rsidRPr="00C26546">
        <w:rPr>
          <w:b/>
          <w:color w:val="000000"/>
          <w:sz w:val="36"/>
          <w:szCs w:val="36"/>
        </w:rPr>
        <w:lastRenderedPageBreak/>
        <w:t>Sección III. Criterios de Evaluación y Calificación</w:t>
      </w:r>
    </w:p>
    <w:p w14:paraId="23D51F48" w14:textId="77777777" w:rsidR="007F43AC" w:rsidRPr="00C26546" w:rsidRDefault="007F43AC">
      <w:pPr>
        <w:keepNext/>
        <w:pBdr>
          <w:top w:val="nil"/>
          <w:left w:val="nil"/>
          <w:bottom w:val="nil"/>
          <w:right w:val="nil"/>
          <w:between w:val="nil"/>
        </w:pBdr>
        <w:spacing w:before="120" w:after="120"/>
        <w:rPr>
          <w:b/>
          <w:color w:val="000000"/>
        </w:rPr>
      </w:pPr>
    </w:p>
    <w:p w14:paraId="421DC8F3" w14:textId="77777777" w:rsidR="007F43AC" w:rsidRPr="00C26546" w:rsidRDefault="001F3B3C">
      <w:pPr>
        <w:jc w:val="both"/>
      </w:pPr>
      <w:r w:rsidRPr="00C26546">
        <w:t xml:space="preserve">Esta Sección contiene todos los criterios que el Comprador aplicará para evaluar las Ofertas y calificar a los Oferentes cuando se requiera esa calificación en la evaluación técnica de la Parte Técnica. </w:t>
      </w:r>
      <w:r w:rsidRPr="00C26546">
        <w:rPr>
          <w:color w:val="000000"/>
        </w:rPr>
        <w:t xml:space="preserve">No se emplearán factores, métodos ni criterios que no se encuentren especificados en la presente Sección de este Documento de Licitación. </w:t>
      </w:r>
    </w:p>
    <w:p w14:paraId="0BB2EA2C" w14:textId="77777777" w:rsidR="007F43AC" w:rsidRPr="00C26546" w:rsidRDefault="007F43AC">
      <w:pPr>
        <w:spacing w:after="160"/>
        <w:jc w:val="both"/>
      </w:pPr>
      <w:bookmarkStart w:id="67" w:name="_3q5sasy" w:colFirst="0" w:colLast="0"/>
      <w:bookmarkEnd w:id="67"/>
    </w:p>
    <w:p w14:paraId="69CE4FEE" w14:textId="77777777" w:rsidR="007F43AC" w:rsidRPr="00C26546" w:rsidRDefault="001F3B3C">
      <w:pPr>
        <w:keepNext/>
        <w:numPr>
          <w:ilvl w:val="0"/>
          <w:numId w:val="25"/>
        </w:numPr>
        <w:pBdr>
          <w:top w:val="nil"/>
          <w:left w:val="nil"/>
          <w:bottom w:val="nil"/>
          <w:right w:val="nil"/>
          <w:between w:val="nil"/>
        </w:pBdr>
        <w:spacing w:before="120" w:after="120"/>
        <w:ind w:right="288"/>
        <w:jc w:val="both"/>
        <w:rPr>
          <w:b/>
          <w:color w:val="000000"/>
        </w:rPr>
      </w:pPr>
      <w:r w:rsidRPr="00C26546">
        <w:rPr>
          <w:b/>
          <w:color w:val="000000"/>
        </w:rPr>
        <w:t xml:space="preserve">Margen de Preferencia (IAO 33) </w:t>
      </w:r>
      <w:r w:rsidRPr="00C26546">
        <w:rPr>
          <w:b/>
          <w:color w:val="000000"/>
          <w:u w:val="single"/>
        </w:rPr>
        <w:t>No Aplica</w:t>
      </w:r>
    </w:p>
    <w:p w14:paraId="2ADD5546" w14:textId="77777777" w:rsidR="007F43AC" w:rsidRPr="00C26546" w:rsidRDefault="001F3B3C">
      <w:pPr>
        <w:keepNext/>
        <w:pBdr>
          <w:top w:val="nil"/>
          <w:left w:val="nil"/>
          <w:bottom w:val="nil"/>
          <w:right w:val="nil"/>
          <w:between w:val="nil"/>
        </w:pBdr>
        <w:spacing w:before="120" w:after="120"/>
        <w:ind w:right="288"/>
        <w:jc w:val="both"/>
        <w:rPr>
          <w:color w:val="000000"/>
        </w:rPr>
      </w:pPr>
      <w:r w:rsidRPr="00C26546">
        <w:rPr>
          <w:color w:val="000000"/>
        </w:rPr>
        <w:t>Si los Datos de la Licitación (DDL) así lo indican, y con el propósito de comparar las Ofertas, el Comprador otorgará un margen de preferencia a los bienes fabricados en el País del Comprador, de acuerdo con los procedimientos descritos en los siguientes párrafos.</w:t>
      </w:r>
    </w:p>
    <w:p w14:paraId="081D22EB" w14:textId="77777777" w:rsidR="007F43AC" w:rsidRPr="00C26546" w:rsidRDefault="001F3B3C">
      <w:pPr>
        <w:keepNext/>
        <w:pBdr>
          <w:top w:val="nil"/>
          <w:left w:val="nil"/>
          <w:bottom w:val="nil"/>
          <w:right w:val="nil"/>
          <w:between w:val="nil"/>
        </w:pBdr>
        <w:spacing w:before="120" w:after="120"/>
        <w:ind w:right="288"/>
        <w:jc w:val="both"/>
        <w:rPr>
          <w:color w:val="000000"/>
        </w:rPr>
      </w:pPr>
      <w:r w:rsidRPr="00C26546">
        <w:rPr>
          <w:color w:val="000000"/>
        </w:rPr>
        <w:t>Las Ofertas que cumplan sustancialmente con los requisitos se clasificarán en uno de los tres grupos siguientes:</w:t>
      </w:r>
    </w:p>
    <w:p w14:paraId="60D14598" w14:textId="77777777" w:rsidR="007F43AC" w:rsidRPr="00C26546" w:rsidRDefault="001F3B3C">
      <w:pPr>
        <w:keepNext/>
        <w:pBdr>
          <w:top w:val="nil"/>
          <w:left w:val="nil"/>
          <w:bottom w:val="nil"/>
          <w:right w:val="nil"/>
          <w:between w:val="nil"/>
        </w:pBdr>
        <w:spacing w:before="120" w:after="120"/>
        <w:ind w:left="851" w:right="288" w:hanging="567"/>
        <w:jc w:val="both"/>
        <w:rPr>
          <w:color w:val="000000"/>
        </w:rPr>
      </w:pPr>
      <w:r w:rsidRPr="00C26546">
        <w:rPr>
          <w:color w:val="000000"/>
        </w:rPr>
        <w:t>(a)</w:t>
      </w:r>
      <w:r w:rsidRPr="00C26546">
        <w:rPr>
          <w:color w:val="000000"/>
        </w:rPr>
        <w:tab/>
        <w:t>Grupo A: las Ofertas de bienes fabricados en el País del Comprador, cuando: (i) la mano de obra, las materias primas y los componentes provenientes del país del Comprador representen más del 30 % (treinta por ciento) del precio EXW, y (ii) el establecimiento donde se fabricarán o ensamblarán se ha dedicado a la fabricación o ensamblaje de esos bienes por lo menos a partir de la fecha de la presentación de la Oferta.</w:t>
      </w:r>
    </w:p>
    <w:p w14:paraId="5767C936" w14:textId="77777777" w:rsidR="007F43AC" w:rsidRPr="00C26546" w:rsidRDefault="001F3B3C">
      <w:pPr>
        <w:keepNext/>
        <w:pBdr>
          <w:top w:val="nil"/>
          <w:left w:val="nil"/>
          <w:bottom w:val="nil"/>
          <w:right w:val="nil"/>
          <w:between w:val="nil"/>
        </w:pBdr>
        <w:spacing w:before="120" w:after="120"/>
        <w:ind w:left="851" w:right="288" w:hanging="567"/>
        <w:jc w:val="both"/>
        <w:rPr>
          <w:color w:val="000000"/>
        </w:rPr>
      </w:pPr>
      <w:r w:rsidRPr="00C26546">
        <w:rPr>
          <w:color w:val="000000"/>
        </w:rPr>
        <w:t>(b)</w:t>
      </w:r>
      <w:r w:rsidRPr="00C26546">
        <w:rPr>
          <w:color w:val="000000"/>
        </w:rPr>
        <w:tab/>
        <w:t>Grupo B: todas las demás Ofertas de Bienes fabricados en el país del Comprador.</w:t>
      </w:r>
    </w:p>
    <w:p w14:paraId="439EF329" w14:textId="77777777" w:rsidR="007F43AC" w:rsidRPr="00C26546" w:rsidRDefault="001F3B3C">
      <w:pPr>
        <w:keepNext/>
        <w:pBdr>
          <w:top w:val="nil"/>
          <w:left w:val="nil"/>
          <w:bottom w:val="nil"/>
          <w:right w:val="nil"/>
          <w:between w:val="nil"/>
        </w:pBdr>
        <w:spacing w:before="120" w:after="120"/>
        <w:ind w:left="851" w:right="288" w:hanging="567"/>
        <w:jc w:val="both"/>
        <w:rPr>
          <w:color w:val="000000"/>
        </w:rPr>
      </w:pPr>
      <w:r w:rsidRPr="00C26546">
        <w:rPr>
          <w:color w:val="000000"/>
        </w:rPr>
        <w:t>(c)</w:t>
      </w:r>
      <w:r w:rsidRPr="00C26546">
        <w:rPr>
          <w:color w:val="000000"/>
        </w:rPr>
        <w:tab/>
        <w:t>Grupo C: las Ofertas de Bienes de origen extranjero que ya se han importado o que han de importarse.</w:t>
      </w:r>
    </w:p>
    <w:p w14:paraId="43E33DDE" w14:textId="77777777" w:rsidR="007F43AC" w:rsidRPr="00C26546" w:rsidRDefault="001F3B3C">
      <w:pPr>
        <w:keepNext/>
        <w:pBdr>
          <w:top w:val="nil"/>
          <w:left w:val="nil"/>
          <w:bottom w:val="nil"/>
          <w:right w:val="nil"/>
          <w:between w:val="nil"/>
        </w:pBdr>
        <w:spacing w:before="120" w:after="120"/>
        <w:ind w:right="288"/>
        <w:jc w:val="both"/>
        <w:rPr>
          <w:color w:val="000000"/>
        </w:rPr>
      </w:pPr>
      <w:r w:rsidRPr="00C26546">
        <w:rPr>
          <w:color w:val="000000"/>
        </w:rPr>
        <w:t>Con el propósito de facilitar esta clasificación al Comprador, el Oferente completará la versión correspondiente de las Listas de Precios incluidas en el Documento de Licitación, entendiéndose que, si presenta una versión incorrecta de la Lista de Precios, su Oferta no será rechazada, sino que el Comprador simplemente la reclasificará y colocará en el grupo apropiado.</w:t>
      </w:r>
    </w:p>
    <w:p w14:paraId="7FC93C8B" w14:textId="77777777" w:rsidR="007F43AC" w:rsidRPr="00C26546" w:rsidRDefault="001F3B3C">
      <w:pPr>
        <w:keepNext/>
        <w:pBdr>
          <w:top w:val="nil"/>
          <w:left w:val="nil"/>
          <w:bottom w:val="nil"/>
          <w:right w:val="nil"/>
          <w:between w:val="nil"/>
        </w:pBdr>
        <w:spacing w:before="120" w:after="120"/>
        <w:ind w:right="288"/>
        <w:jc w:val="both"/>
        <w:rPr>
          <w:color w:val="000000"/>
        </w:rPr>
      </w:pPr>
      <w:r w:rsidRPr="00C26546">
        <w:rPr>
          <w:color w:val="000000"/>
        </w:rPr>
        <w:t>El Comprador revisará primero las Ofertas para confirmar que corresponden al grupo en el que los Oferentes las clasificaron al momento de preparar sus Formularios de la Oferta y Listas de Precios, o para corregir dicha clasificación, si fuera necesario.</w:t>
      </w:r>
    </w:p>
    <w:p w14:paraId="6624AAF6" w14:textId="77777777" w:rsidR="007F43AC" w:rsidRPr="00C26546" w:rsidRDefault="001F3B3C">
      <w:pPr>
        <w:keepNext/>
        <w:pBdr>
          <w:top w:val="nil"/>
          <w:left w:val="nil"/>
          <w:bottom w:val="nil"/>
          <w:right w:val="nil"/>
          <w:between w:val="nil"/>
        </w:pBdr>
        <w:spacing w:before="120" w:after="120"/>
        <w:ind w:right="288"/>
        <w:jc w:val="both"/>
        <w:rPr>
          <w:color w:val="000000"/>
        </w:rPr>
      </w:pPr>
      <w:r w:rsidRPr="00C26546">
        <w:rPr>
          <w:color w:val="000000"/>
        </w:rPr>
        <w:t>Posteriormente, se compararán las Ofertas de cada grupo para determinar cuál tiene el costo más bajo dentro del grupo y se compararán entre sí las que tengan el costo más bajo de cada grupo. Si de ello resulta que una Oferta del grupo A o del grupo B es la más baja, dicha Oferta será seleccionada para la adjudicación.</w:t>
      </w:r>
    </w:p>
    <w:p w14:paraId="27BF92FC" w14:textId="77777777" w:rsidR="007F43AC" w:rsidRPr="00C26546" w:rsidRDefault="001F3B3C">
      <w:pPr>
        <w:keepNext/>
        <w:pBdr>
          <w:top w:val="nil"/>
          <w:left w:val="nil"/>
          <w:bottom w:val="nil"/>
          <w:right w:val="nil"/>
          <w:between w:val="nil"/>
        </w:pBdr>
        <w:spacing w:before="120" w:after="120"/>
        <w:ind w:right="288"/>
        <w:jc w:val="both"/>
        <w:rPr>
          <w:color w:val="000000"/>
        </w:rPr>
      </w:pPr>
      <w:r w:rsidRPr="00C26546">
        <w:rPr>
          <w:color w:val="000000"/>
        </w:rPr>
        <w:t xml:space="preserve">Si de la comparación precedente resulta que una Oferta del grupo C tiene el costo más bajo, todas las Ofertas del grupo C se compararán nuevamente con la Oferta con el costo evaluado más bajo del grupo A. Únicamente a los fines de la comparación, se sumará a los costos evaluados de los bienes de cada oferta del grupo C un monto equivalente al 15 % (quince por ciento) del precio CIP de la Oferta para bienes ya importados o que habrán de importarse. Ambos precios deberán incluir los descuentos incondicionales y la corrección de errores </w:t>
      </w:r>
      <w:r w:rsidRPr="00C26546">
        <w:rPr>
          <w:color w:val="000000"/>
        </w:rPr>
        <w:lastRenderedPageBreak/>
        <w:t xml:space="preserve">aritméticos. Si la Oferta del grupo A es la más baja, se la seleccionará para la adjudicación. En caso contrario, se seleccionará la Oferta con el costo evaluado más bajo del grupo C. </w:t>
      </w:r>
    </w:p>
    <w:p w14:paraId="7B768B6F" w14:textId="77777777" w:rsidR="007F43AC" w:rsidRPr="00C26546" w:rsidRDefault="001F3B3C">
      <w:pPr>
        <w:keepNext/>
        <w:numPr>
          <w:ilvl w:val="0"/>
          <w:numId w:val="25"/>
        </w:numPr>
        <w:pBdr>
          <w:top w:val="nil"/>
          <w:left w:val="nil"/>
          <w:bottom w:val="nil"/>
          <w:right w:val="nil"/>
          <w:between w:val="nil"/>
        </w:pBdr>
        <w:spacing w:before="120" w:after="120"/>
        <w:ind w:right="288"/>
        <w:jc w:val="both"/>
        <w:rPr>
          <w:b/>
          <w:color w:val="000000"/>
        </w:rPr>
      </w:pPr>
      <w:r w:rsidRPr="00C26546">
        <w:rPr>
          <w:b/>
          <w:color w:val="000000"/>
        </w:rPr>
        <w:t xml:space="preserve">Oferta Más Ventajosa </w:t>
      </w:r>
    </w:p>
    <w:p w14:paraId="0DD022E1" w14:textId="77777777" w:rsidR="007F43AC" w:rsidRPr="00C26546" w:rsidRDefault="001F3B3C">
      <w:pPr>
        <w:keepNext/>
        <w:pBdr>
          <w:top w:val="nil"/>
          <w:left w:val="nil"/>
          <w:bottom w:val="nil"/>
          <w:right w:val="nil"/>
          <w:between w:val="nil"/>
        </w:pBdr>
        <w:spacing w:before="120" w:after="120"/>
        <w:ind w:right="288"/>
        <w:jc w:val="both"/>
        <w:rPr>
          <w:color w:val="000000"/>
        </w:rPr>
      </w:pPr>
      <w:r w:rsidRPr="00C26546">
        <w:rPr>
          <w:color w:val="000000"/>
        </w:rPr>
        <w:t>El Comprador utilizará los criterios y las metodologías enumerados en las secciones 3 y 4 a continuación para determinar la Oferta Más Ventajosa. La Oferta Más Ventajosa es aquella que cumple con los criterios de calificación y que:</w:t>
      </w:r>
    </w:p>
    <w:p w14:paraId="04D6C777" w14:textId="77777777" w:rsidR="007F43AC" w:rsidRPr="00C26546" w:rsidRDefault="001F3B3C">
      <w:pPr>
        <w:keepNext/>
        <w:numPr>
          <w:ilvl w:val="0"/>
          <w:numId w:val="24"/>
        </w:numPr>
        <w:pBdr>
          <w:top w:val="nil"/>
          <w:left w:val="nil"/>
          <w:bottom w:val="nil"/>
          <w:right w:val="nil"/>
          <w:between w:val="nil"/>
        </w:pBdr>
        <w:spacing w:before="120" w:after="120"/>
        <w:ind w:right="288"/>
        <w:jc w:val="both"/>
        <w:rPr>
          <w:color w:val="000000"/>
        </w:rPr>
      </w:pPr>
      <w:r w:rsidRPr="00C26546">
        <w:rPr>
          <w:color w:val="000000"/>
        </w:rPr>
        <w:t>se ajusta sustancialmente al documento de licitación, y</w:t>
      </w:r>
    </w:p>
    <w:p w14:paraId="3EAEDCC6" w14:textId="77777777" w:rsidR="007F43AC" w:rsidRPr="00C26546" w:rsidRDefault="001F3B3C">
      <w:pPr>
        <w:keepNext/>
        <w:numPr>
          <w:ilvl w:val="0"/>
          <w:numId w:val="24"/>
        </w:numPr>
        <w:pBdr>
          <w:top w:val="nil"/>
          <w:left w:val="nil"/>
          <w:bottom w:val="nil"/>
          <w:right w:val="nil"/>
          <w:between w:val="nil"/>
        </w:pBdr>
        <w:spacing w:before="120" w:after="120"/>
        <w:ind w:right="288"/>
        <w:jc w:val="both"/>
        <w:rPr>
          <w:color w:val="000000"/>
        </w:rPr>
      </w:pPr>
      <w:bookmarkStart w:id="68" w:name="_25b2l0r" w:colFirst="0" w:colLast="0"/>
      <w:bookmarkEnd w:id="68"/>
      <w:r w:rsidRPr="00C26546">
        <w:rPr>
          <w:color w:val="000000"/>
        </w:rPr>
        <w:t>tiene el costo evaluado más bajo.</w:t>
      </w:r>
    </w:p>
    <w:p w14:paraId="555868C7" w14:textId="77777777" w:rsidR="007F43AC" w:rsidRPr="00C26546" w:rsidRDefault="001F3B3C">
      <w:pPr>
        <w:keepNext/>
        <w:numPr>
          <w:ilvl w:val="0"/>
          <w:numId w:val="25"/>
        </w:numPr>
        <w:pBdr>
          <w:top w:val="nil"/>
          <w:left w:val="nil"/>
          <w:bottom w:val="nil"/>
          <w:right w:val="nil"/>
          <w:between w:val="nil"/>
        </w:pBdr>
        <w:spacing w:before="120" w:after="120"/>
        <w:ind w:right="288"/>
        <w:jc w:val="both"/>
        <w:rPr>
          <w:b/>
          <w:color w:val="000000"/>
        </w:rPr>
      </w:pPr>
      <w:r w:rsidRPr="00C26546">
        <w:rPr>
          <w:b/>
          <w:color w:val="000000"/>
        </w:rPr>
        <w:t>Evaluación (IAO 34)</w:t>
      </w:r>
    </w:p>
    <w:p w14:paraId="3BB873C2" w14:textId="77777777" w:rsidR="007F43AC" w:rsidRPr="00C26546" w:rsidRDefault="001F3B3C">
      <w:pPr>
        <w:keepNext/>
        <w:numPr>
          <w:ilvl w:val="1"/>
          <w:numId w:val="25"/>
        </w:numPr>
        <w:pBdr>
          <w:top w:val="nil"/>
          <w:left w:val="nil"/>
          <w:bottom w:val="nil"/>
          <w:right w:val="nil"/>
          <w:between w:val="nil"/>
        </w:pBdr>
        <w:spacing w:before="120" w:after="120"/>
        <w:ind w:right="288"/>
        <w:jc w:val="both"/>
        <w:rPr>
          <w:color w:val="000000"/>
        </w:rPr>
      </w:pPr>
      <w:r w:rsidRPr="00C26546">
        <w:rPr>
          <w:color w:val="000000"/>
        </w:rPr>
        <w:t>Criterios de evaluación (IAO 34.6)</w:t>
      </w:r>
    </w:p>
    <w:p w14:paraId="2E3DAEAC" w14:textId="77777777" w:rsidR="007F43AC" w:rsidRPr="00C26546" w:rsidRDefault="001F3B3C">
      <w:pPr>
        <w:keepNext/>
        <w:pBdr>
          <w:top w:val="nil"/>
          <w:left w:val="nil"/>
          <w:bottom w:val="nil"/>
          <w:right w:val="nil"/>
          <w:between w:val="nil"/>
        </w:pBdr>
        <w:spacing w:before="120" w:after="120"/>
        <w:ind w:left="360" w:right="288"/>
        <w:jc w:val="both"/>
        <w:rPr>
          <w:color w:val="000000"/>
        </w:rPr>
      </w:pPr>
      <w:r w:rsidRPr="00C26546">
        <w:rPr>
          <w:color w:val="000000"/>
        </w:rPr>
        <w:t xml:space="preserve">Al evaluar el costo de una Oferta, el Comprador podrá considerar, además del precio cotizado de conformidad con la IAO 14, uno o más de los siguientes factores estipulados en la IAO 34.2 (g) y en los DDL que remiten a la IAO 34.6, aplicando los métodos y criterios indicados a continuación. </w:t>
      </w:r>
    </w:p>
    <w:p w14:paraId="0F62C41E" w14:textId="77777777" w:rsidR="007F43AC" w:rsidRPr="00C26546" w:rsidRDefault="001F3B3C">
      <w:pPr>
        <w:keepNext/>
        <w:numPr>
          <w:ilvl w:val="0"/>
          <w:numId w:val="26"/>
        </w:numPr>
        <w:pBdr>
          <w:top w:val="nil"/>
          <w:left w:val="nil"/>
          <w:bottom w:val="nil"/>
          <w:right w:val="nil"/>
          <w:between w:val="nil"/>
        </w:pBdr>
        <w:spacing w:before="120" w:after="120"/>
        <w:ind w:right="288"/>
        <w:jc w:val="both"/>
        <w:rPr>
          <w:color w:val="000000"/>
        </w:rPr>
      </w:pPr>
      <w:r w:rsidRPr="00C26546">
        <w:rPr>
          <w:color w:val="000000"/>
        </w:rPr>
        <w:t xml:space="preserve">Calendario de entregas (según el código de Incoterms indicado en los DDL): </w:t>
      </w:r>
      <w:r w:rsidRPr="00C26546">
        <w:rPr>
          <w:b/>
          <w:color w:val="000000"/>
          <w:u w:val="single"/>
        </w:rPr>
        <w:t>No Aplica</w:t>
      </w:r>
    </w:p>
    <w:p w14:paraId="5B0A7F40" w14:textId="77777777" w:rsidR="007F43AC" w:rsidRPr="00C26546" w:rsidRDefault="001F3B3C">
      <w:pPr>
        <w:keepNext/>
        <w:numPr>
          <w:ilvl w:val="0"/>
          <w:numId w:val="26"/>
        </w:numPr>
        <w:pBdr>
          <w:top w:val="nil"/>
          <w:left w:val="nil"/>
          <w:bottom w:val="nil"/>
          <w:right w:val="nil"/>
          <w:between w:val="nil"/>
        </w:pBdr>
        <w:spacing w:before="120" w:after="120"/>
        <w:ind w:right="288"/>
        <w:jc w:val="both"/>
        <w:rPr>
          <w:color w:val="000000"/>
        </w:rPr>
      </w:pPr>
      <w:r w:rsidRPr="00C26546">
        <w:rPr>
          <w:color w:val="000000"/>
        </w:rPr>
        <w:t xml:space="preserve">Desviación en el calendario de pagos: </w:t>
      </w:r>
      <w:r w:rsidRPr="00C26546">
        <w:rPr>
          <w:b/>
          <w:color w:val="000000"/>
          <w:u w:val="single"/>
        </w:rPr>
        <w:t>No Aplica</w:t>
      </w:r>
    </w:p>
    <w:p w14:paraId="3CC0979C" w14:textId="77777777" w:rsidR="007F43AC" w:rsidRPr="00C26546" w:rsidRDefault="001F3B3C">
      <w:pPr>
        <w:keepNext/>
        <w:numPr>
          <w:ilvl w:val="0"/>
          <w:numId w:val="26"/>
        </w:numPr>
        <w:pBdr>
          <w:top w:val="nil"/>
          <w:left w:val="nil"/>
          <w:bottom w:val="nil"/>
          <w:right w:val="nil"/>
          <w:between w:val="nil"/>
        </w:pBdr>
        <w:spacing w:before="120" w:after="120"/>
        <w:ind w:right="288"/>
        <w:jc w:val="both"/>
        <w:rPr>
          <w:color w:val="000000"/>
        </w:rPr>
      </w:pPr>
      <w:r w:rsidRPr="00C26546">
        <w:rPr>
          <w:color w:val="000000"/>
        </w:rPr>
        <w:t xml:space="preserve">Costo de reemplazo de componentes importantes, repuestos obligatorios y servicio: </w:t>
      </w:r>
      <w:r w:rsidRPr="00C26546">
        <w:rPr>
          <w:b/>
          <w:color w:val="000000"/>
          <w:u w:val="single"/>
        </w:rPr>
        <w:t>No Aplica</w:t>
      </w:r>
    </w:p>
    <w:p w14:paraId="438521F3" w14:textId="77777777" w:rsidR="007F43AC" w:rsidRPr="00C26546" w:rsidRDefault="001F3B3C">
      <w:pPr>
        <w:keepNext/>
        <w:numPr>
          <w:ilvl w:val="0"/>
          <w:numId w:val="26"/>
        </w:numPr>
        <w:pBdr>
          <w:top w:val="nil"/>
          <w:left w:val="nil"/>
          <w:bottom w:val="nil"/>
          <w:right w:val="nil"/>
          <w:between w:val="nil"/>
        </w:pBdr>
        <w:spacing w:before="120" w:after="120"/>
        <w:ind w:right="288"/>
        <w:jc w:val="both"/>
        <w:rPr>
          <w:color w:val="000000"/>
        </w:rPr>
      </w:pPr>
      <w:r w:rsidRPr="00C26546">
        <w:rPr>
          <w:color w:val="000000"/>
        </w:rPr>
        <w:t xml:space="preserve">Disponibilidad en el País del Comprador de repuestos y servicios posteriores a la venta para los equipos ofrecidos en la Oferta. </w:t>
      </w:r>
      <w:r w:rsidRPr="00C26546">
        <w:rPr>
          <w:b/>
          <w:color w:val="000000"/>
          <w:u w:val="single"/>
        </w:rPr>
        <w:t>No Aplica</w:t>
      </w:r>
    </w:p>
    <w:p w14:paraId="65743ECB" w14:textId="77777777" w:rsidR="007F43AC" w:rsidRPr="00C26546" w:rsidRDefault="001F3B3C">
      <w:pPr>
        <w:keepNext/>
        <w:numPr>
          <w:ilvl w:val="0"/>
          <w:numId w:val="26"/>
        </w:numPr>
        <w:pBdr>
          <w:top w:val="nil"/>
          <w:left w:val="nil"/>
          <w:bottom w:val="nil"/>
          <w:right w:val="nil"/>
          <w:between w:val="nil"/>
        </w:pBdr>
        <w:spacing w:before="120" w:after="120"/>
        <w:ind w:right="288"/>
        <w:jc w:val="both"/>
        <w:rPr>
          <w:color w:val="000000"/>
        </w:rPr>
      </w:pPr>
      <w:r w:rsidRPr="00C26546">
        <w:rPr>
          <w:color w:val="000000"/>
        </w:rPr>
        <w:t xml:space="preserve">Costos durante la vida útil: </w:t>
      </w:r>
      <w:r w:rsidRPr="00C26546">
        <w:rPr>
          <w:b/>
          <w:color w:val="000000"/>
          <w:u w:val="single"/>
        </w:rPr>
        <w:t>No Aplica</w:t>
      </w:r>
    </w:p>
    <w:p w14:paraId="3799D195" w14:textId="77777777" w:rsidR="007F43AC" w:rsidRPr="00C26546" w:rsidRDefault="001F3B3C">
      <w:pPr>
        <w:keepNext/>
        <w:numPr>
          <w:ilvl w:val="0"/>
          <w:numId w:val="26"/>
        </w:numPr>
        <w:pBdr>
          <w:top w:val="nil"/>
          <w:left w:val="nil"/>
          <w:bottom w:val="nil"/>
          <w:right w:val="nil"/>
          <w:between w:val="nil"/>
        </w:pBdr>
        <w:spacing w:before="120" w:after="120"/>
        <w:ind w:right="288"/>
        <w:jc w:val="both"/>
        <w:rPr>
          <w:color w:val="000000"/>
        </w:rPr>
      </w:pPr>
      <w:r w:rsidRPr="00C26546">
        <w:rPr>
          <w:color w:val="000000"/>
        </w:rPr>
        <w:t xml:space="preserve">Rendimiento y productividad de los equipos ofrecidos: </w:t>
      </w:r>
      <w:r w:rsidRPr="00C26546">
        <w:rPr>
          <w:b/>
          <w:color w:val="000000"/>
          <w:u w:val="single"/>
        </w:rPr>
        <w:t>No Aplica</w:t>
      </w:r>
    </w:p>
    <w:p w14:paraId="230A00D2" w14:textId="77777777" w:rsidR="007F43AC" w:rsidRPr="00C26546" w:rsidRDefault="001F3B3C">
      <w:pPr>
        <w:keepNext/>
        <w:numPr>
          <w:ilvl w:val="0"/>
          <w:numId w:val="26"/>
        </w:numPr>
        <w:pBdr>
          <w:top w:val="nil"/>
          <w:left w:val="nil"/>
          <w:bottom w:val="nil"/>
          <w:right w:val="nil"/>
          <w:between w:val="nil"/>
        </w:pBdr>
        <w:spacing w:before="120" w:after="120"/>
        <w:ind w:right="288"/>
        <w:jc w:val="both"/>
        <w:rPr>
          <w:color w:val="000000"/>
        </w:rPr>
      </w:pPr>
      <w:r w:rsidRPr="00C26546">
        <w:rPr>
          <w:color w:val="000000"/>
        </w:rPr>
        <w:t xml:space="preserve">Criterios Específicos Adicionales: </w:t>
      </w:r>
      <w:r w:rsidRPr="00C26546">
        <w:rPr>
          <w:b/>
          <w:color w:val="000000"/>
          <w:u w:val="single"/>
        </w:rPr>
        <w:t>No Aplica</w:t>
      </w:r>
    </w:p>
    <w:p w14:paraId="51CE3AE6" w14:textId="77777777" w:rsidR="007F43AC" w:rsidRPr="00C26546" w:rsidRDefault="007F43AC">
      <w:pPr>
        <w:pBdr>
          <w:top w:val="nil"/>
          <w:left w:val="nil"/>
          <w:bottom w:val="nil"/>
          <w:right w:val="nil"/>
          <w:between w:val="nil"/>
        </w:pBdr>
        <w:tabs>
          <w:tab w:val="right" w:pos="7272"/>
        </w:tabs>
        <w:spacing w:before="60" w:after="0"/>
        <w:ind w:left="1701"/>
        <w:jc w:val="both"/>
        <w:rPr>
          <w:color w:val="000000"/>
          <w:highlight w:val="yellow"/>
        </w:rPr>
      </w:pPr>
    </w:p>
    <w:p w14:paraId="6FB675C0" w14:textId="77777777" w:rsidR="007F43AC" w:rsidRPr="00C26546" w:rsidRDefault="001F3B3C">
      <w:pPr>
        <w:pBdr>
          <w:top w:val="nil"/>
          <w:left w:val="nil"/>
          <w:bottom w:val="nil"/>
          <w:right w:val="nil"/>
          <w:between w:val="nil"/>
        </w:pBdr>
        <w:tabs>
          <w:tab w:val="right" w:pos="7272"/>
        </w:tabs>
        <w:spacing w:after="60"/>
        <w:ind w:left="1134"/>
        <w:jc w:val="both"/>
        <w:rPr>
          <w:color w:val="000000"/>
        </w:rPr>
      </w:pPr>
      <w:r w:rsidRPr="00C26546">
        <w:rPr>
          <w:color w:val="000000"/>
        </w:rPr>
        <w:t xml:space="preserve"> </w:t>
      </w:r>
      <w:r w:rsidRPr="00C26546">
        <w:rPr>
          <w:b/>
          <w:color w:val="000000"/>
        </w:rPr>
        <w:tab/>
      </w:r>
    </w:p>
    <w:p w14:paraId="45D02BAE" w14:textId="77777777" w:rsidR="007F43AC" w:rsidRPr="00C26546" w:rsidRDefault="001F3B3C">
      <w:pPr>
        <w:keepNext/>
        <w:numPr>
          <w:ilvl w:val="1"/>
          <w:numId w:val="25"/>
        </w:numPr>
        <w:pBdr>
          <w:top w:val="nil"/>
          <w:left w:val="nil"/>
          <w:bottom w:val="nil"/>
          <w:right w:val="nil"/>
          <w:between w:val="nil"/>
        </w:pBdr>
        <w:spacing w:before="120" w:after="120"/>
        <w:ind w:right="288"/>
        <w:jc w:val="both"/>
        <w:rPr>
          <w:b/>
          <w:color w:val="000000"/>
          <w:u w:val="single"/>
        </w:rPr>
      </w:pPr>
      <w:r w:rsidRPr="00C26546">
        <w:rPr>
          <w:color w:val="000000"/>
        </w:rPr>
        <w:t>Contratos Múltiples (IAO 34.4)</w:t>
      </w:r>
    </w:p>
    <w:p w14:paraId="5E287F76" w14:textId="77777777" w:rsidR="007F43AC" w:rsidRPr="00C26546" w:rsidRDefault="001F3B3C">
      <w:pPr>
        <w:keepNext/>
        <w:pBdr>
          <w:top w:val="nil"/>
          <w:left w:val="nil"/>
          <w:bottom w:val="nil"/>
          <w:right w:val="nil"/>
          <w:between w:val="nil"/>
        </w:pBdr>
        <w:spacing w:before="120" w:after="120"/>
        <w:ind w:left="426" w:right="288"/>
        <w:jc w:val="both"/>
        <w:rPr>
          <w:color w:val="000000"/>
        </w:rPr>
      </w:pPr>
      <w:r w:rsidRPr="00C26546">
        <w:rPr>
          <w:color w:val="000000"/>
        </w:rPr>
        <w:t xml:space="preserve">Si, de acuerdo con la IAO 1.1, se invita a la presentación de Ofertas para lotes individuales o para cualquier combinación de lotes, el contrato se adjudicará a los Oferentes que presenten la/s Oferta/s que cumplan sustancialmente con los requisitos y que ofrezcan el costo evaluado más bajo al Comprador para lotes combinados, después de considerar todas las combinaciones posibles de lotes, con sujeción al cumplimiento por parte de los </w:t>
      </w:r>
      <w:r w:rsidRPr="00C26546">
        <w:rPr>
          <w:color w:val="000000"/>
        </w:rPr>
        <w:lastRenderedPageBreak/>
        <w:t>Oferentes seleccionados de los criterios de calificación requeridos (en esta Sección III bajo los Criterios de Calificación) para un lote o una combinación de lotes, según sea el caso.</w:t>
      </w:r>
    </w:p>
    <w:p w14:paraId="52AEB61F" w14:textId="77777777" w:rsidR="007F43AC" w:rsidRPr="00C26546" w:rsidRDefault="001F3B3C">
      <w:pPr>
        <w:keepNext/>
        <w:pBdr>
          <w:top w:val="nil"/>
          <w:left w:val="nil"/>
          <w:bottom w:val="nil"/>
          <w:right w:val="nil"/>
          <w:between w:val="nil"/>
        </w:pBdr>
        <w:spacing w:before="120" w:after="120"/>
        <w:ind w:left="426" w:right="288"/>
        <w:jc w:val="both"/>
        <w:rPr>
          <w:color w:val="000000"/>
        </w:rPr>
      </w:pPr>
      <w:r w:rsidRPr="00C26546">
        <w:rPr>
          <w:color w:val="000000"/>
        </w:rPr>
        <w:t>Al determinar el Oferente o los Oferentes que ofrecen al Comprador el costo total evaluado más bajo para lotes combinados, el Comprador aplicará los siguientes pasos en orden secuencial:</w:t>
      </w:r>
    </w:p>
    <w:p w14:paraId="138D9E74" w14:textId="77777777" w:rsidR="007F43AC" w:rsidRPr="00C26546" w:rsidRDefault="001F3B3C">
      <w:pPr>
        <w:keepNext/>
        <w:numPr>
          <w:ilvl w:val="0"/>
          <w:numId w:val="19"/>
        </w:numPr>
        <w:pBdr>
          <w:top w:val="nil"/>
          <w:left w:val="nil"/>
          <w:bottom w:val="nil"/>
          <w:right w:val="nil"/>
          <w:between w:val="nil"/>
        </w:pBdr>
        <w:spacing w:before="120" w:after="120"/>
        <w:ind w:right="288"/>
        <w:jc w:val="both"/>
        <w:rPr>
          <w:color w:val="000000"/>
        </w:rPr>
      </w:pPr>
      <w:r w:rsidRPr="00C26546">
        <w:rPr>
          <w:color w:val="000000"/>
        </w:rPr>
        <w:t>evaluación de lotes individuales para determinar las Ofertas que cumplen sustancialmente con los requisitos y los correspondientes costos evaluados;</w:t>
      </w:r>
    </w:p>
    <w:p w14:paraId="3B047DCA" w14:textId="77777777" w:rsidR="007F43AC" w:rsidRPr="00C26546" w:rsidRDefault="001F3B3C">
      <w:pPr>
        <w:keepNext/>
        <w:numPr>
          <w:ilvl w:val="0"/>
          <w:numId w:val="19"/>
        </w:numPr>
        <w:pBdr>
          <w:top w:val="nil"/>
          <w:left w:val="nil"/>
          <w:bottom w:val="nil"/>
          <w:right w:val="nil"/>
          <w:between w:val="nil"/>
        </w:pBdr>
        <w:spacing w:before="120" w:after="120"/>
        <w:ind w:right="288"/>
        <w:jc w:val="both"/>
        <w:rPr>
          <w:color w:val="000000"/>
        </w:rPr>
      </w:pPr>
      <w:r w:rsidRPr="00C26546">
        <w:rPr>
          <w:color w:val="000000"/>
        </w:rPr>
        <w:t>para cada lote, clasificación de las Ofertas que cumplen sustancialmente con los requisitos, comenzando por el costo evaluado más bajo para el lote en cuestión;</w:t>
      </w:r>
    </w:p>
    <w:p w14:paraId="365A8A52" w14:textId="77777777" w:rsidR="007F43AC" w:rsidRPr="00C26546" w:rsidRDefault="001F3B3C">
      <w:pPr>
        <w:keepNext/>
        <w:numPr>
          <w:ilvl w:val="0"/>
          <w:numId w:val="19"/>
        </w:numPr>
        <w:pBdr>
          <w:top w:val="nil"/>
          <w:left w:val="nil"/>
          <w:bottom w:val="nil"/>
          <w:right w:val="nil"/>
          <w:between w:val="nil"/>
        </w:pBdr>
        <w:spacing w:before="120" w:after="120"/>
        <w:ind w:right="288"/>
        <w:jc w:val="both"/>
        <w:rPr>
          <w:color w:val="000000"/>
        </w:rPr>
      </w:pPr>
      <w:r w:rsidRPr="00C26546">
        <w:rPr>
          <w:color w:val="000000"/>
        </w:rPr>
        <w:t xml:space="preserve">aplicación a los costos evaluados enumerados en el inciso (b) de todo descuento/reducción de precio aplicable ofrecido por uno o más Oferentes para la adjudicación de contratos múltiples en función de los descuentos y la metodología para su aplicación que ofrece el Oferente correspondiente; </w:t>
      </w:r>
    </w:p>
    <w:p w14:paraId="4A7940C2" w14:textId="77777777" w:rsidR="007F43AC" w:rsidRPr="00C26546" w:rsidRDefault="001F3B3C">
      <w:pPr>
        <w:keepNext/>
        <w:numPr>
          <w:ilvl w:val="0"/>
          <w:numId w:val="19"/>
        </w:numPr>
        <w:pBdr>
          <w:top w:val="nil"/>
          <w:left w:val="nil"/>
          <w:bottom w:val="nil"/>
          <w:right w:val="nil"/>
          <w:between w:val="nil"/>
        </w:pBdr>
        <w:spacing w:before="120" w:after="120"/>
        <w:ind w:right="288"/>
        <w:jc w:val="both"/>
        <w:rPr>
          <w:color w:val="000000"/>
        </w:rPr>
      </w:pPr>
      <w:r w:rsidRPr="00C26546">
        <w:rPr>
          <w:color w:val="000000"/>
        </w:rPr>
        <w:t>determinación de la adjudicación del contrato a partir de la combinación de lotes que ofrezcan al Comprador el costo total evaluado más bajo.</w:t>
      </w:r>
    </w:p>
    <w:p w14:paraId="28B62B91" w14:textId="77777777" w:rsidR="007F43AC" w:rsidRPr="00C26546" w:rsidRDefault="007F43AC">
      <w:pPr>
        <w:keepNext/>
        <w:pBdr>
          <w:top w:val="nil"/>
          <w:left w:val="nil"/>
          <w:bottom w:val="nil"/>
          <w:right w:val="nil"/>
          <w:between w:val="nil"/>
        </w:pBdr>
        <w:spacing w:before="120" w:after="120"/>
        <w:ind w:left="360" w:right="288"/>
        <w:jc w:val="both"/>
        <w:rPr>
          <w:b/>
          <w:color w:val="000000"/>
        </w:rPr>
      </w:pPr>
    </w:p>
    <w:p w14:paraId="6FB23263" w14:textId="77777777" w:rsidR="007F43AC" w:rsidRPr="00C26546" w:rsidRDefault="001F3B3C">
      <w:pPr>
        <w:keepNext/>
        <w:numPr>
          <w:ilvl w:val="1"/>
          <w:numId w:val="25"/>
        </w:numPr>
        <w:pBdr>
          <w:top w:val="nil"/>
          <w:left w:val="nil"/>
          <w:bottom w:val="nil"/>
          <w:right w:val="nil"/>
          <w:between w:val="nil"/>
        </w:pBdr>
        <w:spacing w:before="120" w:after="120"/>
        <w:ind w:right="288"/>
        <w:jc w:val="both"/>
        <w:rPr>
          <w:color w:val="000000"/>
        </w:rPr>
      </w:pPr>
      <w:r w:rsidRPr="00C26546">
        <w:rPr>
          <w:color w:val="000000"/>
        </w:rPr>
        <w:t xml:space="preserve">Ofertas Alternativas (IAO 13.1) </w:t>
      </w:r>
      <w:r w:rsidRPr="00C26546">
        <w:rPr>
          <w:b/>
          <w:color w:val="000000"/>
          <w:u w:val="single"/>
        </w:rPr>
        <w:t>No Aplica</w:t>
      </w:r>
    </w:p>
    <w:p w14:paraId="22440291" w14:textId="77777777" w:rsidR="007F43AC" w:rsidRPr="00C26546" w:rsidRDefault="001F3B3C">
      <w:pPr>
        <w:keepNext/>
        <w:numPr>
          <w:ilvl w:val="0"/>
          <w:numId w:val="25"/>
        </w:numPr>
        <w:pBdr>
          <w:top w:val="nil"/>
          <w:left w:val="nil"/>
          <w:bottom w:val="nil"/>
          <w:right w:val="nil"/>
          <w:between w:val="nil"/>
        </w:pBdr>
        <w:spacing w:before="120" w:after="120"/>
        <w:ind w:right="288"/>
        <w:jc w:val="both"/>
        <w:rPr>
          <w:b/>
          <w:color w:val="000000"/>
        </w:rPr>
      </w:pPr>
      <w:r w:rsidRPr="00C26546">
        <w:rPr>
          <w:b/>
          <w:color w:val="000000"/>
        </w:rPr>
        <w:t xml:space="preserve">Mejor Oferta Final o Negociaciones (IAO 37) </w:t>
      </w:r>
      <w:r w:rsidRPr="00C26546">
        <w:rPr>
          <w:b/>
          <w:color w:val="000000"/>
          <w:u w:val="single"/>
        </w:rPr>
        <w:t>No Aplica</w:t>
      </w:r>
    </w:p>
    <w:p w14:paraId="26233F3B" w14:textId="77777777" w:rsidR="007F43AC" w:rsidRPr="00C26546" w:rsidRDefault="001F3B3C">
      <w:pPr>
        <w:keepNext/>
        <w:numPr>
          <w:ilvl w:val="0"/>
          <w:numId w:val="25"/>
        </w:numPr>
        <w:pBdr>
          <w:top w:val="nil"/>
          <w:left w:val="nil"/>
          <w:bottom w:val="nil"/>
          <w:right w:val="nil"/>
          <w:between w:val="nil"/>
        </w:pBdr>
        <w:spacing w:before="120" w:after="120"/>
        <w:ind w:right="288"/>
        <w:jc w:val="both"/>
        <w:rPr>
          <w:b/>
          <w:color w:val="000000"/>
        </w:rPr>
      </w:pPr>
      <w:bookmarkStart w:id="69" w:name="_kgcv8k" w:colFirst="0" w:colLast="0"/>
      <w:bookmarkEnd w:id="69"/>
      <w:r w:rsidRPr="00C26546">
        <w:rPr>
          <w:b/>
          <w:color w:val="000000"/>
        </w:rPr>
        <w:t>Calificación del Oferente (IAO 38)</w:t>
      </w:r>
    </w:p>
    <w:p w14:paraId="313D8A02" w14:textId="77777777" w:rsidR="007F43AC" w:rsidRPr="00C26546" w:rsidRDefault="001F3B3C">
      <w:pPr>
        <w:keepNext/>
        <w:numPr>
          <w:ilvl w:val="1"/>
          <w:numId w:val="25"/>
        </w:numPr>
        <w:pBdr>
          <w:top w:val="nil"/>
          <w:left w:val="nil"/>
          <w:bottom w:val="nil"/>
          <w:right w:val="nil"/>
          <w:between w:val="nil"/>
        </w:pBdr>
        <w:spacing w:before="120" w:after="120"/>
        <w:ind w:right="288"/>
        <w:jc w:val="both"/>
        <w:rPr>
          <w:color w:val="000000"/>
        </w:rPr>
      </w:pPr>
      <w:r w:rsidRPr="00C26546">
        <w:rPr>
          <w:color w:val="000000"/>
        </w:rPr>
        <w:t>Criterios de Calificación (IAO 38.1)</w:t>
      </w:r>
    </w:p>
    <w:p w14:paraId="20E444D2" w14:textId="77777777" w:rsidR="007F43AC" w:rsidRPr="00C26546" w:rsidRDefault="001F3B3C">
      <w:pPr>
        <w:keepNext/>
        <w:pBdr>
          <w:top w:val="nil"/>
          <w:left w:val="nil"/>
          <w:bottom w:val="nil"/>
          <w:right w:val="nil"/>
          <w:between w:val="nil"/>
        </w:pBdr>
        <w:spacing w:before="120" w:after="120"/>
        <w:ind w:left="426" w:right="288"/>
        <w:jc w:val="both"/>
        <w:rPr>
          <w:color w:val="000000"/>
        </w:rPr>
      </w:pPr>
      <w:r w:rsidRPr="00C26546">
        <w:rPr>
          <w:color w:val="000000"/>
        </w:rPr>
        <w:t xml:space="preserve">Luego de determinar entre las Ofertas que cumplen sustancialmente con los requisitos la que presenta el costo evaluado más bajo de acuerdo con la IAO 35, y, si corresponde, de evaluar cualquier Oferta Anormalmente Baja (de acuerdo con la IAO 36), entablar Negociaciones o invitar a la Mejor Oferta Final, como corresponda (de acuerdo con la IAO 37) el Comprador efectuará la calificación posterior del Oferente de acuerdo con la IAO 38, empleando únicamente los requisitos estipulados. Los requisitos que no estén incluidos en el siguiente texto no podrán utilizarse para evaluar las calificaciones del Oferente. </w:t>
      </w:r>
    </w:p>
    <w:p w14:paraId="7030FAD0" w14:textId="6F9163D5" w:rsidR="007F43AC" w:rsidRPr="00C26546" w:rsidRDefault="001F3B3C">
      <w:pPr>
        <w:keepNext/>
        <w:pBdr>
          <w:top w:val="nil"/>
          <w:left w:val="nil"/>
          <w:bottom w:val="nil"/>
          <w:right w:val="nil"/>
          <w:between w:val="nil"/>
        </w:pBdr>
        <w:spacing w:before="120" w:after="120"/>
        <w:ind w:left="426" w:right="288"/>
        <w:jc w:val="both"/>
        <w:rPr>
          <w:b/>
          <w:color w:val="000000"/>
        </w:rPr>
      </w:pPr>
      <w:r w:rsidRPr="00C26546">
        <w:rPr>
          <w:color w:val="000000"/>
        </w:rPr>
        <w:tab/>
      </w:r>
      <w:r w:rsidRPr="00C26546">
        <w:rPr>
          <w:b/>
          <w:color w:val="000000"/>
          <w:u w:val="single"/>
        </w:rPr>
        <w:t>El Oferente</w:t>
      </w:r>
      <w:r w:rsidR="00083F07">
        <w:rPr>
          <w:b/>
          <w:color w:val="000000"/>
          <w:u w:val="single"/>
        </w:rPr>
        <w:t>, sea fabricante o no,</w:t>
      </w:r>
      <w:r w:rsidRPr="00C26546">
        <w:rPr>
          <w:b/>
          <w:color w:val="000000"/>
          <w:u w:val="single"/>
        </w:rPr>
        <w:t xml:space="preserve"> deberá presentar:</w:t>
      </w:r>
      <w:r w:rsidRPr="00C26546">
        <w:rPr>
          <w:b/>
          <w:color w:val="000000"/>
        </w:rPr>
        <w:t xml:space="preserve"> </w:t>
      </w:r>
    </w:p>
    <w:p w14:paraId="2212E531" w14:textId="77777777" w:rsidR="007F43AC" w:rsidRPr="00C26546" w:rsidRDefault="001F3B3C">
      <w:pPr>
        <w:keepNext/>
        <w:pBdr>
          <w:top w:val="nil"/>
          <w:left w:val="nil"/>
          <w:bottom w:val="nil"/>
          <w:right w:val="nil"/>
          <w:between w:val="nil"/>
        </w:pBdr>
        <w:spacing w:before="120" w:after="120"/>
        <w:ind w:left="1134" w:right="288" w:hanging="414"/>
        <w:jc w:val="both"/>
        <w:rPr>
          <w:color w:val="000000"/>
        </w:rPr>
      </w:pPr>
      <w:r w:rsidRPr="00C26546">
        <w:rPr>
          <w:color w:val="000000"/>
        </w:rPr>
        <w:t>(i)</w:t>
      </w:r>
      <w:r w:rsidRPr="00C26546">
        <w:rPr>
          <w:color w:val="000000"/>
        </w:rPr>
        <w:tab/>
      </w:r>
      <w:r w:rsidRPr="00C26546">
        <w:rPr>
          <w:b/>
          <w:color w:val="000000"/>
        </w:rPr>
        <w:t>Capacidad financiera:</w:t>
      </w:r>
    </w:p>
    <w:p w14:paraId="49EF445E" w14:textId="454BF226" w:rsidR="007F43AC" w:rsidRPr="00C26546" w:rsidRDefault="001F3B3C">
      <w:pPr>
        <w:keepNext/>
        <w:pBdr>
          <w:top w:val="nil"/>
          <w:left w:val="nil"/>
          <w:bottom w:val="nil"/>
          <w:right w:val="nil"/>
          <w:between w:val="nil"/>
        </w:pBdr>
        <w:spacing w:before="120" w:after="120"/>
        <w:ind w:left="1134" w:right="288" w:hanging="414"/>
        <w:jc w:val="both"/>
        <w:rPr>
          <w:color w:val="000000"/>
        </w:rPr>
      </w:pPr>
      <w:r w:rsidRPr="00C26546">
        <w:rPr>
          <w:color w:val="000000"/>
        </w:rPr>
        <w:tab/>
        <w:t>El Oferente deberá proporcionar prueba documental que demuestre que cumple los siguientes requisitos financieros conforme las IAO 1</w:t>
      </w:r>
      <w:r w:rsidR="0090095A">
        <w:rPr>
          <w:color w:val="000000"/>
        </w:rPr>
        <w:t>7</w:t>
      </w:r>
      <w:r w:rsidRPr="00C26546">
        <w:rPr>
          <w:color w:val="000000"/>
        </w:rPr>
        <w:t>.</w:t>
      </w:r>
      <w:r w:rsidR="0090095A">
        <w:rPr>
          <w:color w:val="000000"/>
        </w:rPr>
        <w:t>2</w:t>
      </w:r>
      <w:r w:rsidRPr="00C26546">
        <w:rPr>
          <w:color w:val="000000"/>
        </w:rPr>
        <w:t xml:space="preserve"> (j):</w:t>
      </w:r>
    </w:p>
    <w:p w14:paraId="7B1EB37F" w14:textId="6FC8B5AB" w:rsidR="007F43AC" w:rsidRPr="00C26546" w:rsidRDefault="001F3B3C">
      <w:pPr>
        <w:numPr>
          <w:ilvl w:val="2"/>
          <w:numId w:val="123"/>
        </w:numPr>
        <w:pBdr>
          <w:top w:val="nil"/>
          <w:left w:val="nil"/>
          <w:bottom w:val="nil"/>
          <w:right w:val="nil"/>
          <w:between w:val="nil"/>
        </w:pBdr>
        <w:jc w:val="both"/>
        <w:rPr>
          <w:color w:val="000000"/>
        </w:rPr>
      </w:pPr>
      <w:r w:rsidRPr="00C26546">
        <w:rPr>
          <w:b/>
          <w:color w:val="000000"/>
        </w:rPr>
        <w:t xml:space="preserve">Recursos Financieros: </w:t>
      </w:r>
      <w:r w:rsidRPr="00C26546">
        <w:rPr>
          <w:color w:val="000000"/>
        </w:rPr>
        <w:t>Acceso a recursos financieros tales como activos líquidos</w:t>
      </w:r>
      <w:r w:rsidR="00E66FE1" w:rsidRPr="00C26546">
        <w:rPr>
          <w:color w:val="000000"/>
        </w:rPr>
        <w:t xml:space="preserve"> y</w:t>
      </w:r>
      <w:r w:rsidRPr="00C26546">
        <w:rPr>
          <w:color w:val="000000"/>
        </w:rPr>
        <w:t xml:space="preserve"> líneas de crédito, deducidos los compromisos vigentes</w:t>
      </w:r>
      <w:r w:rsidR="00950987">
        <w:rPr>
          <w:color w:val="000000"/>
        </w:rPr>
        <w:t xml:space="preserve"> y anticipos contractuales</w:t>
      </w:r>
      <w:r w:rsidRPr="00C26546">
        <w:rPr>
          <w:color w:val="000000"/>
        </w:rPr>
        <w:t>, para hacer frente al flujo total de fondos para este contrato:</w:t>
      </w:r>
    </w:p>
    <w:tbl>
      <w:tblPr>
        <w:tblStyle w:val="65"/>
        <w:tblW w:w="4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3262"/>
      </w:tblGrid>
      <w:tr w:rsidR="007F43AC" w:rsidRPr="00C26546" w14:paraId="78C78A85" w14:textId="77777777">
        <w:trPr>
          <w:jc w:val="center"/>
        </w:trPr>
        <w:tc>
          <w:tcPr>
            <w:tcW w:w="1413" w:type="dxa"/>
          </w:tcPr>
          <w:p w14:paraId="15A7B6F7" w14:textId="77777777" w:rsidR="007F43AC" w:rsidRPr="00C26546" w:rsidRDefault="001F3B3C">
            <w:pPr>
              <w:jc w:val="center"/>
              <w:rPr>
                <w:color w:val="000000"/>
              </w:rPr>
            </w:pPr>
            <w:bookmarkStart w:id="70" w:name="_Hlk164718492"/>
            <w:r w:rsidRPr="00C26546">
              <w:rPr>
                <w:b/>
                <w:color w:val="000000"/>
              </w:rPr>
              <w:t>LOTE</w:t>
            </w:r>
          </w:p>
        </w:tc>
        <w:tc>
          <w:tcPr>
            <w:tcW w:w="3262" w:type="dxa"/>
          </w:tcPr>
          <w:p w14:paraId="5E22D162" w14:textId="77777777" w:rsidR="007F43AC" w:rsidRPr="00C26546" w:rsidRDefault="001F3B3C">
            <w:pPr>
              <w:jc w:val="center"/>
              <w:rPr>
                <w:color w:val="000000"/>
              </w:rPr>
            </w:pPr>
            <w:r w:rsidRPr="00C26546">
              <w:rPr>
                <w:b/>
                <w:color w:val="000000"/>
              </w:rPr>
              <w:t>MONTO</w:t>
            </w:r>
          </w:p>
        </w:tc>
      </w:tr>
      <w:tr w:rsidR="007F43AC" w:rsidRPr="00C26546" w14:paraId="65A789E3" w14:textId="77777777">
        <w:trPr>
          <w:jc w:val="center"/>
        </w:trPr>
        <w:tc>
          <w:tcPr>
            <w:tcW w:w="1413" w:type="dxa"/>
          </w:tcPr>
          <w:p w14:paraId="1A19FC11" w14:textId="77777777" w:rsidR="007F43AC" w:rsidRPr="00C26546" w:rsidRDefault="001F3B3C">
            <w:pPr>
              <w:jc w:val="center"/>
              <w:rPr>
                <w:color w:val="000000"/>
              </w:rPr>
            </w:pPr>
            <w:r w:rsidRPr="00C26546">
              <w:rPr>
                <w:color w:val="000000"/>
              </w:rPr>
              <w:t>1</w:t>
            </w:r>
          </w:p>
        </w:tc>
        <w:tc>
          <w:tcPr>
            <w:tcW w:w="3262" w:type="dxa"/>
          </w:tcPr>
          <w:p w14:paraId="71E7D371" w14:textId="561913E0" w:rsidR="007F43AC" w:rsidRPr="00C26546" w:rsidRDefault="001F3B3C">
            <w:pPr>
              <w:jc w:val="center"/>
              <w:rPr>
                <w:color w:val="000000"/>
              </w:rPr>
            </w:pPr>
            <w:r w:rsidRPr="00C26546">
              <w:rPr>
                <w:color w:val="000000"/>
              </w:rPr>
              <w:t xml:space="preserve">USD </w:t>
            </w:r>
            <w:r w:rsidR="00BE450C" w:rsidRPr="00C26546">
              <w:rPr>
                <w:color w:val="000000"/>
              </w:rPr>
              <w:t>1</w:t>
            </w:r>
            <w:r w:rsidR="00C26546" w:rsidRPr="00C26546">
              <w:rPr>
                <w:color w:val="000000"/>
              </w:rPr>
              <w:t>50</w:t>
            </w:r>
            <w:r w:rsidRPr="00C26546">
              <w:rPr>
                <w:color w:val="000000"/>
              </w:rPr>
              <w:t>.000</w:t>
            </w:r>
          </w:p>
        </w:tc>
      </w:tr>
      <w:tr w:rsidR="007F43AC" w:rsidRPr="00C26546" w14:paraId="5FC61531" w14:textId="77777777">
        <w:trPr>
          <w:jc w:val="center"/>
        </w:trPr>
        <w:tc>
          <w:tcPr>
            <w:tcW w:w="1413" w:type="dxa"/>
          </w:tcPr>
          <w:p w14:paraId="6761C2C6" w14:textId="77777777" w:rsidR="007F43AC" w:rsidRPr="00C26546" w:rsidRDefault="001F3B3C">
            <w:pPr>
              <w:jc w:val="center"/>
              <w:rPr>
                <w:color w:val="000000"/>
              </w:rPr>
            </w:pPr>
            <w:r w:rsidRPr="00C26546">
              <w:rPr>
                <w:color w:val="000000"/>
              </w:rPr>
              <w:t>2</w:t>
            </w:r>
          </w:p>
        </w:tc>
        <w:tc>
          <w:tcPr>
            <w:tcW w:w="3262" w:type="dxa"/>
          </w:tcPr>
          <w:p w14:paraId="2C7A02B1" w14:textId="0A8377F1" w:rsidR="007F43AC" w:rsidRPr="00C26546" w:rsidRDefault="001F3B3C">
            <w:pPr>
              <w:jc w:val="center"/>
              <w:rPr>
                <w:color w:val="000000"/>
              </w:rPr>
            </w:pPr>
            <w:r w:rsidRPr="00C26546">
              <w:rPr>
                <w:color w:val="000000"/>
              </w:rPr>
              <w:t xml:space="preserve">USD </w:t>
            </w:r>
            <w:r w:rsidR="00083F07">
              <w:rPr>
                <w:color w:val="000000"/>
              </w:rPr>
              <w:t>200</w:t>
            </w:r>
            <w:r w:rsidRPr="00C26546">
              <w:rPr>
                <w:color w:val="000000"/>
              </w:rPr>
              <w:t>.000</w:t>
            </w:r>
          </w:p>
        </w:tc>
      </w:tr>
      <w:tr w:rsidR="007F43AC" w:rsidRPr="00C26546" w14:paraId="5B7730EB" w14:textId="77777777">
        <w:trPr>
          <w:jc w:val="center"/>
        </w:trPr>
        <w:tc>
          <w:tcPr>
            <w:tcW w:w="1413" w:type="dxa"/>
          </w:tcPr>
          <w:p w14:paraId="4D27F149" w14:textId="77777777" w:rsidR="007F43AC" w:rsidRPr="00C26546" w:rsidRDefault="001F3B3C">
            <w:pPr>
              <w:jc w:val="center"/>
              <w:rPr>
                <w:color w:val="000000"/>
              </w:rPr>
            </w:pPr>
            <w:r w:rsidRPr="00C26546">
              <w:rPr>
                <w:color w:val="000000"/>
              </w:rPr>
              <w:t>3</w:t>
            </w:r>
          </w:p>
        </w:tc>
        <w:tc>
          <w:tcPr>
            <w:tcW w:w="3262" w:type="dxa"/>
          </w:tcPr>
          <w:p w14:paraId="10605A5C" w14:textId="55B20564" w:rsidR="007F43AC" w:rsidRPr="00C26546" w:rsidRDefault="001F3B3C">
            <w:pPr>
              <w:jc w:val="center"/>
              <w:rPr>
                <w:color w:val="000000"/>
              </w:rPr>
            </w:pPr>
            <w:r w:rsidRPr="00C26546">
              <w:rPr>
                <w:color w:val="000000"/>
              </w:rPr>
              <w:t xml:space="preserve">USD </w:t>
            </w:r>
            <w:r w:rsidR="00083F07">
              <w:rPr>
                <w:color w:val="000000"/>
              </w:rPr>
              <w:t>20</w:t>
            </w:r>
            <w:r w:rsidR="00B242D2" w:rsidRPr="00C26546">
              <w:rPr>
                <w:color w:val="000000"/>
              </w:rPr>
              <w:t>0</w:t>
            </w:r>
            <w:r w:rsidRPr="00C26546">
              <w:rPr>
                <w:color w:val="000000"/>
              </w:rPr>
              <w:t>.000</w:t>
            </w:r>
          </w:p>
        </w:tc>
      </w:tr>
      <w:bookmarkEnd w:id="70"/>
    </w:tbl>
    <w:p w14:paraId="6C9FA177" w14:textId="77777777" w:rsidR="00BE450C" w:rsidRPr="00C26546" w:rsidRDefault="00BE450C">
      <w:pPr>
        <w:jc w:val="both"/>
        <w:rPr>
          <w:color w:val="000000"/>
        </w:rPr>
      </w:pPr>
    </w:p>
    <w:p w14:paraId="048D9813" w14:textId="55B8672B" w:rsidR="0097317F" w:rsidRDefault="00BE450C" w:rsidP="0097317F">
      <w:pPr>
        <w:pBdr>
          <w:top w:val="nil"/>
          <w:left w:val="nil"/>
          <w:bottom w:val="nil"/>
          <w:right w:val="nil"/>
          <w:between w:val="nil"/>
        </w:pBdr>
        <w:spacing w:after="120"/>
        <w:ind w:left="2127"/>
        <w:jc w:val="both"/>
        <w:rPr>
          <w:color w:val="000000"/>
        </w:rPr>
      </w:pPr>
      <w:r w:rsidRPr="00C26546">
        <w:rPr>
          <w:color w:val="000000"/>
        </w:rPr>
        <w:t xml:space="preserve">En caso de que, dentro de su oferta, el licitante </w:t>
      </w:r>
      <w:r w:rsidR="00950987">
        <w:rPr>
          <w:color w:val="000000"/>
        </w:rPr>
        <w:t xml:space="preserve">no requiera </w:t>
      </w:r>
      <w:r w:rsidR="0043693E">
        <w:rPr>
          <w:color w:val="000000"/>
        </w:rPr>
        <w:t xml:space="preserve">parcial o completamente </w:t>
      </w:r>
      <w:r w:rsidRPr="00C26546">
        <w:rPr>
          <w:color w:val="000000"/>
        </w:rPr>
        <w:t>al anticipo, el monto de recursos financiero</w:t>
      </w:r>
      <w:r w:rsidR="00116BEE">
        <w:rPr>
          <w:color w:val="000000"/>
        </w:rPr>
        <w:t>s</w:t>
      </w:r>
      <w:r w:rsidRPr="00C26546">
        <w:rPr>
          <w:color w:val="000000"/>
        </w:rPr>
        <w:t xml:space="preserve"> que deberá acreditar, será el</w:t>
      </w:r>
      <w:r w:rsidR="00EE3C3B">
        <w:rPr>
          <w:color w:val="000000"/>
        </w:rPr>
        <w:t xml:space="preserve"> acumulado entre el monto que consta en la tabla pre</w:t>
      </w:r>
      <w:r w:rsidR="00116BEE">
        <w:rPr>
          <w:color w:val="000000"/>
        </w:rPr>
        <w:t>ce</w:t>
      </w:r>
      <w:r w:rsidR="00EE3C3B">
        <w:rPr>
          <w:color w:val="000000"/>
        </w:rPr>
        <w:t xml:space="preserve">dente y el valor del anticipo </w:t>
      </w:r>
      <w:r w:rsidR="00950987">
        <w:rPr>
          <w:color w:val="000000"/>
        </w:rPr>
        <w:t>no requerido</w:t>
      </w:r>
      <w:r w:rsidR="00EE3C3B">
        <w:rPr>
          <w:color w:val="000000"/>
        </w:rPr>
        <w:t>.</w:t>
      </w:r>
      <w:r w:rsidRPr="00C26546">
        <w:rPr>
          <w:color w:val="000000"/>
        </w:rPr>
        <w:t xml:space="preserve"> </w:t>
      </w:r>
    </w:p>
    <w:p w14:paraId="4288F370" w14:textId="77777777" w:rsidR="0097317F" w:rsidRDefault="0097317F" w:rsidP="0097317F">
      <w:pPr>
        <w:pBdr>
          <w:top w:val="nil"/>
          <w:left w:val="nil"/>
          <w:bottom w:val="nil"/>
          <w:right w:val="nil"/>
          <w:between w:val="nil"/>
        </w:pBdr>
        <w:spacing w:after="120"/>
        <w:ind w:left="1767"/>
        <w:jc w:val="both"/>
        <w:rPr>
          <w:b/>
          <w:color w:val="000000"/>
        </w:rPr>
      </w:pPr>
    </w:p>
    <w:p w14:paraId="7A405668" w14:textId="470FC1C1" w:rsidR="007F43AC" w:rsidRPr="00C26546" w:rsidRDefault="001F3B3C" w:rsidP="0097317F">
      <w:pPr>
        <w:numPr>
          <w:ilvl w:val="2"/>
          <w:numId w:val="123"/>
        </w:numPr>
        <w:pBdr>
          <w:top w:val="nil"/>
          <w:left w:val="nil"/>
          <w:bottom w:val="nil"/>
          <w:right w:val="nil"/>
          <w:between w:val="nil"/>
        </w:pBdr>
        <w:jc w:val="both"/>
        <w:rPr>
          <w:color w:val="000000"/>
        </w:rPr>
      </w:pPr>
      <w:r w:rsidRPr="00C26546">
        <w:rPr>
          <w:b/>
          <w:color w:val="000000"/>
        </w:rPr>
        <w:t xml:space="preserve">Facturación Media </w:t>
      </w:r>
      <w:proofErr w:type="gramStart"/>
      <w:r w:rsidRPr="00C26546">
        <w:rPr>
          <w:b/>
          <w:color w:val="000000"/>
        </w:rPr>
        <w:t>Anual.-</w:t>
      </w:r>
      <w:proofErr w:type="gramEnd"/>
      <w:r w:rsidRPr="00C26546">
        <w:rPr>
          <w:color w:val="000000"/>
          <w:sz w:val="20"/>
          <w:szCs w:val="20"/>
        </w:rPr>
        <w:t xml:space="preserve"> </w:t>
      </w:r>
      <w:r w:rsidRPr="00C26546">
        <w:rPr>
          <w:color w:val="000000"/>
        </w:rPr>
        <w:t>Promedio mínimo de facturación anual, calculada como el total de pagos certificados recibidos por contratos en curso o terminados en los últimos 3 años (202</w:t>
      </w:r>
      <w:r w:rsidR="00C26546" w:rsidRPr="00C26546">
        <w:rPr>
          <w:color w:val="000000"/>
        </w:rPr>
        <w:t>1</w:t>
      </w:r>
      <w:r w:rsidRPr="00C26546">
        <w:rPr>
          <w:color w:val="000000"/>
        </w:rPr>
        <w:t>, 202</w:t>
      </w:r>
      <w:r w:rsidR="00C26546" w:rsidRPr="00C26546">
        <w:rPr>
          <w:color w:val="000000"/>
        </w:rPr>
        <w:t>2</w:t>
      </w:r>
      <w:r w:rsidRPr="00C26546">
        <w:rPr>
          <w:color w:val="000000"/>
        </w:rPr>
        <w:t xml:space="preserve"> y 202</w:t>
      </w:r>
      <w:r w:rsidR="00C26546" w:rsidRPr="00C26546">
        <w:rPr>
          <w:color w:val="000000"/>
        </w:rPr>
        <w:t>3</w:t>
      </w:r>
      <w:r w:rsidRPr="00C26546">
        <w:rPr>
          <w:color w:val="000000"/>
        </w:rPr>
        <w:t>), conforme se detalla a continuación:</w:t>
      </w:r>
    </w:p>
    <w:tbl>
      <w:tblPr>
        <w:tblStyle w:val="64"/>
        <w:tblW w:w="48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3260"/>
      </w:tblGrid>
      <w:tr w:rsidR="007F43AC" w:rsidRPr="00C26546" w14:paraId="3D538F9D" w14:textId="77777777">
        <w:trPr>
          <w:trHeight w:val="570"/>
          <w:jc w:val="center"/>
        </w:trPr>
        <w:tc>
          <w:tcPr>
            <w:tcW w:w="1555" w:type="dxa"/>
          </w:tcPr>
          <w:p w14:paraId="113FC0E1" w14:textId="77777777" w:rsidR="007F43AC" w:rsidRPr="00C26546" w:rsidRDefault="001F3B3C">
            <w:pPr>
              <w:jc w:val="center"/>
              <w:rPr>
                <w:color w:val="000000"/>
                <w:sz w:val="22"/>
                <w:szCs w:val="22"/>
              </w:rPr>
            </w:pPr>
            <w:r w:rsidRPr="00C26546">
              <w:rPr>
                <w:b/>
                <w:color w:val="000000"/>
                <w:sz w:val="22"/>
                <w:szCs w:val="22"/>
              </w:rPr>
              <w:t>LOTE</w:t>
            </w:r>
          </w:p>
        </w:tc>
        <w:tc>
          <w:tcPr>
            <w:tcW w:w="3260" w:type="dxa"/>
          </w:tcPr>
          <w:p w14:paraId="55D73D32" w14:textId="77777777" w:rsidR="007F43AC" w:rsidRPr="00C26546" w:rsidRDefault="001F3B3C">
            <w:pPr>
              <w:jc w:val="center"/>
              <w:rPr>
                <w:color w:val="000000"/>
                <w:sz w:val="22"/>
                <w:szCs w:val="22"/>
              </w:rPr>
            </w:pPr>
            <w:r w:rsidRPr="00C26546">
              <w:rPr>
                <w:b/>
                <w:color w:val="000000"/>
                <w:sz w:val="22"/>
                <w:szCs w:val="22"/>
              </w:rPr>
              <w:t>MONTO</w:t>
            </w:r>
          </w:p>
        </w:tc>
      </w:tr>
      <w:tr w:rsidR="007F43AC" w:rsidRPr="00C26546" w14:paraId="288BA029" w14:textId="77777777">
        <w:trPr>
          <w:trHeight w:val="390"/>
          <w:jc w:val="center"/>
        </w:trPr>
        <w:tc>
          <w:tcPr>
            <w:tcW w:w="1555" w:type="dxa"/>
          </w:tcPr>
          <w:p w14:paraId="49B95BD1" w14:textId="77777777" w:rsidR="007F43AC" w:rsidRPr="00C26546" w:rsidRDefault="001F3B3C">
            <w:pPr>
              <w:jc w:val="center"/>
              <w:rPr>
                <w:color w:val="000000"/>
              </w:rPr>
            </w:pPr>
            <w:r w:rsidRPr="00C26546">
              <w:rPr>
                <w:color w:val="000000"/>
              </w:rPr>
              <w:t>1</w:t>
            </w:r>
          </w:p>
        </w:tc>
        <w:tc>
          <w:tcPr>
            <w:tcW w:w="3260" w:type="dxa"/>
          </w:tcPr>
          <w:p w14:paraId="67043C56" w14:textId="793A88DE" w:rsidR="007F43AC" w:rsidRPr="00C26546" w:rsidRDefault="001F3B3C">
            <w:pPr>
              <w:jc w:val="center"/>
              <w:rPr>
                <w:color w:val="000000"/>
              </w:rPr>
            </w:pPr>
            <w:r w:rsidRPr="00C26546">
              <w:rPr>
                <w:color w:val="000000"/>
              </w:rPr>
              <w:t xml:space="preserve">USD </w:t>
            </w:r>
            <w:r w:rsidR="00273C2B">
              <w:rPr>
                <w:color w:val="000000"/>
              </w:rPr>
              <w:t>22</w:t>
            </w:r>
            <w:r w:rsidR="00C26546" w:rsidRPr="00C26546">
              <w:rPr>
                <w:color w:val="000000"/>
              </w:rPr>
              <w:t>5</w:t>
            </w:r>
            <w:r w:rsidRPr="00C26546">
              <w:rPr>
                <w:color w:val="000000"/>
              </w:rPr>
              <w:t>.000</w:t>
            </w:r>
          </w:p>
        </w:tc>
      </w:tr>
      <w:tr w:rsidR="007F43AC" w:rsidRPr="00C26546" w14:paraId="141ECF77" w14:textId="77777777">
        <w:trPr>
          <w:trHeight w:val="390"/>
          <w:jc w:val="center"/>
        </w:trPr>
        <w:tc>
          <w:tcPr>
            <w:tcW w:w="1555" w:type="dxa"/>
          </w:tcPr>
          <w:p w14:paraId="0F8C1479" w14:textId="77777777" w:rsidR="007F43AC" w:rsidRPr="00C26546" w:rsidRDefault="001F3B3C">
            <w:pPr>
              <w:jc w:val="center"/>
              <w:rPr>
                <w:color w:val="000000"/>
              </w:rPr>
            </w:pPr>
            <w:r w:rsidRPr="00C26546">
              <w:rPr>
                <w:color w:val="000000"/>
              </w:rPr>
              <w:t>2</w:t>
            </w:r>
          </w:p>
        </w:tc>
        <w:tc>
          <w:tcPr>
            <w:tcW w:w="3260" w:type="dxa"/>
          </w:tcPr>
          <w:p w14:paraId="0BFA15B1" w14:textId="34742FE9" w:rsidR="007F43AC" w:rsidRPr="00C26546" w:rsidRDefault="001F3B3C">
            <w:pPr>
              <w:jc w:val="center"/>
              <w:rPr>
                <w:color w:val="000000"/>
              </w:rPr>
            </w:pPr>
            <w:r w:rsidRPr="00C26546">
              <w:rPr>
                <w:color w:val="000000"/>
              </w:rPr>
              <w:t xml:space="preserve">USD </w:t>
            </w:r>
            <w:r w:rsidR="00273C2B">
              <w:rPr>
                <w:color w:val="000000"/>
              </w:rPr>
              <w:t>3</w:t>
            </w:r>
            <w:r w:rsidR="00C26546" w:rsidRPr="00C26546">
              <w:rPr>
                <w:color w:val="000000"/>
              </w:rPr>
              <w:t>25</w:t>
            </w:r>
            <w:r w:rsidRPr="00C26546">
              <w:rPr>
                <w:color w:val="000000"/>
              </w:rPr>
              <w:t>.000</w:t>
            </w:r>
          </w:p>
        </w:tc>
      </w:tr>
      <w:tr w:rsidR="007F43AC" w:rsidRPr="00C26546" w14:paraId="09B4AB06" w14:textId="77777777">
        <w:trPr>
          <w:trHeight w:val="390"/>
          <w:jc w:val="center"/>
        </w:trPr>
        <w:tc>
          <w:tcPr>
            <w:tcW w:w="1555" w:type="dxa"/>
          </w:tcPr>
          <w:p w14:paraId="7D09C97D" w14:textId="77777777" w:rsidR="007F43AC" w:rsidRPr="00C26546" w:rsidRDefault="001F3B3C">
            <w:pPr>
              <w:jc w:val="center"/>
              <w:rPr>
                <w:color w:val="000000"/>
              </w:rPr>
            </w:pPr>
            <w:r w:rsidRPr="00C26546">
              <w:rPr>
                <w:color w:val="000000"/>
              </w:rPr>
              <w:t>3</w:t>
            </w:r>
          </w:p>
        </w:tc>
        <w:tc>
          <w:tcPr>
            <w:tcW w:w="3260" w:type="dxa"/>
          </w:tcPr>
          <w:p w14:paraId="7B83C8A0" w14:textId="2BE07215" w:rsidR="007F43AC" w:rsidRPr="00C26546" w:rsidRDefault="001F3B3C">
            <w:pPr>
              <w:jc w:val="center"/>
              <w:rPr>
                <w:color w:val="000000"/>
              </w:rPr>
            </w:pPr>
            <w:r w:rsidRPr="00C26546">
              <w:rPr>
                <w:color w:val="000000"/>
              </w:rPr>
              <w:t xml:space="preserve">USD </w:t>
            </w:r>
            <w:r w:rsidR="00273C2B">
              <w:rPr>
                <w:color w:val="000000"/>
              </w:rPr>
              <w:t>300</w:t>
            </w:r>
            <w:r w:rsidRPr="00C26546">
              <w:rPr>
                <w:color w:val="000000"/>
              </w:rPr>
              <w:t>.000</w:t>
            </w:r>
          </w:p>
        </w:tc>
      </w:tr>
    </w:tbl>
    <w:p w14:paraId="12D04807" w14:textId="701ED914" w:rsidR="007F43AC" w:rsidRPr="00C26546" w:rsidRDefault="001F3B3C">
      <w:pPr>
        <w:keepNext/>
        <w:pBdr>
          <w:top w:val="nil"/>
          <w:left w:val="nil"/>
          <w:bottom w:val="nil"/>
          <w:right w:val="nil"/>
          <w:between w:val="nil"/>
        </w:pBdr>
        <w:spacing w:before="120" w:after="120"/>
        <w:ind w:left="993" w:right="288"/>
        <w:jc w:val="both"/>
        <w:rPr>
          <w:color w:val="000000"/>
        </w:rPr>
      </w:pPr>
      <w:r w:rsidRPr="00C26546">
        <w:rPr>
          <w:color w:val="000000"/>
        </w:rPr>
        <w:t>En caso de APCA</w:t>
      </w:r>
      <w:r w:rsidR="00E66FE1" w:rsidRPr="00C26546">
        <w:rPr>
          <w:color w:val="000000"/>
        </w:rPr>
        <w:t xml:space="preserve"> para los parámetros que demuestran su</w:t>
      </w:r>
      <w:r w:rsidRPr="00C26546">
        <w:rPr>
          <w:color w:val="000000"/>
        </w:rPr>
        <w:t xml:space="preserve"> capacidad financiera </w:t>
      </w:r>
      <w:r w:rsidR="00E66FE1" w:rsidRPr="00C26546">
        <w:rPr>
          <w:color w:val="000000"/>
        </w:rPr>
        <w:t xml:space="preserve">(recursos financieros y facturación media anual), </w:t>
      </w:r>
      <w:r w:rsidRPr="00C26546">
        <w:rPr>
          <w:color w:val="000000"/>
        </w:rPr>
        <w:t>se medirá a través de la sumatoria de los valores acreditados entre todos sus integrantes.</w:t>
      </w:r>
      <w:r w:rsidR="00E66FE1" w:rsidRPr="00C26546">
        <w:rPr>
          <w:color w:val="000000"/>
        </w:rPr>
        <w:t xml:space="preserve"> Cada integrante deberá acreditar por lo menos el 40% de recursos financieros y de facturación media anual</w:t>
      </w:r>
      <w:r w:rsidR="00B57E98">
        <w:rPr>
          <w:color w:val="000000"/>
        </w:rPr>
        <w:t xml:space="preserve"> requerida</w:t>
      </w:r>
      <w:r w:rsidR="00C041F8">
        <w:rPr>
          <w:color w:val="000000"/>
        </w:rPr>
        <w:t>.</w:t>
      </w:r>
    </w:p>
    <w:p w14:paraId="5B67E911" w14:textId="77777777" w:rsidR="007F43AC" w:rsidRPr="00C26546" w:rsidRDefault="007F43AC">
      <w:pPr>
        <w:jc w:val="both"/>
        <w:rPr>
          <w:color w:val="000000"/>
        </w:rPr>
      </w:pPr>
    </w:p>
    <w:p w14:paraId="3C6517AE" w14:textId="77777777" w:rsidR="007F43AC" w:rsidRPr="00C26546" w:rsidRDefault="001F3B3C">
      <w:pPr>
        <w:keepNext/>
        <w:pBdr>
          <w:top w:val="nil"/>
          <w:left w:val="nil"/>
          <w:bottom w:val="nil"/>
          <w:right w:val="nil"/>
          <w:between w:val="nil"/>
        </w:pBdr>
        <w:spacing w:before="120" w:after="120"/>
        <w:ind w:left="1134" w:right="288" w:hanging="414"/>
        <w:jc w:val="both"/>
        <w:rPr>
          <w:b/>
          <w:color w:val="000000"/>
        </w:rPr>
      </w:pPr>
      <w:r w:rsidRPr="00C26546">
        <w:rPr>
          <w:b/>
          <w:color w:val="000000"/>
        </w:rPr>
        <w:t>(ii)</w:t>
      </w:r>
      <w:r w:rsidRPr="00C26546">
        <w:rPr>
          <w:b/>
          <w:color w:val="000000"/>
        </w:rPr>
        <w:tab/>
      </w:r>
      <w:r w:rsidRPr="00C26546">
        <w:rPr>
          <w:b/>
          <w:color w:val="000000"/>
        </w:rPr>
        <w:tab/>
        <w:t>Experiencia y capacidad técnica:</w:t>
      </w:r>
    </w:p>
    <w:p w14:paraId="0D4A3446" w14:textId="4061495F" w:rsidR="007F43AC" w:rsidRDefault="001F3B3C">
      <w:pPr>
        <w:keepNext/>
        <w:pBdr>
          <w:top w:val="nil"/>
          <w:left w:val="nil"/>
          <w:bottom w:val="nil"/>
          <w:right w:val="nil"/>
          <w:between w:val="nil"/>
        </w:pBdr>
        <w:spacing w:before="120" w:after="120"/>
        <w:ind w:left="1134" w:right="288" w:hanging="414"/>
        <w:jc w:val="both"/>
        <w:rPr>
          <w:color w:val="000000"/>
        </w:rPr>
      </w:pPr>
      <w:r w:rsidRPr="00C26546">
        <w:rPr>
          <w:color w:val="000000"/>
        </w:rPr>
        <w:tab/>
        <w:t>El Oferente deberá acreditar experiencia con la participación como proveedor principal, contratista, miembro de una APCA</w:t>
      </w:r>
      <w:r w:rsidRPr="00C26546">
        <w:rPr>
          <w:color w:val="000000"/>
          <w:vertAlign w:val="superscript"/>
        </w:rPr>
        <w:footnoteReference w:id="5"/>
      </w:r>
      <w:r w:rsidRPr="00C26546">
        <w:rPr>
          <w:color w:val="000000"/>
        </w:rPr>
        <w:t>, subcontratista conforme lo solicitado para cada lote:</w:t>
      </w:r>
    </w:p>
    <w:p w14:paraId="02309435" w14:textId="77777777" w:rsidR="0097317F" w:rsidRPr="00C26546" w:rsidRDefault="0097317F">
      <w:pPr>
        <w:keepNext/>
        <w:pBdr>
          <w:top w:val="nil"/>
          <w:left w:val="nil"/>
          <w:bottom w:val="nil"/>
          <w:right w:val="nil"/>
          <w:between w:val="nil"/>
        </w:pBdr>
        <w:spacing w:before="120" w:after="120"/>
        <w:ind w:left="1134" w:right="288" w:hanging="414"/>
        <w:jc w:val="both"/>
        <w:rPr>
          <w:color w:val="000000"/>
        </w:rPr>
      </w:pPr>
    </w:p>
    <w:p w14:paraId="72C40E89" w14:textId="27B63F30" w:rsidR="007F43AC" w:rsidRPr="00C26546" w:rsidRDefault="001F3B3C">
      <w:pPr>
        <w:ind w:left="2127" w:hanging="993"/>
        <w:jc w:val="both"/>
        <w:rPr>
          <w:color w:val="000000"/>
        </w:rPr>
      </w:pPr>
      <w:r w:rsidRPr="00C26546">
        <w:rPr>
          <w:b/>
        </w:rPr>
        <w:t>LOTE 1</w:t>
      </w:r>
      <w:r w:rsidRPr="00C26546">
        <w:t>:</w:t>
      </w:r>
      <w:r w:rsidRPr="00C26546">
        <w:rPr>
          <w:color w:val="000000"/>
        </w:rPr>
        <w:t xml:space="preserve"> contratos dentro de los últimos </w:t>
      </w:r>
      <w:r w:rsidR="00F90803">
        <w:rPr>
          <w:color w:val="000000"/>
        </w:rPr>
        <w:t>10</w:t>
      </w:r>
      <w:r w:rsidRPr="00C26546">
        <w:rPr>
          <w:color w:val="000000"/>
        </w:rPr>
        <w:t xml:space="preserve"> años, que acumulados alcancen una suma de al menos USD</w:t>
      </w:r>
      <w:r w:rsidR="00C75BD7">
        <w:rPr>
          <w:color w:val="000000"/>
        </w:rPr>
        <w:t>.</w:t>
      </w:r>
      <w:r w:rsidRPr="00C26546">
        <w:rPr>
          <w:color w:val="000000"/>
        </w:rPr>
        <w:t xml:space="preserve"> </w:t>
      </w:r>
      <w:r w:rsidR="00602E8E">
        <w:rPr>
          <w:color w:val="000000"/>
        </w:rPr>
        <w:t>2</w:t>
      </w:r>
      <w:r w:rsidR="00834817">
        <w:rPr>
          <w:color w:val="000000"/>
        </w:rPr>
        <w:t>25</w:t>
      </w:r>
      <w:r w:rsidRPr="00C26546">
        <w:rPr>
          <w:color w:val="000000"/>
        </w:rPr>
        <w:t xml:space="preserve">.000,00, en la venta </w:t>
      </w:r>
      <w:r w:rsidR="00C26546" w:rsidRPr="00C26546">
        <w:rPr>
          <w:color w:val="000000"/>
        </w:rPr>
        <w:t>de equipamiento tecnológico que incluya sistemas de almacenamiento corporativo</w:t>
      </w:r>
      <w:r w:rsidRPr="00C26546">
        <w:rPr>
          <w:color w:val="000000"/>
        </w:rPr>
        <w:t xml:space="preserve">, en un máximo de </w:t>
      </w:r>
      <w:r w:rsidR="00C26546" w:rsidRPr="00C26546">
        <w:rPr>
          <w:color w:val="000000"/>
        </w:rPr>
        <w:t>5</w:t>
      </w:r>
      <w:r w:rsidRPr="00C26546">
        <w:rPr>
          <w:color w:val="000000"/>
        </w:rPr>
        <w:t xml:space="preserve"> contratos.</w:t>
      </w:r>
      <w:r w:rsidR="00602E8E">
        <w:rPr>
          <w:color w:val="000000"/>
        </w:rPr>
        <w:t xml:space="preserve"> Cada contrato deberá tener un monto mínimo de USD 40.000,00.</w:t>
      </w:r>
    </w:p>
    <w:p w14:paraId="666E84F2" w14:textId="77777777" w:rsidR="007F43AC" w:rsidRPr="00C26546" w:rsidRDefault="007F43AC">
      <w:pPr>
        <w:ind w:left="2127" w:hanging="993"/>
        <w:jc w:val="both"/>
        <w:rPr>
          <w:color w:val="000000"/>
        </w:rPr>
      </w:pPr>
    </w:p>
    <w:p w14:paraId="38EF1666" w14:textId="05492FFC" w:rsidR="007F43AC" w:rsidRPr="00C26546" w:rsidRDefault="001F3B3C">
      <w:pPr>
        <w:ind w:left="2127" w:hanging="993"/>
        <w:jc w:val="both"/>
        <w:rPr>
          <w:color w:val="000000"/>
        </w:rPr>
      </w:pPr>
      <w:r w:rsidRPr="00C26546">
        <w:rPr>
          <w:b/>
        </w:rPr>
        <w:t>LOTE 2</w:t>
      </w:r>
      <w:r w:rsidRPr="00C26546">
        <w:t xml:space="preserve">: </w:t>
      </w:r>
      <w:r w:rsidRPr="00C26546">
        <w:rPr>
          <w:color w:val="000000"/>
        </w:rPr>
        <w:t xml:space="preserve">contratos dentro de los últimos 10 años, que acumulados alcancen una suma de al menos USD </w:t>
      </w:r>
      <w:r w:rsidR="00602E8E">
        <w:rPr>
          <w:color w:val="000000"/>
        </w:rPr>
        <w:t>3</w:t>
      </w:r>
      <w:r w:rsidR="00834817">
        <w:rPr>
          <w:color w:val="000000"/>
        </w:rPr>
        <w:t>25</w:t>
      </w:r>
      <w:r w:rsidRPr="00C26546">
        <w:rPr>
          <w:color w:val="000000"/>
        </w:rPr>
        <w:t xml:space="preserve">.000,00, en la venta de </w:t>
      </w:r>
      <w:r w:rsidR="00C26546" w:rsidRPr="00C26546">
        <w:rPr>
          <w:color w:val="000000"/>
        </w:rPr>
        <w:t>equipamiento de networking de data center y/o seguridad</w:t>
      </w:r>
      <w:r w:rsidRPr="00C26546">
        <w:rPr>
          <w:color w:val="000000"/>
        </w:rPr>
        <w:t xml:space="preserve">, en un máximo de </w:t>
      </w:r>
      <w:r w:rsidR="00C26546" w:rsidRPr="00C26546">
        <w:rPr>
          <w:color w:val="000000"/>
        </w:rPr>
        <w:t>5</w:t>
      </w:r>
      <w:r w:rsidRPr="00C26546">
        <w:rPr>
          <w:color w:val="000000"/>
        </w:rPr>
        <w:t xml:space="preserve"> contratos.</w:t>
      </w:r>
      <w:r w:rsidR="00602E8E">
        <w:rPr>
          <w:color w:val="000000"/>
        </w:rPr>
        <w:t xml:space="preserve"> Cada contrato deberá tener un monto mínimo de USD 50.000,00.</w:t>
      </w:r>
    </w:p>
    <w:p w14:paraId="473B22C4" w14:textId="77777777" w:rsidR="007F43AC" w:rsidRPr="00C26546" w:rsidRDefault="007F43AC">
      <w:pPr>
        <w:ind w:left="2127" w:hanging="993"/>
        <w:jc w:val="both"/>
        <w:rPr>
          <w:color w:val="000000"/>
        </w:rPr>
      </w:pPr>
    </w:p>
    <w:p w14:paraId="42B19FA1" w14:textId="75965A83" w:rsidR="007F43AC" w:rsidRPr="00C26546" w:rsidRDefault="001F3B3C">
      <w:pPr>
        <w:ind w:left="2127" w:hanging="993"/>
        <w:jc w:val="both"/>
        <w:rPr>
          <w:color w:val="000000"/>
        </w:rPr>
      </w:pPr>
      <w:r w:rsidRPr="00C26546">
        <w:rPr>
          <w:b/>
        </w:rPr>
        <w:lastRenderedPageBreak/>
        <w:t>LOTE 3</w:t>
      </w:r>
      <w:r w:rsidRPr="00C26546">
        <w:t xml:space="preserve">: </w:t>
      </w:r>
      <w:r w:rsidRPr="00C26546">
        <w:rPr>
          <w:color w:val="000000"/>
        </w:rPr>
        <w:t xml:space="preserve">contratos dentro de los últimos 10 años, que acumulados alcancen una suma de al menos USD </w:t>
      </w:r>
      <w:r w:rsidR="00602E8E">
        <w:rPr>
          <w:color w:val="000000"/>
        </w:rPr>
        <w:t>30</w:t>
      </w:r>
      <w:r w:rsidR="00DC7803" w:rsidRPr="00C26546">
        <w:rPr>
          <w:color w:val="000000"/>
        </w:rPr>
        <w:t>0</w:t>
      </w:r>
      <w:r w:rsidRPr="00C26546">
        <w:rPr>
          <w:color w:val="000000"/>
        </w:rPr>
        <w:t xml:space="preserve">.000,00, en la venta de </w:t>
      </w:r>
      <w:r w:rsidR="00C26546" w:rsidRPr="00C26546">
        <w:rPr>
          <w:color w:val="000000"/>
        </w:rPr>
        <w:t>equipamiento de networking corporativo</w:t>
      </w:r>
      <w:r w:rsidRPr="00C26546">
        <w:rPr>
          <w:color w:val="000000"/>
        </w:rPr>
        <w:t>, en un máximo de 5 contratos.</w:t>
      </w:r>
      <w:r w:rsidR="00602E8E">
        <w:rPr>
          <w:color w:val="000000"/>
        </w:rPr>
        <w:t xml:space="preserve"> Cada contrato deberá tener un monto mínimo de USD 50.000,00.</w:t>
      </w:r>
    </w:p>
    <w:p w14:paraId="3345C8F1" w14:textId="77777777" w:rsidR="007F43AC" w:rsidRPr="00C26546" w:rsidRDefault="007F43AC">
      <w:pPr>
        <w:ind w:left="2127" w:hanging="993"/>
        <w:jc w:val="both"/>
        <w:rPr>
          <w:color w:val="000000"/>
        </w:rPr>
      </w:pPr>
    </w:p>
    <w:p w14:paraId="4DE41DAB" w14:textId="77777777" w:rsidR="007F43AC" w:rsidRPr="00C26546" w:rsidRDefault="001F3B3C">
      <w:pPr>
        <w:ind w:left="2127" w:hanging="993"/>
        <w:jc w:val="both"/>
        <w:rPr>
          <w:color w:val="000000"/>
        </w:rPr>
      </w:pPr>
      <w:r w:rsidRPr="00C26546">
        <w:rPr>
          <w:color w:val="000000"/>
        </w:rPr>
        <w:t>Para acreditar la experiencia, el licitante deberá presentar:</w:t>
      </w:r>
    </w:p>
    <w:p w14:paraId="43531278" w14:textId="77777777" w:rsidR="007F43AC" w:rsidRPr="00C26546" w:rsidRDefault="001F3B3C">
      <w:pPr>
        <w:ind w:left="2127" w:hanging="993"/>
        <w:jc w:val="both"/>
        <w:rPr>
          <w:color w:val="000000"/>
        </w:rPr>
      </w:pPr>
      <w:r w:rsidRPr="00C26546">
        <w:rPr>
          <w:color w:val="000000"/>
        </w:rPr>
        <w:t>•</w:t>
      </w:r>
      <w:r w:rsidRPr="00C26546">
        <w:rPr>
          <w:color w:val="000000"/>
        </w:rPr>
        <w:tab/>
        <w:t>En el caso de bienes vendidos en el sector privado: Actas de entrega recepción, facturas canceladas o los certificados que correspondan, describiendo el monto, fecha de inicio y terminación del contrato efectivamente ejecutado. En caso de ser un certificado, este deberá ser emitido únicamente por la entidad contratante.</w:t>
      </w:r>
    </w:p>
    <w:p w14:paraId="64F86E44" w14:textId="6A8C6194" w:rsidR="007F43AC" w:rsidRPr="00C26546" w:rsidRDefault="001F3B3C">
      <w:pPr>
        <w:ind w:left="2127" w:hanging="993"/>
        <w:jc w:val="both"/>
        <w:rPr>
          <w:color w:val="000000"/>
        </w:rPr>
      </w:pPr>
      <w:r w:rsidRPr="00C26546">
        <w:rPr>
          <w:color w:val="000000"/>
        </w:rPr>
        <w:t>•</w:t>
      </w:r>
      <w:r w:rsidRPr="00C26546">
        <w:rPr>
          <w:color w:val="000000"/>
        </w:rPr>
        <w:tab/>
        <w:t>En el caso de bienes vendidos en el sector público: Acta de entrega-recepción, facturas canceladas y/o certificado emitido</w:t>
      </w:r>
      <w:r w:rsidR="009A3711">
        <w:rPr>
          <w:color w:val="000000"/>
        </w:rPr>
        <w:t xml:space="preserve"> únicamente</w:t>
      </w:r>
      <w:r w:rsidRPr="00C26546">
        <w:rPr>
          <w:color w:val="000000"/>
        </w:rPr>
        <w:t xml:space="preserve"> por la entidad contratante. </w:t>
      </w:r>
    </w:p>
    <w:p w14:paraId="4318D8EA" w14:textId="77777777" w:rsidR="007F43AC" w:rsidRPr="00C26546" w:rsidRDefault="001F3B3C">
      <w:pPr>
        <w:jc w:val="both"/>
        <w:rPr>
          <w:color w:val="000000"/>
        </w:rPr>
      </w:pPr>
      <w:r w:rsidRPr="00C26546">
        <w:rPr>
          <w:color w:val="000000"/>
        </w:rPr>
        <w:t>En el caso de que un oferente se presente a participar en más de un lote; este deberá acreditar la capacidad financiera y experiencia por cada lote.</w:t>
      </w:r>
    </w:p>
    <w:p w14:paraId="48EB923E" w14:textId="77777777" w:rsidR="007F43AC" w:rsidRPr="00C26546" w:rsidRDefault="007F43AC">
      <w:pPr>
        <w:keepNext/>
        <w:pBdr>
          <w:top w:val="nil"/>
          <w:left w:val="nil"/>
          <w:bottom w:val="nil"/>
          <w:right w:val="nil"/>
          <w:between w:val="nil"/>
        </w:pBdr>
        <w:spacing w:before="120" w:after="120"/>
        <w:ind w:left="1134" w:right="288" w:hanging="414"/>
        <w:jc w:val="both"/>
        <w:rPr>
          <w:b/>
          <w:color w:val="000000"/>
        </w:rPr>
      </w:pPr>
    </w:p>
    <w:p w14:paraId="105628AC" w14:textId="77777777" w:rsidR="007F43AC" w:rsidRPr="00C26546" w:rsidRDefault="001F3B3C">
      <w:pPr>
        <w:numPr>
          <w:ilvl w:val="3"/>
          <w:numId w:val="4"/>
        </w:numPr>
        <w:pBdr>
          <w:top w:val="nil"/>
          <w:left w:val="nil"/>
          <w:bottom w:val="nil"/>
          <w:right w:val="nil"/>
          <w:between w:val="nil"/>
        </w:pBdr>
        <w:rPr>
          <w:color w:val="000000"/>
        </w:rPr>
      </w:pPr>
      <w:r w:rsidRPr="00C26546">
        <w:rPr>
          <w:color w:val="000000"/>
        </w:rPr>
        <w:t xml:space="preserve"> </w:t>
      </w:r>
      <w:r w:rsidRPr="00C26546">
        <w:rPr>
          <w:b/>
          <w:color w:val="000000"/>
        </w:rPr>
        <w:t>Personal Técnico Mínimo</w:t>
      </w:r>
    </w:p>
    <w:p w14:paraId="54630149" w14:textId="77777777" w:rsidR="007F43AC" w:rsidRPr="00C26546" w:rsidRDefault="007F43AC"/>
    <w:p w14:paraId="75352D33" w14:textId="77777777" w:rsidR="007F43AC" w:rsidRPr="00C26546" w:rsidRDefault="001F3B3C">
      <w:r w:rsidRPr="00C26546">
        <w:t>LOTE 1</w:t>
      </w:r>
    </w:p>
    <w:p w14:paraId="1413FC02" w14:textId="77777777" w:rsidR="007F43AC" w:rsidRPr="00C26546" w:rsidRDefault="007F43AC"/>
    <w:tbl>
      <w:tblPr>
        <w:tblStyle w:val="63"/>
        <w:tblW w:w="8912"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541"/>
        <w:gridCol w:w="3670"/>
        <w:gridCol w:w="3134"/>
      </w:tblGrid>
      <w:tr w:rsidR="007F43AC" w:rsidRPr="00C26546" w14:paraId="3CF82984" w14:textId="77777777" w:rsidTr="0097317F">
        <w:trPr>
          <w:trHeight w:val="590"/>
        </w:trPr>
        <w:tc>
          <w:tcPr>
            <w:tcW w:w="567" w:type="dxa"/>
            <w:tcBorders>
              <w:top w:val="single" w:sz="12" w:space="0" w:color="000000"/>
              <w:left w:val="single" w:sz="12" w:space="0" w:color="000000"/>
              <w:bottom w:val="single" w:sz="12" w:space="0" w:color="000000"/>
              <w:right w:val="single" w:sz="12" w:space="0" w:color="000000"/>
            </w:tcBorders>
            <w:vAlign w:val="center"/>
          </w:tcPr>
          <w:p w14:paraId="5DB7A394" w14:textId="77777777" w:rsidR="007F43AC" w:rsidRPr="00C26546" w:rsidRDefault="001F3B3C">
            <w:pPr>
              <w:jc w:val="center"/>
              <w:rPr>
                <w:sz w:val="20"/>
                <w:szCs w:val="20"/>
              </w:rPr>
            </w:pPr>
            <w:r w:rsidRPr="00C26546">
              <w:rPr>
                <w:b/>
                <w:sz w:val="20"/>
                <w:szCs w:val="20"/>
              </w:rPr>
              <w:t>N.º</w:t>
            </w:r>
          </w:p>
        </w:tc>
        <w:tc>
          <w:tcPr>
            <w:tcW w:w="1541" w:type="dxa"/>
            <w:tcBorders>
              <w:top w:val="single" w:sz="12" w:space="0" w:color="000000"/>
              <w:left w:val="single" w:sz="12" w:space="0" w:color="000000"/>
              <w:bottom w:val="single" w:sz="12" w:space="0" w:color="000000"/>
              <w:right w:val="single" w:sz="12" w:space="0" w:color="000000"/>
            </w:tcBorders>
          </w:tcPr>
          <w:p w14:paraId="72111396" w14:textId="77777777" w:rsidR="007F43AC" w:rsidRPr="00C26546" w:rsidRDefault="001F3B3C">
            <w:pPr>
              <w:jc w:val="center"/>
              <w:rPr>
                <w:sz w:val="20"/>
                <w:szCs w:val="20"/>
              </w:rPr>
            </w:pPr>
            <w:r w:rsidRPr="00C26546">
              <w:rPr>
                <w:b/>
                <w:sz w:val="20"/>
                <w:szCs w:val="20"/>
              </w:rPr>
              <w:t>Cargo Clave</w:t>
            </w:r>
          </w:p>
        </w:tc>
        <w:tc>
          <w:tcPr>
            <w:tcW w:w="3670" w:type="dxa"/>
            <w:tcBorders>
              <w:top w:val="single" w:sz="12" w:space="0" w:color="000000"/>
              <w:left w:val="single" w:sz="12" w:space="0" w:color="000000"/>
              <w:bottom w:val="single" w:sz="12" w:space="0" w:color="000000"/>
              <w:right w:val="single" w:sz="12" w:space="0" w:color="000000"/>
            </w:tcBorders>
            <w:vAlign w:val="center"/>
          </w:tcPr>
          <w:p w14:paraId="142957E2" w14:textId="77777777" w:rsidR="007F43AC" w:rsidRPr="00C26546" w:rsidRDefault="001F3B3C">
            <w:pPr>
              <w:jc w:val="center"/>
              <w:rPr>
                <w:sz w:val="20"/>
                <w:szCs w:val="20"/>
              </w:rPr>
            </w:pPr>
            <w:r w:rsidRPr="00C26546">
              <w:rPr>
                <w:b/>
                <w:sz w:val="20"/>
                <w:szCs w:val="20"/>
              </w:rPr>
              <w:t>Perfil profesional Requerido</w:t>
            </w:r>
          </w:p>
        </w:tc>
        <w:tc>
          <w:tcPr>
            <w:tcW w:w="3134" w:type="dxa"/>
            <w:tcBorders>
              <w:top w:val="single" w:sz="12" w:space="0" w:color="000000"/>
              <w:left w:val="single" w:sz="12" w:space="0" w:color="000000"/>
              <w:bottom w:val="single" w:sz="12" w:space="0" w:color="000000"/>
              <w:right w:val="single" w:sz="12" w:space="0" w:color="000000"/>
            </w:tcBorders>
          </w:tcPr>
          <w:p w14:paraId="27387BF5" w14:textId="77777777" w:rsidR="007F43AC" w:rsidRPr="00C26546" w:rsidRDefault="001F3B3C">
            <w:pPr>
              <w:jc w:val="center"/>
              <w:rPr>
                <w:sz w:val="20"/>
                <w:szCs w:val="20"/>
              </w:rPr>
            </w:pPr>
            <w:r w:rsidRPr="00C26546">
              <w:rPr>
                <w:b/>
                <w:sz w:val="20"/>
                <w:szCs w:val="20"/>
              </w:rPr>
              <w:t xml:space="preserve">Experiencia Específica </w:t>
            </w:r>
          </w:p>
        </w:tc>
      </w:tr>
      <w:tr w:rsidR="007F43AC" w:rsidRPr="00C26546" w14:paraId="358DEA18" w14:textId="77777777" w:rsidTr="0097317F">
        <w:tc>
          <w:tcPr>
            <w:tcW w:w="567" w:type="dxa"/>
          </w:tcPr>
          <w:p w14:paraId="175D79AF" w14:textId="77777777" w:rsidR="007F43AC" w:rsidRPr="00C26546" w:rsidRDefault="001F3B3C">
            <w:pPr>
              <w:jc w:val="center"/>
              <w:rPr>
                <w:sz w:val="20"/>
                <w:szCs w:val="20"/>
              </w:rPr>
            </w:pPr>
            <w:r w:rsidRPr="00C26546">
              <w:rPr>
                <w:sz w:val="20"/>
                <w:szCs w:val="20"/>
              </w:rPr>
              <w:t>1</w:t>
            </w:r>
          </w:p>
        </w:tc>
        <w:tc>
          <w:tcPr>
            <w:tcW w:w="1541" w:type="dxa"/>
          </w:tcPr>
          <w:p w14:paraId="7811E20C" w14:textId="4C9AB105" w:rsidR="007F43AC" w:rsidRPr="00C26546" w:rsidRDefault="00C26546">
            <w:pPr>
              <w:rPr>
                <w:sz w:val="20"/>
                <w:szCs w:val="20"/>
              </w:rPr>
            </w:pPr>
            <w:r w:rsidRPr="00C26546">
              <w:rPr>
                <w:sz w:val="20"/>
                <w:szCs w:val="20"/>
              </w:rPr>
              <w:t>Gerente de Proyecto</w:t>
            </w:r>
          </w:p>
        </w:tc>
        <w:tc>
          <w:tcPr>
            <w:tcW w:w="3670" w:type="dxa"/>
          </w:tcPr>
          <w:p w14:paraId="6299169B" w14:textId="0AD0B9A6" w:rsidR="007F43AC"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Título Universitario de grado</w:t>
            </w:r>
            <w:r w:rsidR="00A32623">
              <w:rPr>
                <w:color w:val="000000"/>
                <w:sz w:val="20"/>
                <w:szCs w:val="20"/>
              </w:rPr>
              <w:t xml:space="preserve"> en </w:t>
            </w:r>
            <w:r w:rsidR="007838BE" w:rsidRPr="00C26546">
              <w:rPr>
                <w:color w:val="000000"/>
                <w:sz w:val="20"/>
                <w:szCs w:val="20"/>
              </w:rPr>
              <w:t>Ingeniería en sistemas,</w:t>
            </w:r>
            <w:r w:rsidR="007838BE">
              <w:rPr>
                <w:color w:val="000000"/>
                <w:sz w:val="20"/>
                <w:szCs w:val="20"/>
              </w:rPr>
              <w:t xml:space="preserve"> </w:t>
            </w:r>
            <w:r w:rsidR="0097317F" w:rsidRPr="00C26546">
              <w:rPr>
                <w:color w:val="000000"/>
                <w:sz w:val="20"/>
                <w:szCs w:val="20"/>
              </w:rPr>
              <w:t>informátic</w:t>
            </w:r>
            <w:r w:rsidR="0097317F">
              <w:rPr>
                <w:color w:val="000000"/>
                <w:sz w:val="20"/>
                <w:szCs w:val="20"/>
              </w:rPr>
              <w:t>a</w:t>
            </w:r>
            <w:r w:rsidR="0097317F" w:rsidRPr="00C26546">
              <w:rPr>
                <w:color w:val="000000"/>
                <w:sz w:val="20"/>
                <w:szCs w:val="20"/>
              </w:rPr>
              <w:t xml:space="preserve">, </w:t>
            </w:r>
            <w:r w:rsidR="0097317F">
              <w:rPr>
                <w:color w:val="000000"/>
                <w:sz w:val="20"/>
                <w:szCs w:val="20"/>
              </w:rPr>
              <w:t>electrónica</w:t>
            </w:r>
            <w:r w:rsidR="007838BE">
              <w:rPr>
                <w:color w:val="000000"/>
                <w:sz w:val="20"/>
                <w:szCs w:val="20"/>
              </w:rPr>
              <w:t>, Administración</w:t>
            </w:r>
            <w:r w:rsidR="004375D9">
              <w:rPr>
                <w:color w:val="000000"/>
                <w:sz w:val="20"/>
                <w:szCs w:val="20"/>
              </w:rPr>
              <w:t xml:space="preserve"> o equivalentes</w:t>
            </w:r>
            <w:r w:rsidR="004375D9">
              <w:rPr>
                <w:rStyle w:val="Refdenotaalpie"/>
                <w:color w:val="000000"/>
                <w:sz w:val="20"/>
                <w:szCs w:val="20"/>
              </w:rPr>
              <w:footnoteReference w:id="6"/>
            </w:r>
            <w:r w:rsidR="004375D9">
              <w:rPr>
                <w:color w:val="000000"/>
                <w:sz w:val="20"/>
                <w:szCs w:val="20"/>
              </w:rPr>
              <w:t>.</w:t>
            </w:r>
          </w:p>
          <w:p w14:paraId="3875A23B" w14:textId="6943EC30"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 xml:space="preserve">Deberá contar con </w:t>
            </w:r>
            <w:r w:rsidR="00FB5D45">
              <w:rPr>
                <w:color w:val="000000"/>
                <w:sz w:val="20"/>
                <w:szCs w:val="20"/>
              </w:rPr>
              <w:t>certificación</w:t>
            </w:r>
            <w:r w:rsidRPr="00C26546">
              <w:rPr>
                <w:color w:val="000000"/>
                <w:sz w:val="20"/>
                <w:szCs w:val="20"/>
              </w:rPr>
              <w:t xml:space="preserve"> en gestión de proyecto</w:t>
            </w:r>
            <w:r w:rsidR="00FB5D45">
              <w:rPr>
                <w:color w:val="000000"/>
                <w:sz w:val="20"/>
                <w:szCs w:val="20"/>
              </w:rPr>
              <w:t>s</w:t>
            </w:r>
            <w:r w:rsidRPr="00C26546">
              <w:rPr>
                <w:color w:val="000000"/>
                <w:sz w:val="20"/>
                <w:szCs w:val="20"/>
              </w:rPr>
              <w:t xml:space="preserve"> (PMP)</w:t>
            </w:r>
            <w:r w:rsidR="00FB5D45">
              <w:rPr>
                <w:color w:val="000000"/>
                <w:sz w:val="20"/>
                <w:szCs w:val="20"/>
              </w:rPr>
              <w:t xml:space="preserve"> vigente.</w:t>
            </w:r>
          </w:p>
        </w:tc>
        <w:tc>
          <w:tcPr>
            <w:tcW w:w="3134" w:type="dxa"/>
          </w:tcPr>
          <w:p w14:paraId="13DD8D99" w14:textId="021B3344" w:rsidR="007F43AC" w:rsidRPr="00C26546" w:rsidRDefault="00C26546">
            <w:pPr>
              <w:pBdr>
                <w:top w:val="nil"/>
                <w:left w:val="nil"/>
                <w:bottom w:val="nil"/>
                <w:right w:val="nil"/>
                <w:between w:val="nil"/>
              </w:pBdr>
              <w:spacing w:after="120"/>
              <w:jc w:val="both"/>
              <w:rPr>
                <w:color w:val="000000"/>
                <w:sz w:val="20"/>
                <w:szCs w:val="20"/>
              </w:rPr>
            </w:pPr>
            <w:r w:rsidRPr="00C26546">
              <w:rPr>
                <w:color w:val="000000"/>
                <w:sz w:val="20"/>
                <w:szCs w:val="20"/>
              </w:rPr>
              <w:t>Experiencia de al menos 3 años como gerente de proyectos de tecnología</w:t>
            </w:r>
          </w:p>
        </w:tc>
      </w:tr>
      <w:tr w:rsidR="00C26546" w:rsidRPr="00C26546" w14:paraId="5585E82C" w14:textId="77777777" w:rsidTr="0097317F">
        <w:tc>
          <w:tcPr>
            <w:tcW w:w="567" w:type="dxa"/>
          </w:tcPr>
          <w:p w14:paraId="0F34A627" w14:textId="131068D6" w:rsidR="00C26546" w:rsidRPr="00C26546" w:rsidRDefault="00C26546">
            <w:pPr>
              <w:jc w:val="center"/>
              <w:rPr>
                <w:sz w:val="20"/>
                <w:szCs w:val="20"/>
              </w:rPr>
            </w:pPr>
            <w:r w:rsidRPr="00C26546">
              <w:rPr>
                <w:sz w:val="20"/>
                <w:szCs w:val="20"/>
              </w:rPr>
              <w:t>2</w:t>
            </w:r>
          </w:p>
        </w:tc>
        <w:tc>
          <w:tcPr>
            <w:tcW w:w="1541" w:type="dxa"/>
          </w:tcPr>
          <w:p w14:paraId="71D6E135" w14:textId="2BC72CDA" w:rsidR="00C26546" w:rsidRPr="00C26546" w:rsidRDefault="00C26546">
            <w:pPr>
              <w:rPr>
                <w:sz w:val="20"/>
                <w:szCs w:val="20"/>
              </w:rPr>
            </w:pPr>
            <w:r w:rsidRPr="00C26546">
              <w:rPr>
                <w:sz w:val="20"/>
                <w:szCs w:val="20"/>
              </w:rPr>
              <w:t>Especialista en Sistemas de Almacenamiento</w:t>
            </w:r>
          </w:p>
        </w:tc>
        <w:tc>
          <w:tcPr>
            <w:tcW w:w="3670" w:type="dxa"/>
          </w:tcPr>
          <w:p w14:paraId="332DA3C9" w14:textId="22CD7F56"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Título Universitario de grado en Ingeniería en sistemas,</w:t>
            </w:r>
            <w:r w:rsidR="00D5347F">
              <w:rPr>
                <w:color w:val="000000"/>
                <w:sz w:val="20"/>
                <w:szCs w:val="20"/>
              </w:rPr>
              <w:t xml:space="preserve"> </w:t>
            </w:r>
            <w:r w:rsidRPr="00C26546">
              <w:rPr>
                <w:color w:val="000000"/>
                <w:sz w:val="20"/>
                <w:szCs w:val="20"/>
              </w:rPr>
              <w:t>informátic</w:t>
            </w:r>
            <w:r w:rsidR="00D5347F">
              <w:rPr>
                <w:color w:val="000000"/>
                <w:sz w:val="20"/>
                <w:szCs w:val="20"/>
              </w:rPr>
              <w:t>a</w:t>
            </w:r>
            <w:r w:rsidRPr="00C26546">
              <w:rPr>
                <w:color w:val="000000"/>
                <w:sz w:val="20"/>
                <w:szCs w:val="20"/>
              </w:rPr>
              <w:t>, electrónic</w:t>
            </w:r>
            <w:r w:rsidR="00D5347F">
              <w:rPr>
                <w:color w:val="000000"/>
                <w:sz w:val="20"/>
                <w:szCs w:val="20"/>
              </w:rPr>
              <w:t>a</w:t>
            </w:r>
            <w:r w:rsidRPr="00C26546">
              <w:rPr>
                <w:color w:val="000000"/>
                <w:sz w:val="20"/>
                <w:szCs w:val="20"/>
              </w:rPr>
              <w:t xml:space="preserve"> o equivalente. </w:t>
            </w:r>
          </w:p>
          <w:p w14:paraId="5B8AB38D" w14:textId="5815436B"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Certificación técnica en sistemas de almacenamiento corporativo de la marca ofertada.</w:t>
            </w:r>
          </w:p>
        </w:tc>
        <w:tc>
          <w:tcPr>
            <w:tcW w:w="3134" w:type="dxa"/>
          </w:tcPr>
          <w:p w14:paraId="73170774" w14:textId="3D53DABE" w:rsidR="00C26546" w:rsidRPr="00C26546" w:rsidRDefault="00C26546">
            <w:pPr>
              <w:pBdr>
                <w:top w:val="nil"/>
                <w:left w:val="nil"/>
                <w:bottom w:val="nil"/>
                <w:right w:val="nil"/>
                <w:between w:val="nil"/>
              </w:pBdr>
              <w:spacing w:after="120"/>
              <w:jc w:val="both"/>
              <w:rPr>
                <w:color w:val="000000"/>
                <w:sz w:val="20"/>
                <w:szCs w:val="20"/>
              </w:rPr>
            </w:pPr>
            <w:r w:rsidRPr="00C26546">
              <w:rPr>
                <w:color w:val="000000"/>
                <w:sz w:val="20"/>
                <w:szCs w:val="20"/>
              </w:rPr>
              <w:t>Experiencia de al menos 2 años en proyectos de instalación, configuración, soporte y mantenimiento de sistemas de almacenamiento corporativo</w:t>
            </w:r>
            <w:r w:rsidR="00D5347F">
              <w:rPr>
                <w:color w:val="000000"/>
                <w:sz w:val="20"/>
                <w:szCs w:val="20"/>
              </w:rPr>
              <w:t xml:space="preserve"> de la marca ofertada.</w:t>
            </w:r>
          </w:p>
        </w:tc>
      </w:tr>
    </w:tbl>
    <w:p w14:paraId="205A6773" w14:textId="77777777" w:rsidR="007F43AC" w:rsidRPr="00C26546" w:rsidRDefault="007F43AC"/>
    <w:p w14:paraId="473F5A41" w14:textId="68A65D29" w:rsidR="007F43AC" w:rsidRPr="00C26546" w:rsidRDefault="001F3B3C">
      <w:r w:rsidRPr="00C26546">
        <w:t xml:space="preserve">LOTE </w:t>
      </w:r>
      <w:r w:rsidR="00DC7803" w:rsidRPr="00C26546">
        <w:t>2</w:t>
      </w:r>
    </w:p>
    <w:p w14:paraId="64764149" w14:textId="77777777" w:rsidR="007F43AC" w:rsidRPr="00C26546" w:rsidRDefault="007F43AC"/>
    <w:tbl>
      <w:tblPr>
        <w:tblStyle w:val="62"/>
        <w:tblW w:w="8912"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541"/>
        <w:gridCol w:w="3670"/>
        <w:gridCol w:w="3134"/>
      </w:tblGrid>
      <w:tr w:rsidR="007F43AC" w:rsidRPr="00C26546" w14:paraId="70A25F4D" w14:textId="77777777" w:rsidTr="0097317F">
        <w:trPr>
          <w:trHeight w:val="902"/>
        </w:trPr>
        <w:tc>
          <w:tcPr>
            <w:tcW w:w="567" w:type="dxa"/>
            <w:tcBorders>
              <w:top w:val="single" w:sz="12" w:space="0" w:color="000000"/>
              <w:left w:val="single" w:sz="12" w:space="0" w:color="000000"/>
              <w:bottom w:val="single" w:sz="12" w:space="0" w:color="000000"/>
              <w:right w:val="single" w:sz="12" w:space="0" w:color="000000"/>
            </w:tcBorders>
            <w:vAlign w:val="center"/>
          </w:tcPr>
          <w:p w14:paraId="27B366E9" w14:textId="77777777" w:rsidR="007F43AC" w:rsidRPr="00C26546" w:rsidRDefault="001F3B3C">
            <w:pPr>
              <w:jc w:val="center"/>
              <w:rPr>
                <w:sz w:val="20"/>
                <w:szCs w:val="20"/>
              </w:rPr>
            </w:pPr>
            <w:r w:rsidRPr="00C26546">
              <w:rPr>
                <w:b/>
                <w:sz w:val="20"/>
                <w:szCs w:val="20"/>
              </w:rPr>
              <w:lastRenderedPageBreak/>
              <w:t>N.º</w:t>
            </w:r>
          </w:p>
        </w:tc>
        <w:tc>
          <w:tcPr>
            <w:tcW w:w="1541" w:type="dxa"/>
            <w:tcBorders>
              <w:top w:val="single" w:sz="12" w:space="0" w:color="000000"/>
              <w:left w:val="single" w:sz="12" w:space="0" w:color="000000"/>
              <w:bottom w:val="single" w:sz="12" w:space="0" w:color="000000"/>
              <w:right w:val="single" w:sz="12" w:space="0" w:color="000000"/>
            </w:tcBorders>
          </w:tcPr>
          <w:p w14:paraId="287FC6DF" w14:textId="77777777" w:rsidR="007F43AC" w:rsidRPr="00C26546" w:rsidRDefault="007F43AC">
            <w:pPr>
              <w:jc w:val="center"/>
              <w:rPr>
                <w:sz w:val="20"/>
                <w:szCs w:val="20"/>
              </w:rPr>
            </w:pPr>
          </w:p>
          <w:p w14:paraId="48FD24C4" w14:textId="77777777" w:rsidR="007F43AC" w:rsidRPr="00C26546" w:rsidRDefault="001F3B3C">
            <w:pPr>
              <w:jc w:val="center"/>
              <w:rPr>
                <w:sz w:val="20"/>
                <w:szCs w:val="20"/>
              </w:rPr>
            </w:pPr>
            <w:r w:rsidRPr="00C26546">
              <w:rPr>
                <w:b/>
                <w:sz w:val="20"/>
                <w:szCs w:val="20"/>
              </w:rPr>
              <w:t>Cargo Clave</w:t>
            </w:r>
          </w:p>
        </w:tc>
        <w:tc>
          <w:tcPr>
            <w:tcW w:w="3670" w:type="dxa"/>
            <w:tcBorders>
              <w:top w:val="single" w:sz="12" w:space="0" w:color="000000"/>
              <w:left w:val="single" w:sz="12" w:space="0" w:color="000000"/>
              <w:bottom w:val="single" w:sz="12" w:space="0" w:color="000000"/>
              <w:right w:val="single" w:sz="12" w:space="0" w:color="000000"/>
            </w:tcBorders>
            <w:vAlign w:val="center"/>
          </w:tcPr>
          <w:p w14:paraId="32783F2E" w14:textId="77777777" w:rsidR="007F43AC" w:rsidRPr="00C26546" w:rsidRDefault="001F3B3C">
            <w:pPr>
              <w:jc w:val="center"/>
              <w:rPr>
                <w:sz w:val="20"/>
                <w:szCs w:val="20"/>
              </w:rPr>
            </w:pPr>
            <w:r w:rsidRPr="00C26546">
              <w:rPr>
                <w:b/>
                <w:sz w:val="20"/>
                <w:szCs w:val="20"/>
              </w:rPr>
              <w:t>Perfil profesional Requerido</w:t>
            </w:r>
          </w:p>
        </w:tc>
        <w:tc>
          <w:tcPr>
            <w:tcW w:w="3134" w:type="dxa"/>
            <w:tcBorders>
              <w:top w:val="single" w:sz="12" w:space="0" w:color="000000"/>
              <w:left w:val="single" w:sz="12" w:space="0" w:color="000000"/>
              <w:bottom w:val="single" w:sz="12" w:space="0" w:color="000000"/>
              <w:right w:val="single" w:sz="12" w:space="0" w:color="000000"/>
            </w:tcBorders>
          </w:tcPr>
          <w:p w14:paraId="4A1CA898" w14:textId="77777777" w:rsidR="007F43AC" w:rsidRPr="00C26546" w:rsidRDefault="007F43AC">
            <w:pPr>
              <w:jc w:val="center"/>
              <w:rPr>
                <w:sz w:val="20"/>
                <w:szCs w:val="20"/>
              </w:rPr>
            </w:pPr>
          </w:p>
          <w:p w14:paraId="487CA3BD" w14:textId="77777777" w:rsidR="007F43AC" w:rsidRPr="00C26546" w:rsidRDefault="001F3B3C">
            <w:pPr>
              <w:jc w:val="center"/>
              <w:rPr>
                <w:sz w:val="20"/>
                <w:szCs w:val="20"/>
              </w:rPr>
            </w:pPr>
            <w:r w:rsidRPr="00C26546">
              <w:rPr>
                <w:b/>
                <w:sz w:val="20"/>
                <w:szCs w:val="20"/>
              </w:rPr>
              <w:t xml:space="preserve">Experiencia Específica </w:t>
            </w:r>
          </w:p>
        </w:tc>
      </w:tr>
      <w:tr w:rsidR="00C26546" w:rsidRPr="00C26546" w14:paraId="6EBE65D5" w14:textId="77777777" w:rsidTr="0097317F">
        <w:tc>
          <w:tcPr>
            <w:tcW w:w="567" w:type="dxa"/>
          </w:tcPr>
          <w:p w14:paraId="202EFE6B" w14:textId="77777777" w:rsidR="00C26546" w:rsidRPr="00C26546" w:rsidRDefault="00C26546" w:rsidP="00C26546">
            <w:pPr>
              <w:jc w:val="center"/>
              <w:rPr>
                <w:sz w:val="20"/>
                <w:szCs w:val="20"/>
              </w:rPr>
            </w:pPr>
            <w:r w:rsidRPr="00C26546">
              <w:rPr>
                <w:sz w:val="20"/>
                <w:szCs w:val="20"/>
              </w:rPr>
              <w:t>1</w:t>
            </w:r>
          </w:p>
        </w:tc>
        <w:tc>
          <w:tcPr>
            <w:tcW w:w="1541" w:type="dxa"/>
          </w:tcPr>
          <w:p w14:paraId="45E302A6" w14:textId="76A37023" w:rsidR="00C26546" w:rsidRPr="00C26546" w:rsidRDefault="00C26546" w:rsidP="00C26546">
            <w:pPr>
              <w:rPr>
                <w:sz w:val="20"/>
                <w:szCs w:val="20"/>
              </w:rPr>
            </w:pPr>
            <w:r w:rsidRPr="00C26546">
              <w:rPr>
                <w:sz w:val="20"/>
                <w:szCs w:val="20"/>
              </w:rPr>
              <w:t>Gerente de Proyecto</w:t>
            </w:r>
          </w:p>
        </w:tc>
        <w:tc>
          <w:tcPr>
            <w:tcW w:w="3670" w:type="dxa"/>
          </w:tcPr>
          <w:p w14:paraId="7711F5BC" w14:textId="47756DE1"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Título Universitario de grado</w:t>
            </w:r>
            <w:r w:rsidR="00FA0D6B">
              <w:rPr>
                <w:color w:val="000000"/>
                <w:sz w:val="20"/>
                <w:szCs w:val="20"/>
              </w:rPr>
              <w:t xml:space="preserve"> </w:t>
            </w:r>
            <w:r w:rsidR="007838BE">
              <w:rPr>
                <w:color w:val="000000"/>
                <w:sz w:val="20"/>
                <w:szCs w:val="20"/>
              </w:rPr>
              <w:t xml:space="preserve">en </w:t>
            </w:r>
            <w:r w:rsidR="007838BE" w:rsidRPr="00C26546">
              <w:rPr>
                <w:color w:val="000000"/>
                <w:sz w:val="20"/>
                <w:szCs w:val="20"/>
              </w:rPr>
              <w:t>Ingeniería en sistemas,</w:t>
            </w:r>
            <w:r w:rsidR="007838BE">
              <w:rPr>
                <w:color w:val="000000"/>
                <w:sz w:val="20"/>
                <w:szCs w:val="20"/>
              </w:rPr>
              <w:t xml:space="preserve"> </w:t>
            </w:r>
            <w:r w:rsidR="0097317F" w:rsidRPr="00C26546">
              <w:rPr>
                <w:color w:val="000000"/>
                <w:sz w:val="20"/>
                <w:szCs w:val="20"/>
              </w:rPr>
              <w:t>informátic</w:t>
            </w:r>
            <w:r w:rsidR="0097317F">
              <w:rPr>
                <w:color w:val="000000"/>
                <w:sz w:val="20"/>
                <w:szCs w:val="20"/>
              </w:rPr>
              <w:t>a</w:t>
            </w:r>
            <w:r w:rsidR="0097317F" w:rsidRPr="00C26546">
              <w:rPr>
                <w:color w:val="000000"/>
                <w:sz w:val="20"/>
                <w:szCs w:val="20"/>
              </w:rPr>
              <w:t xml:space="preserve">, </w:t>
            </w:r>
            <w:r w:rsidR="0097317F">
              <w:rPr>
                <w:color w:val="000000"/>
                <w:sz w:val="20"/>
                <w:szCs w:val="20"/>
              </w:rPr>
              <w:t>electrónica</w:t>
            </w:r>
            <w:r w:rsidR="007838BE">
              <w:rPr>
                <w:color w:val="000000"/>
                <w:sz w:val="20"/>
                <w:szCs w:val="20"/>
              </w:rPr>
              <w:t>, Administración</w:t>
            </w:r>
            <w:r w:rsidR="004375D9">
              <w:rPr>
                <w:color w:val="000000"/>
                <w:sz w:val="20"/>
                <w:szCs w:val="20"/>
              </w:rPr>
              <w:t xml:space="preserve"> o equivalente</w:t>
            </w:r>
          </w:p>
          <w:p w14:paraId="044DC152" w14:textId="42A9B4E0" w:rsidR="00C26546" w:rsidRPr="00C26546" w:rsidRDefault="00FB5D45" w:rsidP="00C26546">
            <w:pPr>
              <w:pBdr>
                <w:top w:val="nil"/>
                <w:left w:val="nil"/>
                <w:bottom w:val="nil"/>
                <w:right w:val="nil"/>
                <w:between w:val="nil"/>
              </w:pBdr>
              <w:spacing w:after="120"/>
              <w:jc w:val="both"/>
              <w:rPr>
                <w:color w:val="000000"/>
                <w:sz w:val="20"/>
                <w:szCs w:val="20"/>
              </w:rPr>
            </w:pPr>
            <w:r w:rsidRPr="00FB5D45">
              <w:rPr>
                <w:color w:val="000000"/>
                <w:sz w:val="20"/>
                <w:szCs w:val="20"/>
              </w:rPr>
              <w:t>Deberá contar con certificación en gestión de proyectos (PMP) vigente.</w:t>
            </w:r>
          </w:p>
        </w:tc>
        <w:tc>
          <w:tcPr>
            <w:tcW w:w="3134" w:type="dxa"/>
          </w:tcPr>
          <w:p w14:paraId="35FE1027" w14:textId="1BAF0641"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Experiencia de al menos 3 años como gerente de proyectos de tecnología</w:t>
            </w:r>
          </w:p>
        </w:tc>
      </w:tr>
      <w:tr w:rsidR="00C26546" w:rsidRPr="00C26546" w14:paraId="780D2DD1" w14:textId="77777777" w:rsidTr="0097317F">
        <w:tc>
          <w:tcPr>
            <w:tcW w:w="567" w:type="dxa"/>
          </w:tcPr>
          <w:p w14:paraId="24B95661" w14:textId="2CC586E7" w:rsidR="00C26546" w:rsidRPr="00C26546" w:rsidRDefault="00C26546" w:rsidP="00C26546">
            <w:pPr>
              <w:jc w:val="center"/>
              <w:rPr>
                <w:sz w:val="20"/>
                <w:szCs w:val="20"/>
              </w:rPr>
            </w:pPr>
            <w:r w:rsidRPr="00C26546">
              <w:rPr>
                <w:sz w:val="20"/>
                <w:szCs w:val="20"/>
              </w:rPr>
              <w:t>2</w:t>
            </w:r>
          </w:p>
        </w:tc>
        <w:tc>
          <w:tcPr>
            <w:tcW w:w="1541" w:type="dxa"/>
          </w:tcPr>
          <w:p w14:paraId="75339FF3" w14:textId="099C1C99" w:rsidR="00C26546" w:rsidRPr="00C26546" w:rsidRDefault="00C26546" w:rsidP="00C26546">
            <w:pPr>
              <w:rPr>
                <w:sz w:val="20"/>
                <w:szCs w:val="20"/>
              </w:rPr>
            </w:pPr>
            <w:r w:rsidRPr="00C26546">
              <w:rPr>
                <w:sz w:val="20"/>
                <w:szCs w:val="20"/>
              </w:rPr>
              <w:t>Especialista en Equipamiento de Redes de Data Center</w:t>
            </w:r>
          </w:p>
        </w:tc>
        <w:tc>
          <w:tcPr>
            <w:tcW w:w="3670" w:type="dxa"/>
          </w:tcPr>
          <w:p w14:paraId="3804826E" w14:textId="522E2455"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Título Universitario de grado en Ingeniería en sistemas, informátic</w:t>
            </w:r>
            <w:r w:rsidR="0004050D">
              <w:rPr>
                <w:color w:val="000000"/>
                <w:sz w:val="20"/>
                <w:szCs w:val="20"/>
              </w:rPr>
              <w:t>a</w:t>
            </w:r>
            <w:r w:rsidRPr="00C26546">
              <w:rPr>
                <w:color w:val="000000"/>
                <w:sz w:val="20"/>
                <w:szCs w:val="20"/>
              </w:rPr>
              <w:t>, electrónic</w:t>
            </w:r>
            <w:r w:rsidR="0004050D">
              <w:rPr>
                <w:color w:val="000000"/>
                <w:sz w:val="20"/>
                <w:szCs w:val="20"/>
              </w:rPr>
              <w:t>a</w:t>
            </w:r>
            <w:r w:rsidRPr="00C26546">
              <w:rPr>
                <w:color w:val="000000"/>
                <w:sz w:val="20"/>
                <w:szCs w:val="20"/>
              </w:rPr>
              <w:t xml:space="preserve"> o equivalente. </w:t>
            </w:r>
          </w:p>
          <w:p w14:paraId="588C2FE0" w14:textId="5F185BF3"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Certificación técnica en equipamiento de red de data center otorgada por la marca ofertada.</w:t>
            </w:r>
          </w:p>
        </w:tc>
        <w:tc>
          <w:tcPr>
            <w:tcW w:w="3134" w:type="dxa"/>
          </w:tcPr>
          <w:p w14:paraId="1515954B" w14:textId="4C262CD7"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Experiencia de al menos 2 años en proyectos de instalación, configuración, soporte y mantenimiento de equipamiento de red de data center</w:t>
            </w:r>
            <w:r w:rsidR="0004050D">
              <w:rPr>
                <w:color w:val="000000"/>
                <w:sz w:val="20"/>
                <w:szCs w:val="20"/>
              </w:rPr>
              <w:t xml:space="preserve"> de la marca ofertada.</w:t>
            </w:r>
          </w:p>
        </w:tc>
      </w:tr>
      <w:tr w:rsidR="00C26546" w:rsidRPr="00C26546" w14:paraId="7487D578" w14:textId="77777777" w:rsidTr="0097317F">
        <w:tc>
          <w:tcPr>
            <w:tcW w:w="567" w:type="dxa"/>
          </w:tcPr>
          <w:p w14:paraId="1E6D6A1B" w14:textId="1A1565B7" w:rsidR="00C26546" w:rsidRPr="00C26546" w:rsidRDefault="00C26546" w:rsidP="00C26546">
            <w:pPr>
              <w:jc w:val="center"/>
              <w:rPr>
                <w:sz w:val="20"/>
                <w:szCs w:val="20"/>
              </w:rPr>
            </w:pPr>
            <w:r w:rsidRPr="00C26546">
              <w:rPr>
                <w:sz w:val="20"/>
                <w:szCs w:val="20"/>
              </w:rPr>
              <w:t>3</w:t>
            </w:r>
          </w:p>
        </w:tc>
        <w:tc>
          <w:tcPr>
            <w:tcW w:w="1541" w:type="dxa"/>
          </w:tcPr>
          <w:p w14:paraId="668C6313" w14:textId="2E8327D5" w:rsidR="00C26546" w:rsidRPr="00C26546" w:rsidRDefault="00C26546" w:rsidP="00C26546">
            <w:pPr>
              <w:rPr>
                <w:sz w:val="20"/>
                <w:szCs w:val="20"/>
              </w:rPr>
            </w:pPr>
            <w:r w:rsidRPr="00C26546">
              <w:rPr>
                <w:sz w:val="20"/>
                <w:szCs w:val="20"/>
              </w:rPr>
              <w:t>Especialista en Seguridad</w:t>
            </w:r>
          </w:p>
        </w:tc>
        <w:tc>
          <w:tcPr>
            <w:tcW w:w="3670" w:type="dxa"/>
          </w:tcPr>
          <w:p w14:paraId="1E020E02" w14:textId="7AFAB3FB"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Título Universitario de grado en Ingeniería en sistemas, informátic</w:t>
            </w:r>
            <w:r w:rsidR="0004050D">
              <w:rPr>
                <w:color w:val="000000"/>
                <w:sz w:val="20"/>
                <w:szCs w:val="20"/>
              </w:rPr>
              <w:t>a</w:t>
            </w:r>
            <w:r w:rsidRPr="00C26546">
              <w:rPr>
                <w:color w:val="000000"/>
                <w:sz w:val="20"/>
                <w:szCs w:val="20"/>
              </w:rPr>
              <w:t>, electrónic</w:t>
            </w:r>
            <w:r w:rsidR="0004050D">
              <w:rPr>
                <w:color w:val="000000"/>
                <w:sz w:val="20"/>
                <w:szCs w:val="20"/>
              </w:rPr>
              <w:t>a</w:t>
            </w:r>
            <w:r w:rsidRPr="00C26546">
              <w:rPr>
                <w:color w:val="000000"/>
                <w:sz w:val="20"/>
                <w:szCs w:val="20"/>
              </w:rPr>
              <w:t xml:space="preserve"> o equivalente. </w:t>
            </w:r>
          </w:p>
          <w:p w14:paraId="32C1C4DE" w14:textId="60E9E31A"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Certificación técnica en equipamiento de seguridad otorgada por la marca ofertada.</w:t>
            </w:r>
          </w:p>
        </w:tc>
        <w:tc>
          <w:tcPr>
            <w:tcW w:w="3134" w:type="dxa"/>
          </w:tcPr>
          <w:p w14:paraId="4EAA40E1" w14:textId="22831106"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Experiencia de al menos 2 años en proyectos de instalación, configuración, soporte y mantenimiento de equipamiento de seguridad</w:t>
            </w:r>
            <w:r w:rsidR="0004050D">
              <w:rPr>
                <w:color w:val="000000"/>
                <w:sz w:val="20"/>
                <w:szCs w:val="20"/>
              </w:rPr>
              <w:t xml:space="preserve"> de la marca ofertada.</w:t>
            </w:r>
          </w:p>
        </w:tc>
      </w:tr>
    </w:tbl>
    <w:p w14:paraId="19558907" w14:textId="77777777" w:rsidR="007F43AC" w:rsidRPr="00C26546" w:rsidRDefault="007F43AC"/>
    <w:p w14:paraId="017693B5" w14:textId="289D08D3" w:rsidR="007F43AC" w:rsidRPr="00C26546" w:rsidRDefault="001F3B3C">
      <w:r w:rsidRPr="00C26546">
        <w:t xml:space="preserve">LOTE </w:t>
      </w:r>
      <w:r w:rsidR="00DC7803" w:rsidRPr="00C26546">
        <w:t>3</w:t>
      </w:r>
    </w:p>
    <w:p w14:paraId="3D0D4924" w14:textId="77777777" w:rsidR="007F43AC" w:rsidRPr="00C26546" w:rsidRDefault="007F43AC"/>
    <w:tbl>
      <w:tblPr>
        <w:tblStyle w:val="61"/>
        <w:tblW w:w="8912"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541"/>
        <w:gridCol w:w="3670"/>
        <w:gridCol w:w="3134"/>
      </w:tblGrid>
      <w:tr w:rsidR="007F43AC" w:rsidRPr="00C26546" w14:paraId="1FCB91A2" w14:textId="77777777" w:rsidTr="0097317F">
        <w:trPr>
          <w:trHeight w:val="902"/>
        </w:trPr>
        <w:tc>
          <w:tcPr>
            <w:tcW w:w="567" w:type="dxa"/>
            <w:tcBorders>
              <w:top w:val="single" w:sz="12" w:space="0" w:color="000000"/>
              <w:left w:val="single" w:sz="12" w:space="0" w:color="000000"/>
              <w:bottom w:val="single" w:sz="12" w:space="0" w:color="000000"/>
              <w:right w:val="single" w:sz="12" w:space="0" w:color="000000"/>
            </w:tcBorders>
            <w:vAlign w:val="center"/>
          </w:tcPr>
          <w:p w14:paraId="41BBC15F" w14:textId="77777777" w:rsidR="007F43AC" w:rsidRPr="00C26546" w:rsidRDefault="001F3B3C">
            <w:pPr>
              <w:jc w:val="center"/>
              <w:rPr>
                <w:sz w:val="20"/>
                <w:szCs w:val="20"/>
              </w:rPr>
            </w:pPr>
            <w:r w:rsidRPr="00C26546">
              <w:rPr>
                <w:b/>
                <w:sz w:val="20"/>
                <w:szCs w:val="20"/>
              </w:rPr>
              <w:t>N.º</w:t>
            </w:r>
          </w:p>
        </w:tc>
        <w:tc>
          <w:tcPr>
            <w:tcW w:w="1541" w:type="dxa"/>
            <w:tcBorders>
              <w:top w:val="single" w:sz="12" w:space="0" w:color="000000"/>
              <w:left w:val="single" w:sz="12" w:space="0" w:color="000000"/>
              <w:bottom w:val="single" w:sz="12" w:space="0" w:color="000000"/>
              <w:right w:val="single" w:sz="12" w:space="0" w:color="000000"/>
            </w:tcBorders>
          </w:tcPr>
          <w:p w14:paraId="5AF62FE7" w14:textId="77777777" w:rsidR="007F43AC" w:rsidRPr="00C26546" w:rsidRDefault="007F43AC">
            <w:pPr>
              <w:jc w:val="center"/>
              <w:rPr>
                <w:sz w:val="20"/>
                <w:szCs w:val="20"/>
              </w:rPr>
            </w:pPr>
          </w:p>
          <w:p w14:paraId="31989B51" w14:textId="77777777" w:rsidR="007F43AC" w:rsidRPr="00C26546" w:rsidRDefault="001F3B3C">
            <w:pPr>
              <w:jc w:val="center"/>
              <w:rPr>
                <w:sz w:val="20"/>
                <w:szCs w:val="20"/>
              </w:rPr>
            </w:pPr>
            <w:r w:rsidRPr="00C26546">
              <w:rPr>
                <w:b/>
                <w:sz w:val="20"/>
                <w:szCs w:val="20"/>
              </w:rPr>
              <w:t>Cargo Clave</w:t>
            </w:r>
          </w:p>
        </w:tc>
        <w:tc>
          <w:tcPr>
            <w:tcW w:w="3670" w:type="dxa"/>
            <w:tcBorders>
              <w:top w:val="single" w:sz="12" w:space="0" w:color="000000"/>
              <w:left w:val="single" w:sz="12" w:space="0" w:color="000000"/>
              <w:bottom w:val="single" w:sz="12" w:space="0" w:color="000000"/>
              <w:right w:val="single" w:sz="12" w:space="0" w:color="000000"/>
            </w:tcBorders>
            <w:vAlign w:val="center"/>
          </w:tcPr>
          <w:p w14:paraId="468B4991" w14:textId="77777777" w:rsidR="007F43AC" w:rsidRPr="00C26546" w:rsidRDefault="001F3B3C">
            <w:pPr>
              <w:jc w:val="center"/>
              <w:rPr>
                <w:sz w:val="20"/>
                <w:szCs w:val="20"/>
              </w:rPr>
            </w:pPr>
            <w:r w:rsidRPr="00C26546">
              <w:rPr>
                <w:b/>
                <w:sz w:val="20"/>
                <w:szCs w:val="20"/>
              </w:rPr>
              <w:t>Perfil profesional Requerido</w:t>
            </w:r>
          </w:p>
        </w:tc>
        <w:tc>
          <w:tcPr>
            <w:tcW w:w="3134" w:type="dxa"/>
            <w:tcBorders>
              <w:top w:val="single" w:sz="12" w:space="0" w:color="000000"/>
              <w:left w:val="single" w:sz="12" w:space="0" w:color="000000"/>
              <w:bottom w:val="single" w:sz="12" w:space="0" w:color="000000"/>
              <w:right w:val="single" w:sz="12" w:space="0" w:color="000000"/>
            </w:tcBorders>
          </w:tcPr>
          <w:p w14:paraId="68922307" w14:textId="77777777" w:rsidR="007F43AC" w:rsidRPr="00C26546" w:rsidRDefault="007F43AC">
            <w:pPr>
              <w:jc w:val="center"/>
              <w:rPr>
                <w:sz w:val="20"/>
                <w:szCs w:val="20"/>
              </w:rPr>
            </w:pPr>
          </w:p>
          <w:p w14:paraId="4956BE33" w14:textId="77777777" w:rsidR="007F43AC" w:rsidRPr="00C26546" w:rsidRDefault="001F3B3C">
            <w:pPr>
              <w:jc w:val="center"/>
              <w:rPr>
                <w:sz w:val="20"/>
                <w:szCs w:val="20"/>
              </w:rPr>
            </w:pPr>
            <w:r w:rsidRPr="00C26546">
              <w:rPr>
                <w:b/>
                <w:sz w:val="20"/>
                <w:szCs w:val="20"/>
              </w:rPr>
              <w:t xml:space="preserve">Experiencia Específica </w:t>
            </w:r>
          </w:p>
        </w:tc>
      </w:tr>
      <w:tr w:rsidR="00C26546" w:rsidRPr="00C26546" w14:paraId="686E30C3" w14:textId="77777777" w:rsidTr="0097317F">
        <w:tc>
          <w:tcPr>
            <w:tcW w:w="567" w:type="dxa"/>
            <w:vAlign w:val="center"/>
          </w:tcPr>
          <w:p w14:paraId="5F9EA4EE" w14:textId="77777777" w:rsidR="00C26546" w:rsidRPr="00C26546" w:rsidRDefault="00C26546" w:rsidP="001E6F75">
            <w:pPr>
              <w:jc w:val="center"/>
              <w:rPr>
                <w:sz w:val="20"/>
                <w:szCs w:val="20"/>
              </w:rPr>
            </w:pPr>
            <w:r w:rsidRPr="00C26546">
              <w:rPr>
                <w:sz w:val="20"/>
                <w:szCs w:val="20"/>
              </w:rPr>
              <w:t>1</w:t>
            </w:r>
          </w:p>
        </w:tc>
        <w:tc>
          <w:tcPr>
            <w:tcW w:w="1541" w:type="dxa"/>
            <w:vAlign w:val="center"/>
          </w:tcPr>
          <w:p w14:paraId="642A1753" w14:textId="44BEC4B5" w:rsidR="00C26546" w:rsidRPr="00C26546" w:rsidRDefault="00C26546" w:rsidP="006E5EEA">
            <w:pPr>
              <w:jc w:val="center"/>
              <w:rPr>
                <w:sz w:val="20"/>
                <w:szCs w:val="20"/>
              </w:rPr>
            </w:pPr>
            <w:r w:rsidRPr="00C26546">
              <w:rPr>
                <w:sz w:val="20"/>
                <w:szCs w:val="20"/>
              </w:rPr>
              <w:t>Gerente de Proyecto</w:t>
            </w:r>
          </w:p>
        </w:tc>
        <w:tc>
          <w:tcPr>
            <w:tcW w:w="3670" w:type="dxa"/>
          </w:tcPr>
          <w:p w14:paraId="658D1CF5" w14:textId="49195C1F"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Título Universitario de grado</w:t>
            </w:r>
            <w:r w:rsidR="001E6F75">
              <w:rPr>
                <w:color w:val="000000"/>
                <w:sz w:val="20"/>
                <w:szCs w:val="20"/>
              </w:rPr>
              <w:t xml:space="preserve"> </w:t>
            </w:r>
            <w:r w:rsidR="007838BE">
              <w:rPr>
                <w:color w:val="000000"/>
                <w:sz w:val="20"/>
                <w:szCs w:val="20"/>
              </w:rPr>
              <w:t xml:space="preserve">en </w:t>
            </w:r>
            <w:r w:rsidR="007838BE" w:rsidRPr="00C26546">
              <w:rPr>
                <w:color w:val="000000"/>
                <w:sz w:val="20"/>
                <w:szCs w:val="20"/>
              </w:rPr>
              <w:t>Ingeniería en sistemas,</w:t>
            </w:r>
            <w:r w:rsidR="007838BE">
              <w:rPr>
                <w:color w:val="000000"/>
                <w:sz w:val="20"/>
                <w:szCs w:val="20"/>
              </w:rPr>
              <w:t xml:space="preserve"> </w:t>
            </w:r>
            <w:r w:rsidR="0097317F" w:rsidRPr="00C26546">
              <w:rPr>
                <w:color w:val="000000"/>
                <w:sz w:val="20"/>
                <w:szCs w:val="20"/>
              </w:rPr>
              <w:t>informátic</w:t>
            </w:r>
            <w:r w:rsidR="0097317F">
              <w:rPr>
                <w:color w:val="000000"/>
                <w:sz w:val="20"/>
                <w:szCs w:val="20"/>
              </w:rPr>
              <w:t>a</w:t>
            </w:r>
            <w:r w:rsidR="0097317F" w:rsidRPr="00C26546">
              <w:rPr>
                <w:color w:val="000000"/>
                <w:sz w:val="20"/>
                <w:szCs w:val="20"/>
              </w:rPr>
              <w:t xml:space="preserve">, </w:t>
            </w:r>
            <w:r w:rsidR="0097317F">
              <w:rPr>
                <w:color w:val="000000"/>
                <w:sz w:val="20"/>
                <w:szCs w:val="20"/>
              </w:rPr>
              <w:t>electrónica</w:t>
            </w:r>
            <w:r w:rsidR="007838BE">
              <w:rPr>
                <w:color w:val="000000"/>
                <w:sz w:val="20"/>
                <w:szCs w:val="20"/>
              </w:rPr>
              <w:t>, Administración</w:t>
            </w:r>
            <w:r w:rsidR="0097317F">
              <w:rPr>
                <w:color w:val="000000"/>
                <w:sz w:val="20"/>
                <w:szCs w:val="20"/>
              </w:rPr>
              <w:t xml:space="preserve"> </w:t>
            </w:r>
            <w:r w:rsidR="0097317F" w:rsidRPr="00C26546">
              <w:rPr>
                <w:color w:val="000000"/>
                <w:sz w:val="20"/>
                <w:szCs w:val="20"/>
              </w:rPr>
              <w:t>o equivalente.</w:t>
            </w:r>
          </w:p>
          <w:p w14:paraId="17B219C1" w14:textId="5FEC98EE" w:rsidR="00C26546" w:rsidRPr="00C26546" w:rsidRDefault="00FB5D45" w:rsidP="00C26546">
            <w:pPr>
              <w:pBdr>
                <w:top w:val="nil"/>
                <w:left w:val="nil"/>
                <w:bottom w:val="nil"/>
                <w:right w:val="nil"/>
                <w:between w:val="nil"/>
              </w:pBdr>
              <w:spacing w:after="120"/>
              <w:jc w:val="both"/>
              <w:rPr>
                <w:color w:val="000000"/>
                <w:sz w:val="20"/>
                <w:szCs w:val="20"/>
              </w:rPr>
            </w:pPr>
            <w:r w:rsidRPr="00FB5D45">
              <w:rPr>
                <w:color w:val="000000"/>
                <w:sz w:val="20"/>
                <w:szCs w:val="20"/>
              </w:rPr>
              <w:t>Deberá contar con certificación en gestión de proyectos (PMP) vigente.</w:t>
            </w:r>
          </w:p>
        </w:tc>
        <w:tc>
          <w:tcPr>
            <w:tcW w:w="3134" w:type="dxa"/>
          </w:tcPr>
          <w:p w14:paraId="2692CA78" w14:textId="27AEBD7E"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Experiencia de al menos 3 años como gerente de proyectos de tecnología</w:t>
            </w:r>
          </w:p>
        </w:tc>
      </w:tr>
      <w:tr w:rsidR="00C26546" w:rsidRPr="00C26546" w14:paraId="3C878F90" w14:textId="77777777" w:rsidTr="0097317F">
        <w:tc>
          <w:tcPr>
            <w:tcW w:w="567" w:type="dxa"/>
            <w:vAlign w:val="center"/>
          </w:tcPr>
          <w:p w14:paraId="077B0767" w14:textId="1E7D93FF" w:rsidR="00C26546" w:rsidRPr="00C26546" w:rsidRDefault="00C26546" w:rsidP="001E6F75">
            <w:pPr>
              <w:jc w:val="center"/>
              <w:rPr>
                <w:sz w:val="20"/>
                <w:szCs w:val="20"/>
              </w:rPr>
            </w:pPr>
            <w:r w:rsidRPr="00C26546">
              <w:rPr>
                <w:sz w:val="20"/>
                <w:szCs w:val="20"/>
              </w:rPr>
              <w:t>2</w:t>
            </w:r>
          </w:p>
        </w:tc>
        <w:tc>
          <w:tcPr>
            <w:tcW w:w="1541" w:type="dxa"/>
            <w:vAlign w:val="center"/>
          </w:tcPr>
          <w:p w14:paraId="15D7B04B" w14:textId="707013E9" w:rsidR="00C26546" w:rsidRPr="00C26546" w:rsidRDefault="00C26546" w:rsidP="006E5EEA">
            <w:pPr>
              <w:jc w:val="center"/>
              <w:rPr>
                <w:sz w:val="20"/>
                <w:szCs w:val="20"/>
              </w:rPr>
            </w:pPr>
            <w:r w:rsidRPr="00C26546">
              <w:rPr>
                <w:sz w:val="20"/>
                <w:szCs w:val="20"/>
              </w:rPr>
              <w:t>Especialista en Equipamiento de Redes</w:t>
            </w:r>
          </w:p>
        </w:tc>
        <w:tc>
          <w:tcPr>
            <w:tcW w:w="3670" w:type="dxa"/>
          </w:tcPr>
          <w:p w14:paraId="5576CBBF" w14:textId="064321BC"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 xml:space="preserve">Título Universitario de grado en Ingeniería en sistemas, </w:t>
            </w:r>
            <w:r w:rsidR="0097317F" w:rsidRPr="00C26546">
              <w:rPr>
                <w:color w:val="000000"/>
                <w:sz w:val="20"/>
                <w:szCs w:val="20"/>
              </w:rPr>
              <w:t>informátic</w:t>
            </w:r>
            <w:r w:rsidR="0097317F">
              <w:rPr>
                <w:color w:val="000000"/>
                <w:sz w:val="20"/>
                <w:szCs w:val="20"/>
              </w:rPr>
              <w:t xml:space="preserve">a, </w:t>
            </w:r>
            <w:r w:rsidR="0097317F" w:rsidRPr="00C26546">
              <w:rPr>
                <w:color w:val="000000"/>
                <w:sz w:val="20"/>
                <w:szCs w:val="20"/>
              </w:rPr>
              <w:t>electrónica</w:t>
            </w:r>
            <w:r w:rsidR="0097317F">
              <w:rPr>
                <w:color w:val="000000"/>
                <w:sz w:val="20"/>
                <w:szCs w:val="20"/>
              </w:rPr>
              <w:t xml:space="preserve"> </w:t>
            </w:r>
            <w:r w:rsidR="0097317F" w:rsidRPr="00C26546">
              <w:rPr>
                <w:color w:val="000000"/>
                <w:sz w:val="20"/>
                <w:szCs w:val="20"/>
              </w:rPr>
              <w:t>o equivalente.</w:t>
            </w:r>
          </w:p>
          <w:p w14:paraId="0E92F7BA" w14:textId="16B8C8EF" w:rsidR="00C26546" w:rsidRPr="00C26546" w:rsidRDefault="00C26546" w:rsidP="00C26546">
            <w:pPr>
              <w:pBdr>
                <w:top w:val="nil"/>
                <w:left w:val="nil"/>
                <w:bottom w:val="nil"/>
                <w:right w:val="nil"/>
                <w:between w:val="nil"/>
              </w:pBdr>
              <w:spacing w:after="120"/>
              <w:jc w:val="both"/>
              <w:rPr>
                <w:color w:val="000000"/>
                <w:sz w:val="20"/>
                <w:szCs w:val="20"/>
              </w:rPr>
            </w:pPr>
            <w:r w:rsidRPr="00C26546">
              <w:rPr>
                <w:color w:val="000000"/>
                <w:sz w:val="20"/>
                <w:szCs w:val="20"/>
              </w:rPr>
              <w:t>Certificación técnica en equipamiento de red otorgada por la marca ofertada.</w:t>
            </w:r>
          </w:p>
        </w:tc>
        <w:tc>
          <w:tcPr>
            <w:tcW w:w="3134" w:type="dxa"/>
            <w:vAlign w:val="center"/>
          </w:tcPr>
          <w:p w14:paraId="3736632D" w14:textId="17D5ED9F" w:rsidR="00C26546" w:rsidRPr="00C26546" w:rsidRDefault="00C26546" w:rsidP="006E5EEA">
            <w:pPr>
              <w:pBdr>
                <w:top w:val="nil"/>
                <w:left w:val="nil"/>
                <w:bottom w:val="nil"/>
                <w:right w:val="nil"/>
                <w:between w:val="nil"/>
              </w:pBdr>
              <w:spacing w:after="120"/>
              <w:rPr>
                <w:color w:val="000000"/>
                <w:sz w:val="20"/>
                <w:szCs w:val="20"/>
              </w:rPr>
            </w:pPr>
            <w:r w:rsidRPr="00C26546">
              <w:rPr>
                <w:color w:val="000000"/>
                <w:sz w:val="20"/>
                <w:szCs w:val="20"/>
              </w:rPr>
              <w:t>Experiencia de al menos 2 años en proyectos de instalación, configuración, soporte y mantenimiento de equipamiento de red</w:t>
            </w:r>
            <w:r w:rsidR="001E6F75">
              <w:rPr>
                <w:color w:val="000000"/>
                <w:sz w:val="20"/>
                <w:szCs w:val="20"/>
              </w:rPr>
              <w:t xml:space="preserve"> de la marca ofertada.</w:t>
            </w:r>
          </w:p>
        </w:tc>
      </w:tr>
      <w:tr w:rsidR="00C26546" w:rsidRPr="00C26546" w14:paraId="3BDE293D" w14:textId="77777777" w:rsidTr="0097317F">
        <w:tc>
          <w:tcPr>
            <w:tcW w:w="567" w:type="dxa"/>
            <w:vAlign w:val="center"/>
          </w:tcPr>
          <w:p w14:paraId="3092E15A" w14:textId="52A35515" w:rsidR="00C26546" w:rsidRPr="00C26546" w:rsidRDefault="00C26546" w:rsidP="001E6F75">
            <w:pPr>
              <w:jc w:val="center"/>
              <w:rPr>
                <w:sz w:val="20"/>
                <w:szCs w:val="20"/>
              </w:rPr>
            </w:pPr>
            <w:r w:rsidRPr="00C26546">
              <w:rPr>
                <w:sz w:val="20"/>
                <w:szCs w:val="20"/>
              </w:rPr>
              <w:t>3</w:t>
            </w:r>
          </w:p>
        </w:tc>
        <w:tc>
          <w:tcPr>
            <w:tcW w:w="1541" w:type="dxa"/>
            <w:vAlign w:val="center"/>
          </w:tcPr>
          <w:p w14:paraId="0DDBF771" w14:textId="2F2C8919" w:rsidR="00C26546" w:rsidRPr="00C26546" w:rsidRDefault="00C26546" w:rsidP="006E5EEA">
            <w:pPr>
              <w:jc w:val="center"/>
              <w:rPr>
                <w:sz w:val="20"/>
                <w:szCs w:val="20"/>
              </w:rPr>
            </w:pPr>
            <w:r w:rsidRPr="00C26546">
              <w:rPr>
                <w:sz w:val="20"/>
                <w:szCs w:val="20"/>
              </w:rPr>
              <w:t>Especialista en Seguridad</w:t>
            </w:r>
          </w:p>
        </w:tc>
        <w:tc>
          <w:tcPr>
            <w:tcW w:w="3670" w:type="dxa"/>
            <w:vAlign w:val="center"/>
          </w:tcPr>
          <w:p w14:paraId="5A944D36" w14:textId="0509AAE2" w:rsidR="00C26546" w:rsidRPr="00C26546" w:rsidRDefault="00C26546" w:rsidP="006E5EEA">
            <w:pPr>
              <w:pBdr>
                <w:top w:val="nil"/>
                <w:left w:val="nil"/>
                <w:bottom w:val="nil"/>
                <w:right w:val="nil"/>
                <w:between w:val="nil"/>
              </w:pBdr>
              <w:spacing w:after="120"/>
              <w:jc w:val="center"/>
              <w:rPr>
                <w:color w:val="000000"/>
                <w:sz w:val="20"/>
                <w:szCs w:val="20"/>
              </w:rPr>
            </w:pPr>
            <w:r w:rsidRPr="00C26546">
              <w:rPr>
                <w:color w:val="000000"/>
                <w:sz w:val="20"/>
                <w:szCs w:val="20"/>
              </w:rPr>
              <w:t>Título Universitario de grado en Ingeniería en sistemas, informático, electrónico o equivalente.</w:t>
            </w:r>
          </w:p>
          <w:p w14:paraId="4AB050F0" w14:textId="0662F540" w:rsidR="00C26546" w:rsidRPr="00C26546" w:rsidRDefault="00C26546" w:rsidP="006E5EEA">
            <w:pPr>
              <w:pBdr>
                <w:top w:val="nil"/>
                <w:left w:val="nil"/>
                <w:bottom w:val="nil"/>
                <w:right w:val="nil"/>
                <w:between w:val="nil"/>
              </w:pBdr>
              <w:spacing w:after="120"/>
              <w:jc w:val="center"/>
              <w:rPr>
                <w:color w:val="000000"/>
                <w:sz w:val="20"/>
                <w:szCs w:val="20"/>
              </w:rPr>
            </w:pPr>
            <w:r w:rsidRPr="00C26546">
              <w:rPr>
                <w:color w:val="000000"/>
                <w:sz w:val="20"/>
                <w:szCs w:val="20"/>
              </w:rPr>
              <w:t>Certificación técnica en equipamiento de seguridad otorgada por la marca ofertada.</w:t>
            </w:r>
          </w:p>
        </w:tc>
        <w:tc>
          <w:tcPr>
            <w:tcW w:w="3134" w:type="dxa"/>
            <w:vAlign w:val="center"/>
          </w:tcPr>
          <w:p w14:paraId="691DEB70" w14:textId="37288196" w:rsidR="00C26546" w:rsidRPr="00C26546" w:rsidRDefault="00C26546" w:rsidP="006E5EEA">
            <w:pPr>
              <w:pBdr>
                <w:top w:val="nil"/>
                <w:left w:val="nil"/>
                <w:bottom w:val="nil"/>
                <w:right w:val="nil"/>
                <w:between w:val="nil"/>
              </w:pBdr>
              <w:spacing w:after="120"/>
              <w:rPr>
                <w:color w:val="000000"/>
                <w:sz w:val="20"/>
                <w:szCs w:val="20"/>
              </w:rPr>
            </w:pPr>
            <w:r w:rsidRPr="00C26546">
              <w:rPr>
                <w:color w:val="000000"/>
                <w:sz w:val="20"/>
                <w:szCs w:val="20"/>
              </w:rPr>
              <w:t>Experiencia de al menos 2 años en proyectos de instalación, configuración, soporte y mantenimiento de equipamiento de seguridad</w:t>
            </w:r>
            <w:r w:rsidR="001E6F75">
              <w:rPr>
                <w:color w:val="000000"/>
                <w:sz w:val="20"/>
                <w:szCs w:val="20"/>
              </w:rPr>
              <w:t xml:space="preserve"> de la marca ofertada.</w:t>
            </w:r>
          </w:p>
        </w:tc>
      </w:tr>
      <w:tr w:rsidR="00C26546" w:rsidRPr="00C26546" w14:paraId="3A60C6C8" w14:textId="77777777" w:rsidTr="0097317F">
        <w:tc>
          <w:tcPr>
            <w:tcW w:w="567" w:type="dxa"/>
            <w:vAlign w:val="center"/>
          </w:tcPr>
          <w:p w14:paraId="096DFB2A" w14:textId="2DB6AB24" w:rsidR="00C26546" w:rsidRPr="00C26546" w:rsidRDefault="00C26546" w:rsidP="001E6F75">
            <w:pPr>
              <w:jc w:val="center"/>
              <w:rPr>
                <w:sz w:val="20"/>
                <w:szCs w:val="20"/>
              </w:rPr>
            </w:pPr>
            <w:r w:rsidRPr="00C26546">
              <w:rPr>
                <w:sz w:val="20"/>
                <w:szCs w:val="20"/>
              </w:rPr>
              <w:t>4</w:t>
            </w:r>
          </w:p>
        </w:tc>
        <w:tc>
          <w:tcPr>
            <w:tcW w:w="1541" w:type="dxa"/>
            <w:vAlign w:val="center"/>
          </w:tcPr>
          <w:p w14:paraId="5B49360D" w14:textId="1942D314" w:rsidR="00C26546" w:rsidRPr="006761BE" w:rsidRDefault="00C26546" w:rsidP="006E5EEA">
            <w:pPr>
              <w:jc w:val="center"/>
              <w:rPr>
                <w:sz w:val="20"/>
                <w:szCs w:val="20"/>
                <w:lang w:val="en-US"/>
              </w:rPr>
            </w:pPr>
            <w:r w:rsidRPr="009712DD">
              <w:rPr>
                <w:sz w:val="20"/>
                <w:szCs w:val="20"/>
                <w:lang w:val="en-US"/>
              </w:rPr>
              <w:t>Especialista</w:t>
            </w:r>
            <w:r w:rsidRPr="006761BE">
              <w:rPr>
                <w:sz w:val="20"/>
                <w:szCs w:val="20"/>
                <w:lang w:val="en-US"/>
              </w:rPr>
              <w:t xml:space="preserve"> Técnico AAA (Authentication Authorization Accounting)</w:t>
            </w:r>
          </w:p>
        </w:tc>
        <w:tc>
          <w:tcPr>
            <w:tcW w:w="3670" w:type="dxa"/>
            <w:vAlign w:val="center"/>
          </w:tcPr>
          <w:p w14:paraId="505365A0" w14:textId="241B3838" w:rsidR="00C26546" w:rsidRPr="00C26546" w:rsidRDefault="00C26546" w:rsidP="006E5EEA">
            <w:pPr>
              <w:pBdr>
                <w:top w:val="nil"/>
                <w:left w:val="nil"/>
                <w:bottom w:val="nil"/>
                <w:right w:val="nil"/>
                <w:between w:val="nil"/>
              </w:pBdr>
              <w:spacing w:after="120"/>
              <w:jc w:val="center"/>
              <w:rPr>
                <w:color w:val="000000"/>
                <w:sz w:val="20"/>
                <w:szCs w:val="20"/>
              </w:rPr>
            </w:pPr>
            <w:r w:rsidRPr="00C26546">
              <w:rPr>
                <w:color w:val="000000"/>
                <w:sz w:val="20"/>
                <w:szCs w:val="20"/>
              </w:rPr>
              <w:t>Título Universitario de grado en Ingeniería en sistemas, informátic</w:t>
            </w:r>
            <w:r w:rsidR="001E6F75">
              <w:rPr>
                <w:color w:val="000000"/>
                <w:sz w:val="20"/>
                <w:szCs w:val="20"/>
              </w:rPr>
              <w:t xml:space="preserve">a o </w:t>
            </w:r>
            <w:r w:rsidRPr="00C26546">
              <w:rPr>
                <w:color w:val="000000"/>
                <w:sz w:val="20"/>
                <w:szCs w:val="20"/>
              </w:rPr>
              <w:t>electrónic</w:t>
            </w:r>
            <w:r w:rsidR="001E6F75">
              <w:rPr>
                <w:color w:val="000000"/>
                <w:sz w:val="20"/>
                <w:szCs w:val="20"/>
              </w:rPr>
              <w:t>a.</w:t>
            </w:r>
          </w:p>
          <w:p w14:paraId="22AB689E" w14:textId="2D90812A" w:rsidR="00C26546" w:rsidRPr="00C26546" w:rsidRDefault="00C26546" w:rsidP="006E5EEA">
            <w:pPr>
              <w:pBdr>
                <w:top w:val="nil"/>
                <w:left w:val="nil"/>
                <w:bottom w:val="nil"/>
                <w:right w:val="nil"/>
                <w:between w:val="nil"/>
              </w:pBdr>
              <w:spacing w:after="120"/>
              <w:jc w:val="center"/>
              <w:rPr>
                <w:color w:val="000000"/>
                <w:sz w:val="20"/>
                <w:szCs w:val="20"/>
              </w:rPr>
            </w:pPr>
            <w:r w:rsidRPr="00C26546">
              <w:rPr>
                <w:color w:val="000000"/>
                <w:sz w:val="20"/>
                <w:szCs w:val="20"/>
              </w:rPr>
              <w:t>Certificación técnica del equipamiento ofertado.</w:t>
            </w:r>
          </w:p>
        </w:tc>
        <w:tc>
          <w:tcPr>
            <w:tcW w:w="3134" w:type="dxa"/>
            <w:vAlign w:val="center"/>
          </w:tcPr>
          <w:p w14:paraId="24D92B59" w14:textId="1702E520" w:rsidR="00C26546" w:rsidRPr="00C26546" w:rsidRDefault="00C26546" w:rsidP="006E5EEA">
            <w:pPr>
              <w:pBdr>
                <w:top w:val="nil"/>
                <w:left w:val="nil"/>
                <w:bottom w:val="nil"/>
                <w:right w:val="nil"/>
                <w:between w:val="nil"/>
              </w:pBdr>
              <w:spacing w:after="120"/>
              <w:rPr>
                <w:color w:val="000000"/>
                <w:sz w:val="20"/>
                <w:szCs w:val="20"/>
              </w:rPr>
            </w:pPr>
            <w:r w:rsidRPr="00C26546">
              <w:rPr>
                <w:color w:val="000000"/>
                <w:sz w:val="20"/>
                <w:szCs w:val="20"/>
              </w:rPr>
              <w:t>Experiencia de al menos 2 años en proyectos de instalación, configuración, soporte y mantenimiento de equipamiento AAA</w:t>
            </w:r>
            <w:r w:rsidR="001A1AE5">
              <w:rPr>
                <w:color w:val="000000"/>
                <w:sz w:val="20"/>
                <w:szCs w:val="20"/>
              </w:rPr>
              <w:t xml:space="preserve"> de la marca ofertada.</w:t>
            </w:r>
          </w:p>
        </w:tc>
      </w:tr>
    </w:tbl>
    <w:p w14:paraId="66519A81" w14:textId="7344BDFA" w:rsidR="007F43AC" w:rsidRPr="00C26546" w:rsidRDefault="007F43AC">
      <w:bookmarkStart w:id="71" w:name="_34g0dwd" w:colFirst="0" w:colLast="0"/>
      <w:bookmarkEnd w:id="71"/>
    </w:p>
    <w:p w14:paraId="63A135C1" w14:textId="44D94BCC" w:rsidR="007F43AC" w:rsidRPr="00C26546" w:rsidRDefault="001F3B3C">
      <w:pPr>
        <w:jc w:val="both"/>
        <w:rPr>
          <w:color w:val="000000"/>
        </w:rPr>
      </w:pPr>
      <w:bookmarkStart w:id="72" w:name="_1jlao46" w:colFirst="0" w:colLast="0"/>
      <w:bookmarkEnd w:id="72"/>
      <w:r w:rsidRPr="00C26546">
        <w:t>Para acreditar el cumplimiento de los requisitos, el licitante deberá presentar para el profesional propuesto, c</w:t>
      </w:r>
      <w:r w:rsidRPr="00C26546">
        <w:rPr>
          <w:color w:val="000000"/>
        </w:rPr>
        <w:t>opias del título profesional de grado universitario, así como de certificados laborales que detallen el tiempo de trabajo y las actividades desempeñadas inherente a la contratación y al cargo propuesto y/o certificados de clientes, y/o actas de entrega recepción de empresas públicas o privadas que corroboren la experiencia. Para el caso del licitante que presente oferta</w:t>
      </w:r>
      <w:r w:rsidR="00564929" w:rsidRPr="00C26546">
        <w:rPr>
          <w:color w:val="000000"/>
        </w:rPr>
        <w:t>s</w:t>
      </w:r>
      <w:r w:rsidRPr="00C26546">
        <w:rPr>
          <w:color w:val="000000"/>
        </w:rPr>
        <w:t xml:space="preserve"> para varios lotes,</w:t>
      </w:r>
      <w:r w:rsidR="00564929" w:rsidRPr="00C26546">
        <w:rPr>
          <w:color w:val="000000"/>
        </w:rPr>
        <w:t xml:space="preserve"> en caso de adjudicación,</w:t>
      </w:r>
      <w:r w:rsidRPr="00C26546">
        <w:rPr>
          <w:color w:val="000000"/>
        </w:rPr>
        <w:t xml:space="preserve"> </w:t>
      </w:r>
      <w:r w:rsidR="00564929" w:rsidRPr="00C26546">
        <w:rPr>
          <w:color w:val="000000"/>
        </w:rPr>
        <w:t>si el o los profesionales propuestos se repiten en más de un lote, deberá ser reemplazado previo a la firma del contrato</w:t>
      </w:r>
      <w:r w:rsidR="00266616">
        <w:rPr>
          <w:color w:val="000000"/>
        </w:rPr>
        <w:t xml:space="preserve"> (por otro que acredite los mismos criterios de formación y experiencia)</w:t>
      </w:r>
      <w:r w:rsidR="00564929" w:rsidRPr="00C26546">
        <w:rPr>
          <w:color w:val="000000"/>
        </w:rPr>
        <w:t>, de tal forma que cada profesional actúe en un solo lote (contrato)</w:t>
      </w:r>
      <w:r w:rsidRPr="00C26546">
        <w:rPr>
          <w:color w:val="000000"/>
        </w:rPr>
        <w:t>.</w:t>
      </w:r>
      <w:r w:rsidR="00C26546" w:rsidRPr="00C26546">
        <w:rPr>
          <w:color w:val="000000"/>
        </w:rPr>
        <w:t xml:space="preserve"> No será aceptable que un solo profesional cumpla más de un rol dentro de </w:t>
      </w:r>
      <w:r w:rsidR="00C26546" w:rsidRPr="00D668AF">
        <w:rPr>
          <w:color w:val="000000"/>
        </w:rPr>
        <w:t>cada lote.</w:t>
      </w:r>
    </w:p>
    <w:p w14:paraId="3A9826B9" w14:textId="77777777" w:rsidR="007F43AC" w:rsidRPr="00C26546" w:rsidRDefault="007F43AC"/>
    <w:p w14:paraId="7A12597A" w14:textId="77777777" w:rsidR="007F43AC" w:rsidRPr="00C26546" w:rsidRDefault="007F43AC">
      <w:pPr>
        <w:sectPr w:rsidR="007F43AC" w:rsidRPr="00C26546" w:rsidSect="00F14E2D">
          <w:headerReference w:type="default" r:id="rId27"/>
          <w:pgSz w:w="12240" w:h="15840"/>
          <w:pgMar w:top="1440" w:right="1440" w:bottom="1440" w:left="1440" w:header="720" w:footer="720" w:gutter="0"/>
          <w:cols w:space="720"/>
        </w:sectPr>
      </w:pPr>
    </w:p>
    <w:p w14:paraId="2CFF8818" w14:textId="77777777" w:rsidR="007F43AC" w:rsidRPr="00C26546" w:rsidRDefault="001F3B3C">
      <w:pPr>
        <w:pBdr>
          <w:top w:val="nil"/>
          <w:left w:val="nil"/>
          <w:bottom w:val="nil"/>
          <w:right w:val="nil"/>
          <w:between w:val="nil"/>
        </w:pBdr>
        <w:spacing w:before="120" w:after="240"/>
        <w:jc w:val="center"/>
        <w:rPr>
          <w:b/>
          <w:color w:val="000000"/>
          <w:sz w:val="36"/>
          <w:szCs w:val="36"/>
        </w:rPr>
      </w:pPr>
      <w:bookmarkStart w:id="73" w:name="_43ky6rz" w:colFirst="0" w:colLast="0"/>
      <w:bookmarkEnd w:id="73"/>
      <w:r w:rsidRPr="00C26546">
        <w:rPr>
          <w:b/>
          <w:color w:val="000000"/>
          <w:sz w:val="36"/>
          <w:szCs w:val="36"/>
        </w:rPr>
        <w:lastRenderedPageBreak/>
        <w:t>Sección IV. Países Elegibles</w:t>
      </w:r>
    </w:p>
    <w:p w14:paraId="6214D469" w14:textId="77777777" w:rsidR="007F43AC" w:rsidRPr="00C26546" w:rsidRDefault="001F3B3C">
      <w:pPr>
        <w:jc w:val="center"/>
        <w:rPr>
          <w:color w:val="000000"/>
        </w:rPr>
      </w:pPr>
      <w:r w:rsidRPr="00C26546">
        <w:rPr>
          <w:b/>
          <w:color w:val="000000"/>
        </w:rPr>
        <w:t xml:space="preserve">Elegibilidad para el suministro de bienes, la construcción de obras </w:t>
      </w:r>
    </w:p>
    <w:p w14:paraId="5425BC3A" w14:textId="77777777" w:rsidR="007F43AC" w:rsidRPr="00C26546" w:rsidRDefault="001F3B3C">
      <w:pPr>
        <w:jc w:val="center"/>
        <w:rPr>
          <w:color w:val="000000"/>
        </w:rPr>
      </w:pPr>
      <w:r w:rsidRPr="00C26546">
        <w:rPr>
          <w:b/>
          <w:color w:val="000000"/>
        </w:rPr>
        <w:t>y la prestación de servicios en adquisiciones financiadas por el Banco</w:t>
      </w:r>
    </w:p>
    <w:p w14:paraId="46B2CF1E" w14:textId="77777777" w:rsidR="007F43AC" w:rsidRPr="00C26546" w:rsidRDefault="007F43AC">
      <w:pPr>
        <w:rPr>
          <w:color w:val="000000"/>
        </w:rPr>
      </w:pPr>
    </w:p>
    <w:p w14:paraId="54C087C4" w14:textId="77777777" w:rsidR="007F43AC" w:rsidRPr="00C26546" w:rsidRDefault="001F3B3C">
      <w:pPr>
        <w:spacing w:before="120" w:after="120"/>
        <w:jc w:val="both"/>
        <w:rPr>
          <w:color w:val="000000"/>
        </w:rPr>
      </w:pPr>
      <w:r w:rsidRPr="00C26546">
        <w:rPr>
          <w:b/>
          <w:color w:val="000000"/>
        </w:rPr>
        <w:t>1) Países Miembros cuando el financiamiento provenga del Banco Interamericano de Desarrollo</w:t>
      </w:r>
      <w:r w:rsidRPr="00C26546">
        <w:rPr>
          <w:color w:val="000000"/>
        </w:rPr>
        <w:t>.</w:t>
      </w:r>
    </w:p>
    <w:p w14:paraId="79254A2F" w14:textId="77777777" w:rsidR="007F43AC" w:rsidRPr="00C26546" w:rsidRDefault="001F3B3C">
      <w:pPr>
        <w:spacing w:before="120" w:after="120"/>
        <w:jc w:val="both"/>
        <w:rPr>
          <w:color w:val="000000"/>
        </w:rPr>
      </w:pPr>
      <w:r w:rsidRPr="00C26546">
        <w:rPr>
          <w:color w:val="000000"/>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269BE111" w14:textId="77777777" w:rsidR="007F43AC" w:rsidRPr="00C26546" w:rsidRDefault="001F3B3C">
      <w:pPr>
        <w:jc w:val="both"/>
        <w:rPr>
          <w:color w:val="000000"/>
        </w:rPr>
      </w:pPr>
      <w:r w:rsidRPr="00C26546">
        <w:rPr>
          <w:b/>
          <w:color w:val="000000"/>
        </w:rPr>
        <w:t>Territorios elegibles</w:t>
      </w:r>
    </w:p>
    <w:p w14:paraId="4516038C" w14:textId="77777777" w:rsidR="007F43AC" w:rsidRPr="00C26546" w:rsidRDefault="001F3B3C">
      <w:pPr>
        <w:numPr>
          <w:ilvl w:val="0"/>
          <w:numId w:val="97"/>
        </w:numPr>
        <w:jc w:val="both"/>
        <w:rPr>
          <w:color w:val="000000"/>
        </w:rPr>
      </w:pPr>
      <w:r w:rsidRPr="00C26546">
        <w:rPr>
          <w:color w:val="000000"/>
        </w:rPr>
        <w:t xml:space="preserve">Guadalupe, Guyana Francesa, Martinica, Reunión – por ser Departamentos de Francia. </w:t>
      </w:r>
    </w:p>
    <w:p w14:paraId="7892D870" w14:textId="77777777" w:rsidR="007F43AC" w:rsidRPr="00C26546" w:rsidRDefault="001F3B3C">
      <w:pPr>
        <w:numPr>
          <w:ilvl w:val="0"/>
          <w:numId w:val="97"/>
        </w:numPr>
        <w:jc w:val="both"/>
        <w:rPr>
          <w:color w:val="000000"/>
        </w:rPr>
      </w:pPr>
      <w:r w:rsidRPr="00C26546">
        <w:rPr>
          <w:color w:val="000000"/>
        </w:rPr>
        <w:t>Islas Vírgenes Estadounidenses, Puerto Rico, Guam – por ser Territorios de los Estados Unidos de América.</w:t>
      </w:r>
    </w:p>
    <w:p w14:paraId="348644F0" w14:textId="77777777" w:rsidR="007F43AC" w:rsidRPr="00C26546" w:rsidRDefault="001F3B3C">
      <w:pPr>
        <w:numPr>
          <w:ilvl w:val="0"/>
          <w:numId w:val="97"/>
        </w:numPr>
        <w:jc w:val="both"/>
        <w:rPr>
          <w:color w:val="000000"/>
        </w:rPr>
      </w:pPr>
      <w:r w:rsidRPr="00C26546">
        <w:rPr>
          <w:color w:val="000000"/>
        </w:rPr>
        <w:t>Aruba – por ser País Constituyente del Reino de los Países Bajos; y Bonaire, Curazao, Sint Maarten, Sint Eustatius – por ser Departamentos de Reino de los Países Bajos.</w:t>
      </w:r>
    </w:p>
    <w:p w14:paraId="1E0F7598" w14:textId="77777777" w:rsidR="007F43AC" w:rsidRPr="00C26546" w:rsidRDefault="001F3B3C">
      <w:pPr>
        <w:numPr>
          <w:ilvl w:val="0"/>
          <w:numId w:val="97"/>
        </w:numPr>
        <w:jc w:val="both"/>
        <w:rPr>
          <w:color w:val="000000"/>
        </w:rPr>
      </w:pPr>
      <w:r w:rsidRPr="00C26546">
        <w:rPr>
          <w:color w:val="000000"/>
        </w:rPr>
        <w:t>Hong Kong – por ser Región Especial Administrativa de la República Popular de China.</w:t>
      </w:r>
    </w:p>
    <w:p w14:paraId="521F09DB" w14:textId="77777777" w:rsidR="007F43AC" w:rsidRPr="00C26546" w:rsidRDefault="007F43AC">
      <w:pPr>
        <w:jc w:val="both"/>
        <w:rPr>
          <w:color w:val="000000"/>
        </w:rPr>
      </w:pPr>
    </w:p>
    <w:p w14:paraId="0BC9F4E6" w14:textId="77777777" w:rsidR="007F43AC" w:rsidRPr="00C26546" w:rsidRDefault="007F43AC">
      <w:pPr>
        <w:jc w:val="both"/>
        <w:rPr>
          <w:color w:val="000000"/>
        </w:rPr>
      </w:pPr>
    </w:p>
    <w:p w14:paraId="5DC4C2F7" w14:textId="77777777" w:rsidR="007F43AC" w:rsidRPr="00C26546" w:rsidRDefault="001F3B3C">
      <w:pPr>
        <w:jc w:val="both"/>
        <w:rPr>
          <w:color w:val="000000"/>
        </w:rPr>
      </w:pPr>
      <w:r w:rsidRPr="00C26546">
        <w:rPr>
          <w:b/>
          <w:color w:val="000000"/>
        </w:rPr>
        <w:t>2) Criterios para determinar Nacionalidad y el país de origen de los bienes y servicios</w:t>
      </w:r>
    </w:p>
    <w:p w14:paraId="60786C66" w14:textId="77777777" w:rsidR="007F43AC" w:rsidRPr="00C26546" w:rsidRDefault="007F43AC">
      <w:pPr>
        <w:jc w:val="both"/>
        <w:rPr>
          <w:color w:val="000000"/>
        </w:rPr>
      </w:pPr>
    </w:p>
    <w:p w14:paraId="06E369C3" w14:textId="77777777" w:rsidR="007F43AC" w:rsidRPr="00C26546" w:rsidRDefault="001F3B3C">
      <w:pPr>
        <w:jc w:val="both"/>
        <w:rPr>
          <w:color w:val="000000"/>
        </w:rPr>
      </w:pPr>
      <w:r w:rsidRPr="00C26546">
        <w:rPr>
          <w:color w:val="000000"/>
        </w:rPr>
        <w:t>Para efectuar la determinación sobre: (a) la nacionalidad de las firmas e individuos elegibles para participar en contratos financiados por el Banco y (b) el país de origen de los bienes y servicios, se utilizarán los siguientes criterios:</w:t>
      </w:r>
    </w:p>
    <w:p w14:paraId="5D5D161C" w14:textId="77777777" w:rsidR="007F43AC" w:rsidRPr="00C26546" w:rsidRDefault="007F43AC">
      <w:pPr>
        <w:jc w:val="both"/>
        <w:rPr>
          <w:color w:val="000000"/>
        </w:rPr>
      </w:pPr>
    </w:p>
    <w:p w14:paraId="572619D2" w14:textId="77777777" w:rsidR="007F43AC" w:rsidRPr="00C26546" w:rsidRDefault="001F3B3C">
      <w:pPr>
        <w:jc w:val="both"/>
        <w:rPr>
          <w:color w:val="000000"/>
        </w:rPr>
      </w:pPr>
      <w:r w:rsidRPr="00C26546">
        <w:rPr>
          <w:b/>
          <w:color w:val="000000"/>
          <w:u w:val="single"/>
        </w:rPr>
        <w:t>(A) Nacionalidad</w:t>
      </w:r>
    </w:p>
    <w:p w14:paraId="6BB96B79" w14:textId="77777777" w:rsidR="007F43AC" w:rsidRPr="00C26546" w:rsidRDefault="007F43AC">
      <w:pPr>
        <w:jc w:val="both"/>
        <w:rPr>
          <w:color w:val="000000"/>
        </w:rPr>
      </w:pPr>
    </w:p>
    <w:p w14:paraId="435CE729" w14:textId="77777777" w:rsidR="007F43AC" w:rsidRPr="00C26546" w:rsidRDefault="001F3B3C">
      <w:pPr>
        <w:ind w:left="360"/>
        <w:jc w:val="both"/>
        <w:rPr>
          <w:color w:val="000000"/>
        </w:rPr>
      </w:pPr>
      <w:r w:rsidRPr="00C26546">
        <w:rPr>
          <w:color w:val="000000"/>
        </w:rPr>
        <w:t>(a)</w:t>
      </w:r>
      <w:r w:rsidRPr="00C26546">
        <w:rPr>
          <w:b/>
          <w:color w:val="000000"/>
        </w:rPr>
        <w:t xml:space="preserve"> Un individuo </w:t>
      </w:r>
      <w:r w:rsidRPr="00C26546">
        <w:rPr>
          <w:color w:val="000000"/>
        </w:rPr>
        <w:t>tiene la nacionalidad de un país miembro del Banco si el o ella satisface uno de los siguientes requisitos:</w:t>
      </w:r>
    </w:p>
    <w:p w14:paraId="5E1CE071" w14:textId="77777777" w:rsidR="007F43AC" w:rsidRPr="00C26546" w:rsidRDefault="001F3B3C">
      <w:pPr>
        <w:numPr>
          <w:ilvl w:val="1"/>
          <w:numId w:val="76"/>
        </w:numPr>
        <w:jc w:val="both"/>
        <w:rPr>
          <w:color w:val="000000"/>
        </w:rPr>
      </w:pPr>
      <w:r w:rsidRPr="00C26546">
        <w:rPr>
          <w:color w:val="000000"/>
        </w:rPr>
        <w:t>es ciudadano de un país miembro; o</w:t>
      </w:r>
    </w:p>
    <w:p w14:paraId="14DB3302" w14:textId="77777777" w:rsidR="007F43AC" w:rsidRPr="00C26546" w:rsidRDefault="001F3B3C">
      <w:pPr>
        <w:numPr>
          <w:ilvl w:val="1"/>
          <w:numId w:val="76"/>
        </w:numPr>
        <w:jc w:val="both"/>
        <w:rPr>
          <w:color w:val="000000"/>
        </w:rPr>
      </w:pPr>
      <w:r w:rsidRPr="00C26546">
        <w:rPr>
          <w:color w:val="000000"/>
        </w:rPr>
        <w:t>ha establecido su domicilio en un país miembro como residente “bona fide” y está legalmente autorizado para trabajar en dicho país.</w:t>
      </w:r>
    </w:p>
    <w:p w14:paraId="3840930B" w14:textId="77777777" w:rsidR="007F43AC" w:rsidRPr="00C26546" w:rsidRDefault="001F3B3C">
      <w:pPr>
        <w:ind w:left="360"/>
        <w:jc w:val="both"/>
        <w:rPr>
          <w:color w:val="000000"/>
        </w:rPr>
      </w:pPr>
      <w:r w:rsidRPr="00C26546">
        <w:rPr>
          <w:color w:val="000000"/>
        </w:rPr>
        <w:t>(b)</w:t>
      </w:r>
      <w:r w:rsidRPr="00C26546">
        <w:rPr>
          <w:b/>
          <w:color w:val="000000"/>
        </w:rPr>
        <w:t xml:space="preserve"> Una firma </w:t>
      </w:r>
      <w:r w:rsidRPr="00C26546">
        <w:rPr>
          <w:color w:val="000000"/>
        </w:rPr>
        <w:t>tiene la nacionalidad de un país miembro si satisface los dos siguientes requisitos:</w:t>
      </w:r>
    </w:p>
    <w:p w14:paraId="2055D322" w14:textId="77777777" w:rsidR="007F43AC" w:rsidRPr="00C26546" w:rsidRDefault="001F3B3C">
      <w:pPr>
        <w:numPr>
          <w:ilvl w:val="0"/>
          <w:numId w:val="77"/>
        </w:numPr>
        <w:jc w:val="both"/>
        <w:rPr>
          <w:color w:val="000000"/>
        </w:rPr>
      </w:pPr>
      <w:r w:rsidRPr="00C26546">
        <w:rPr>
          <w:color w:val="000000"/>
        </w:rPr>
        <w:t>está legalmente constituida o incorporada conforme a las leyes de un país miembro del Banco; y</w:t>
      </w:r>
    </w:p>
    <w:p w14:paraId="1791736E" w14:textId="77777777" w:rsidR="007F43AC" w:rsidRPr="00C26546" w:rsidRDefault="001F3B3C">
      <w:pPr>
        <w:numPr>
          <w:ilvl w:val="0"/>
          <w:numId w:val="77"/>
        </w:numPr>
        <w:jc w:val="both"/>
        <w:rPr>
          <w:color w:val="000000"/>
        </w:rPr>
      </w:pPr>
      <w:r w:rsidRPr="00C26546">
        <w:rPr>
          <w:color w:val="000000"/>
        </w:rPr>
        <w:lastRenderedPageBreak/>
        <w:t>más del cincuenta por ciento (50%) del capital de la firma es de propiedad de individuos o firmas de países miembros del Banco.</w:t>
      </w:r>
    </w:p>
    <w:p w14:paraId="4205FFA7" w14:textId="77777777" w:rsidR="007F43AC" w:rsidRPr="00C26546" w:rsidRDefault="007F43AC">
      <w:pPr>
        <w:jc w:val="both"/>
        <w:rPr>
          <w:color w:val="000000"/>
        </w:rPr>
      </w:pPr>
    </w:p>
    <w:p w14:paraId="7B2D8873" w14:textId="77777777" w:rsidR="007F43AC" w:rsidRPr="00C26546" w:rsidRDefault="001F3B3C">
      <w:pPr>
        <w:jc w:val="both"/>
        <w:rPr>
          <w:color w:val="000000"/>
        </w:rPr>
      </w:pPr>
      <w:r w:rsidRPr="00C26546">
        <w:rPr>
          <w:color w:val="000000"/>
        </w:rPr>
        <w:t>Todos los socios de una asociación en participación, consorcio o asociación (APCA) con responsabilidad mancomunada y solidaria y todos los subcontratistas deben cumplir con los requisitos arriba establecidos.</w:t>
      </w:r>
    </w:p>
    <w:p w14:paraId="1CD89B5E" w14:textId="77777777" w:rsidR="007F43AC" w:rsidRPr="00C26546" w:rsidRDefault="001F3B3C">
      <w:pPr>
        <w:jc w:val="both"/>
        <w:rPr>
          <w:color w:val="000000"/>
        </w:rPr>
      </w:pPr>
      <w:r w:rsidRPr="00C26546">
        <w:rPr>
          <w:b/>
          <w:color w:val="000000"/>
          <w:u w:val="single"/>
        </w:rPr>
        <w:t>(B) Origen de los Bienes</w:t>
      </w:r>
    </w:p>
    <w:p w14:paraId="3CCD14BA" w14:textId="77777777" w:rsidR="007F43AC" w:rsidRPr="00C26546" w:rsidRDefault="007F43AC">
      <w:pPr>
        <w:jc w:val="both"/>
        <w:rPr>
          <w:color w:val="000000"/>
        </w:rPr>
      </w:pPr>
    </w:p>
    <w:p w14:paraId="22A10A86" w14:textId="77777777" w:rsidR="007F43AC" w:rsidRPr="00C26546" w:rsidRDefault="001F3B3C">
      <w:pPr>
        <w:jc w:val="both"/>
        <w:rPr>
          <w:color w:val="000000"/>
        </w:rPr>
      </w:pPr>
      <w:r w:rsidRPr="00C26546">
        <w:rPr>
          <w:color w:val="000000"/>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171D8030" w14:textId="77777777" w:rsidR="007F43AC" w:rsidRPr="00C26546" w:rsidRDefault="007F43AC">
      <w:pPr>
        <w:jc w:val="both"/>
        <w:rPr>
          <w:color w:val="000000"/>
        </w:rPr>
      </w:pPr>
    </w:p>
    <w:p w14:paraId="61CB6C2E" w14:textId="77777777" w:rsidR="007F43AC" w:rsidRPr="00C26546" w:rsidRDefault="001F3B3C">
      <w:pPr>
        <w:jc w:val="both"/>
        <w:rPr>
          <w:color w:val="000000"/>
        </w:rPr>
      </w:pPr>
      <w:r w:rsidRPr="00C26546">
        <w:rPr>
          <w:color w:val="000000"/>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w:t>
      </w:r>
    </w:p>
    <w:p w14:paraId="54020A22" w14:textId="77777777" w:rsidR="007F43AC" w:rsidRPr="00C26546" w:rsidRDefault="007F43AC">
      <w:pPr>
        <w:jc w:val="both"/>
        <w:rPr>
          <w:color w:val="000000"/>
        </w:rPr>
      </w:pPr>
    </w:p>
    <w:p w14:paraId="6D4BA9FE" w14:textId="77777777" w:rsidR="007F43AC" w:rsidRPr="00C26546" w:rsidRDefault="001F3B3C">
      <w:pPr>
        <w:pBdr>
          <w:top w:val="nil"/>
          <w:left w:val="nil"/>
          <w:bottom w:val="nil"/>
          <w:right w:val="nil"/>
          <w:between w:val="nil"/>
        </w:pBdr>
        <w:spacing w:after="0" w:line="276" w:lineRule="auto"/>
        <w:jc w:val="both"/>
        <w:rPr>
          <w:color w:val="000000"/>
        </w:rPr>
      </w:pPr>
      <w:r w:rsidRPr="00C26546">
        <w:rPr>
          <w:color w:val="000000"/>
        </w:rPr>
        <w:t>Para efectos de determinación del origen de los bienes identificados como “hecho en la Unión Europea”, estos serán elegibles sin necesidad de identificar el correspondiente país específico de la Unión Europea.</w:t>
      </w:r>
    </w:p>
    <w:p w14:paraId="0AC567D8" w14:textId="77777777" w:rsidR="007F43AC" w:rsidRPr="00C26546" w:rsidRDefault="007F43AC">
      <w:pPr>
        <w:jc w:val="both"/>
        <w:rPr>
          <w:color w:val="000000"/>
        </w:rPr>
      </w:pPr>
    </w:p>
    <w:p w14:paraId="522D729B" w14:textId="77777777" w:rsidR="007F43AC" w:rsidRPr="00C26546" w:rsidRDefault="001F3B3C">
      <w:pPr>
        <w:jc w:val="both"/>
        <w:rPr>
          <w:color w:val="000000"/>
        </w:rPr>
      </w:pPr>
      <w:r w:rsidRPr="00C26546">
        <w:rPr>
          <w:color w:val="000000"/>
        </w:rPr>
        <w:t>El origen de los materiales, partes o componentes de los bienes o la nacionalidad de la firma productora, ensambladora, distribuidora o vendedora de los bienes no determina el origen de los mismos</w:t>
      </w:r>
    </w:p>
    <w:p w14:paraId="3492736F" w14:textId="77777777" w:rsidR="007F43AC" w:rsidRPr="00C26546" w:rsidRDefault="007F43AC">
      <w:pPr>
        <w:jc w:val="both"/>
        <w:rPr>
          <w:color w:val="000000"/>
        </w:rPr>
      </w:pPr>
    </w:p>
    <w:p w14:paraId="71633BF8" w14:textId="77777777" w:rsidR="007F43AC" w:rsidRPr="00C26546" w:rsidRDefault="001F3B3C">
      <w:pPr>
        <w:jc w:val="both"/>
        <w:rPr>
          <w:color w:val="000000"/>
          <w:u w:val="single"/>
        </w:rPr>
      </w:pPr>
      <w:r w:rsidRPr="00C26546">
        <w:rPr>
          <w:b/>
          <w:color w:val="000000"/>
          <w:u w:val="single"/>
        </w:rPr>
        <w:t>(C) Origen de los Servicios</w:t>
      </w:r>
    </w:p>
    <w:p w14:paraId="07008059" w14:textId="77777777" w:rsidR="007F43AC" w:rsidRPr="00C26546" w:rsidRDefault="007F43AC">
      <w:pPr>
        <w:jc w:val="both"/>
        <w:rPr>
          <w:color w:val="000000"/>
          <w:u w:val="single"/>
        </w:rPr>
      </w:pPr>
    </w:p>
    <w:p w14:paraId="3948957F" w14:textId="77777777" w:rsidR="007F43AC" w:rsidRPr="00C26546" w:rsidRDefault="001F3B3C">
      <w:pPr>
        <w:jc w:val="both"/>
        <w:rPr>
          <w:color w:val="000000"/>
        </w:rPr>
        <w:sectPr w:rsidR="007F43AC" w:rsidRPr="00C26546" w:rsidSect="00F14E2D">
          <w:headerReference w:type="default" r:id="rId28"/>
          <w:pgSz w:w="12240" w:h="15840"/>
          <w:pgMar w:top="1440" w:right="1440" w:bottom="1440" w:left="1440" w:header="720" w:footer="720" w:gutter="0"/>
          <w:cols w:space="720"/>
        </w:sectPr>
      </w:pPr>
      <w:r w:rsidRPr="00C26546">
        <w:rPr>
          <w:color w:val="000000"/>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309C07B3" w14:textId="77777777" w:rsidR="007F43AC" w:rsidRPr="00C26546" w:rsidRDefault="001F3B3C">
      <w:pPr>
        <w:pBdr>
          <w:top w:val="nil"/>
          <w:left w:val="nil"/>
          <w:bottom w:val="nil"/>
          <w:right w:val="nil"/>
          <w:between w:val="nil"/>
        </w:pBdr>
        <w:spacing w:before="120" w:after="240"/>
        <w:jc w:val="center"/>
        <w:rPr>
          <w:b/>
          <w:color w:val="000000"/>
          <w:sz w:val="36"/>
          <w:szCs w:val="36"/>
        </w:rPr>
      </w:pPr>
      <w:bookmarkStart w:id="74" w:name="_2iq8gzs" w:colFirst="0" w:colLast="0"/>
      <w:bookmarkEnd w:id="74"/>
      <w:r w:rsidRPr="00C26546">
        <w:rPr>
          <w:b/>
          <w:color w:val="000000"/>
          <w:sz w:val="36"/>
          <w:szCs w:val="36"/>
        </w:rPr>
        <w:lastRenderedPageBreak/>
        <w:t>Sección V. Formularios de la Oferta</w:t>
      </w:r>
    </w:p>
    <w:p w14:paraId="6CE01A58" w14:textId="77777777" w:rsidR="007F43AC" w:rsidRPr="00C26546" w:rsidRDefault="007F43AC">
      <w:pPr>
        <w:spacing w:before="120" w:after="120"/>
        <w:ind w:left="180" w:right="288"/>
        <w:jc w:val="both"/>
        <w:rPr>
          <w:u w:val="single"/>
        </w:rPr>
      </w:pPr>
    </w:p>
    <w:p w14:paraId="6C5F8446" w14:textId="77777777" w:rsidR="007F43AC" w:rsidRPr="00C26546" w:rsidRDefault="001F3B3C">
      <w:pPr>
        <w:jc w:val="center"/>
      </w:pPr>
      <w:r w:rsidRPr="00C26546">
        <w:rPr>
          <w:b/>
        </w:rPr>
        <w:t>Índice de Formularios de la Oferta</w:t>
      </w:r>
    </w:p>
    <w:p w14:paraId="27625742" w14:textId="77777777" w:rsidR="007F43AC" w:rsidRPr="00C26546" w:rsidRDefault="007F43AC"/>
    <w:sdt>
      <w:sdtPr>
        <w:id w:val="-2085518377"/>
        <w:docPartObj>
          <w:docPartGallery w:val="Table of Contents"/>
          <w:docPartUnique/>
        </w:docPartObj>
      </w:sdtPr>
      <w:sdtEndPr/>
      <w:sdtContent>
        <w:p w14:paraId="02BA5320" w14:textId="77777777" w:rsidR="007F43AC" w:rsidRPr="00C26546" w:rsidRDefault="001F3B3C">
          <w:pPr>
            <w:pBdr>
              <w:top w:val="nil"/>
              <w:left w:val="nil"/>
              <w:bottom w:val="nil"/>
              <w:right w:val="nil"/>
              <w:between w:val="nil"/>
            </w:pBdr>
            <w:tabs>
              <w:tab w:val="right" w:pos="8990"/>
            </w:tabs>
            <w:spacing w:before="120"/>
            <w:rPr>
              <w:color w:val="000000"/>
            </w:rPr>
          </w:pPr>
          <w:r w:rsidRPr="00C26546">
            <w:fldChar w:fldCharType="begin"/>
          </w:r>
          <w:r w:rsidRPr="00C26546">
            <w:instrText xml:space="preserve"> TOC \h \u \z \t "Heading 5,1,"</w:instrText>
          </w:r>
          <w:r w:rsidRPr="00C26546">
            <w:fldChar w:fldCharType="separate"/>
          </w:r>
          <w:r w:rsidRPr="00C26546">
            <w:rPr>
              <w:b/>
              <w:color w:val="000000"/>
            </w:rPr>
            <w:t>Carta de la Oferta</w:t>
          </w:r>
          <w:r w:rsidRPr="00C26546">
            <w:rPr>
              <w:b/>
              <w:color w:val="000000"/>
            </w:rPr>
            <w:tab/>
          </w:r>
          <w:r w:rsidRPr="00C26546">
            <w:fldChar w:fldCharType="begin"/>
          </w:r>
          <w:r w:rsidRPr="00C26546">
            <w:instrText xml:space="preserve"> PAGEREF _xvir7l \h </w:instrText>
          </w:r>
          <w:r w:rsidRPr="00C26546">
            <w:fldChar w:fldCharType="separate"/>
          </w:r>
          <w:r w:rsidRPr="00C26546">
            <w:rPr>
              <w:b/>
              <w:color w:val="000000"/>
            </w:rPr>
            <w:t>60</w:t>
          </w:r>
          <w:r w:rsidRPr="00C26546">
            <w:fldChar w:fldCharType="end"/>
          </w:r>
        </w:p>
        <w:p w14:paraId="4113A56D" w14:textId="77777777" w:rsidR="007F43AC" w:rsidRPr="00C26546" w:rsidRDefault="001F3B3C">
          <w:pPr>
            <w:pBdr>
              <w:top w:val="nil"/>
              <w:left w:val="nil"/>
              <w:bottom w:val="nil"/>
              <w:right w:val="nil"/>
              <w:between w:val="nil"/>
            </w:pBdr>
            <w:tabs>
              <w:tab w:val="right" w:pos="8990"/>
            </w:tabs>
            <w:spacing w:before="120"/>
            <w:rPr>
              <w:color w:val="000000"/>
            </w:rPr>
          </w:pPr>
          <w:r w:rsidRPr="00C26546">
            <w:rPr>
              <w:b/>
              <w:color w:val="000000"/>
            </w:rPr>
            <w:t>Formulario de Información sobre el Oferente</w:t>
          </w:r>
          <w:r w:rsidRPr="00C26546">
            <w:rPr>
              <w:b/>
              <w:color w:val="000000"/>
            </w:rPr>
            <w:tab/>
          </w:r>
          <w:r w:rsidRPr="00C26546">
            <w:fldChar w:fldCharType="begin"/>
          </w:r>
          <w:r w:rsidRPr="00C26546">
            <w:instrText xml:space="preserve"> PAGEREF _sabnu4 \h </w:instrText>
          </w:r>
          <w:r w:rsidRPr="00C26546">
            <w:fldChar w:fldCharType="separate"/>
          </w:r>
          <w:r w:rsidRPr="00C26546">
            <w:rPr>
              <w:b/>
              <w:color w:val="000000"/>
            </w:rPr>
            <w:t>64</w:t>
          </w:r>
          <w:r w:rsidRPr="00C26546">
            <w:fldChar w:fldCharType="end"/>
          </w:r>
        </w:p>
        <w:p w14:paraId="29BE2649" w14:textId="77777777" w:rsidR="007F43AC" w:rsidRPr="00C26546" w:rsidRDefault="001F3B3C">
          <w:pPr>
            <w:pBdr>
              <w:top w:val="nil"/>
              <w:left w:val="nil"/>
              <w:bottom w:val="nil"/>
              <w:right w:val="nil"/>
              <w:between w:val="nil"/>
            </w:pBdr>
            <w:tabs>
              <w:tab w:val="right" w:pos="8990"/>
            </w:tabs>
            <w:spacing w:before="120"/>
            <w:rPr>
              <w:color w:val="000000"/>
            </w:rPr>
          </w:pPr>
          <w:r w:rsidRPr="00C26546">
            <w:rPr>
              <w:b/>
              <w:color w:val="000000"/>
            </w:rPr>
            <w:t>Formulario de información sobre los miembros de la APCA</w:t>
          </w:r>
          <w:r w:rsidRPr="00C26546">
            <w:rPr>
              <w:b/>
              <w:color w:val="000000"/>
            </w:rPr>
            <w:tab/>
          </w:r>
          <w:r w:rsidRPr="00C26546">
            <w:fldChar w:fldCharType="begin"/>
          </w:r>
          <w:r w:rsidRPr="00C26546">
            <w:instrText xml:space="preserve"> PAGEREF _3c9z6hx \h </w:instrText>
          </w:r>
          <w:r w:rsidRPr="00C26546">
            <w:fldChar w:fldCharType="separate"/>
          </w:r>
          <w:r w:rsidRPr="00C26546">
            <w:rPr>
              <w:b/>
              <w:color w:val="000000"/>
            </w:rPr>
            <w:t>66</w:t>
          </w:r>
          <w:r w:rsidRPr="00C26546">
            <w:fldChar w:fldCharType="end"/>
          </w:r>
        </w:p>
        <w:p w14:paraId="7ECF8745" w14:textId="77777777" w:rsidR="007F43AC" w:rsidRPr="00C26546" w:rsidRDefault="001F3B3C">
          <w:pPr>
            <w:pBdr>
              <w:top w:val="nil"/>
              <w:left w:val="nil"/>
              <w:bottom w:val="nil"/>
              <w:right w:val="nil"/>
              <w:between w:val="nil"/>
            </w:pBdr>
            <w:tabs>
              <w:tab w:val="right" w:pos="8990"/>
            </w:tabs>
            <w:spacing w:before="120"/>
            <w:rPr>
              <w:color w:val="000000"/>
            </w:rPr>
          </w:pPr>
          <w:r w:rsidRPr="00C26546">
            <w:rPr>
              <w:b/>
              <w:color w:val="000000"/>
            </w:rPr>
            <w:t>Formularios de Listas de Precios</w:t>
          </w:r>
          <w:r w:rsidRPr="00C26546">
            <w:rPr>
              <w:b/>
              <w:color w:val="000000"/>
            </w:rPr>
            <w:tab/>
          </w:r>
          <w:r w:rsidRPr="00C26546">
            <w:fldChar w:fldCharType="begin"/>
          </w:r>
          <w:r w:rsidRPr="00C26546">
            <w:instrText xml:space="preserve"> PAGEREF _pkwqa1 \h </w:instrText>
          </w:r>
          <w:r w:rsidRPr="00C26546">
            <w:fldChar w:fldCharType="separate"/>
          </w:r>
          <w:r w:rsidRPr="00C26546">
            <w:rPr>
              <w:b/>
              <w:color w:val="000000"/>
            </w:rPr>
            <w:t>73</w:t>
          </w:r>
          <w:r w:rsidRPr="00C26546">
            <w:fldChar w:fldCharType="end"/>
          </w:r>
        </w:p>
        <w:p w14:paraId="7A857094" w14:textId="77777777" w:rsidR="007F43AC" w:rsidRPr="00C26546" w:rsidRDefault="001F3B3C">
          <w:pPr>
            <w:pBdr>
              <w:top w:val="nil"/>
              <w:left w:val="nil"/>
              <w:bottom w:val="nil"/>
              <w:right w:val="nil"/>
              <w:between w:val="nil"/>
            </w:pBdr>
            <w:tabs>
              <w:tab w:val="right" w:pos="8990"/>
            </w:tabs>
            <w:spacing w:before="120"/>
            <w:rPr>
              <w:color w:val="000000"/>
            </w:rPr>
          </w:pPr>
          <w:r w:rsidRPr="00C26546">
            <w:rPr>
              <w:b/>
              <w:color w:val="000000"/>
            </w:rPr>
            <w:t>Lista de Precios: Bienes fabricados fuera del País del Comprador a ser importados</w:t>
          </w:r>
          <w:r w:rsidRPr="00C26546">
            <w:rPr>
              <w:b/>
              <w:color w:val="000000"/>
            </w:rPr>
            <w:tab/>
          </w:r>
          <w:r w:rsidRPr="00C26546">
            <w:fldChar w:fldCharType="begin"/>
          </w:r>
          <w:r w:rsidRPr="00C26546">
            <w:instrText xml:space="preserve"> PAGEREF _1rf9gpq \h </w:instrText>
          </w:r>
          <w:r w:rsidRPr="00C26546">
            <w:fldChar w:fldCharType="separate"/>
          </w:r>
          <w:r w:rsidRPr="00C26546">
            <w:rPr>
              <w:b/>
              <w:color w:val="000000"/>
            </w:rPr>
            <w:t>74</w:t>
          </w:r>
          <w:r w:rsidRPr="00C26546">
            <w:fldChar w:fldCharType="end"/>
          </w:r>
        </w:p>
        <w:p w14:paraId="6C3CCA2F" w14:textId="77777777" w:rsidR="007F43AC" w:rsidRPr="00C26546" w:rsidRDefault="001F3B3C">
          <w:pPr>
            <w:pBdr>
              <w:top w:val="nil"/>
              <w:left w:val="nil"/>
              <w:bottom w:val="nil"/>
              <w:right w:val="nil"/>
              <w:between w:val="nil"/>
            </w:pBdr>
            <w:tabs>
              <w:tab w:val="right" w:pos="8990"/>
            </w:tabs>
            <w:spacing w:before="120"/>
            <w:rPr>
              <w:color w:val="000000"/>
            </w:rPr>
          </w:pPr>
          <w:r w:rsidRPr="00C26546">
            <w:rPr>
              <w:b/>
              <w:color w:val="000000"/>
            </w:rPr>
            <w:t>Lista de Precios: Bienes fabricados fuera del País del Comprador, previamente importados*</w:t>
          </w:r>
          <w:r w:rsidRPr="00C26546">
            <w:rPr>
              <w:b/>
              <w:color w:val="000000"/>
            </w:rPr>
            <w:tab/>
          </w:r>
          <w:r w:rsidRPr="00C26546">
            <w:fldChar w:fldCharType="begin"/>
          </w:r>
          <w:r w:rsidRPr="00C26546">
            <w:instrText xml:space="preserve"> PAGEREF _4bewzdj \h </w:instrText>
          </w:r>
          <w:r w:rsidRPr="00C26546">
            <w:fldChar w:fldCharType="separate"/>
          </w:r>
          <w:r w:rsidRPr="00C26546">
            <w:rPr>
              <w:b/>
              <w:color w:val="000000"/>
            </w:rPr>
            <w:t>75</w:t>
          </w:r>
          <w:r w:rsidRPr="00C26546">
            <w:fldChar w:fldCharType="end"/>
          </w:r>
        </w:p>
        <w:p w14:paraId="732566FB" w14:textId="77777777" w:rsidR="007F43AC" w:rsidRPr="00C26546" w:rsidRDefault="001F3B3C">
          <w:pPr>
            <w:pBdr>
              <w:top w:val="nil"/>
              <w:left w:val="nil"/>
              <w:bottom w:val="nil"/>
              <w:right w:val="nil"/>
              <w:between w:val="nil"/>
            </w:pBdr>
            <w:tabs>
              <w:tab w:val="right" w:pos="8990"/>
            </w:tabs>
            <w:spacing w:before="120"/>
            <w:rPr>
              <w:color w:val="000000"/>
            </w:rPr>
          </w:pPr>
          <w:r w:rsidRPr="00C26546">
            <w:rPr>
              <w:b/>
              <w:color w:val="000000"/>
            </w:rPr>
            <w:t>Lista de Precios: Bienes fabricados en el País del Comprador</w:t>
          </w:r>
          <w:r w:rsidRPr="00C26546">
            <w:rPr>
              <w:b/>
              <w:color w:val="000000"/>
            </w:rPr>
            <w:tab/>
          </w:r>
          <w:r w:rsidRPr="00C26546">
            <w:fldChar w:fldCharType="begin"/>
          </w:r>
          <w:r w:rsidRPr="00C26546">
            <w:instrText xml:space="preserve"> PAGEREF _2qk79lc \h </w:instrText>
          </w:r>
          <w:r w:rsidRPr="00C26546">
            <w:fldChar w:fldCharType="separate"/>
          </w:r>
          <w:r w:rsidRPr="00C26546">
            <w:rPr>
              <w:b/>
              <w:color w:val="000000"/>
            </w:rPr>
            <w:t>77</w:t>
          </w:r>
          <w:r w:rsidRPr="00C26546">
            <w:fldChar w:fldCharType="end"/>
          </w:r>
        </w:p>
        <w:p w14:paraId="7CEC9966" w14:textId="77777777" w:rsidR="007F43AC" w:rsidRPr="00C26546" w:rsidRDefault="001F3B3C">
          <w:pPr>
            <w:pBdr>
              <w:top w:val="nil"/>
              <w:left w:val="nil"/>
              <w:bottom w:val="nil"/>
              <w:right w:val="nil"/>
              <w:between w:val="nil"/>
            </w:pBdr>
            <w:tabs>
              <w:tab w:val="right" w:pos="8990"/>
            </w:tabs>
            <w:spacing w:before="120"/>
            <w:rPr>
              <w:color w:val="000000"/>
            </w:rPr>
          </w:pPr>
          <w:r w:rsidRPr="00C26546">
            <w:rPr>
              <w:b/>
              <w:color w:val="000000"/>
            </w:rPr>
            <w:t>Formulario de Garantía de Mantenimiento de Oferta</w:t>
          </w:r>
          <w:r w:rsidRPr="00C26546">
            <w:rPr>
              <w:b/>
              <w:color w:val="000000"/>
            </w:rPr>
            <w:tab/>
          </w:r>
          <w:r w:rsidRPr="00C26546">
            <w:fldChar w:fldCharType="begin"/>
          </w:r>
          <w:r w:rsidRPr="00C26546">
            <w:instrText xml:space="preserve"> PAGEREF _15phjt5 \h </w:instrText>
          </w:r>
          <w:r w:rsidRPr="00C26546">
            <w:fldChar w:fldCharType="separate"/>
          </w:r>
          <w:r w:rsidRPr="00C26546">
            <w:rPr>
              <w:b/>
              <w:color w:val="000000"/>
            </w:rPr>
            <w:t>80</w:t>
          </w:r>
          <w:r w:rsidRPr="00C26546">
            <w:fldChar w:fldCharType="end"/>
          </w:r>
        </w:p>
        <w:p w14:paraId="1BC5E5C1" w14:textId="77777777" w:rsidR="007F43AC" w:rsidRPr="00C26546" w:rsidRDefault="001F3B3C">
          <w:pPr>
            <w:pBdr>
              <w:top w:val="nil"/>
              <w:left w:val="nil"/>
              <w:bottom w:val="nil"/>
              <w:right w:val="nil"/>
              <w:between w:val="nil"/>
            </w:pBdr>
            <w:tabs>
              <w:tab w:val="right" w:pos="8990"/>
            </w:tabs>
            <w:spacing w:before="120"/>
            <w:rPr>
              <w:color w:val="000000"/>
            </w:rPr>
          </w:pPr>
          <w:r w:rsidRPr="00C26546">
            <w:rPr>
              <w:b/>
              <w:color w:val="000000"/>
            </w:rPr>
            <w:t>Formulario de Garantía de Mantenimiento de Oferta (Fianza)</w:t>
          </w:r>
          <w:r w:rsidRPr="00C26546">
            <w:rPr>
              <w:b/>
              <w:color w:val="000000"/>
            </w:rPr>
            <w:tab/>
          </w:r>
          <w:r w:rsidRPr="00C26546">
            <w:fldChar w:fldCharType="begin"/>
          </w:r>
          <w:r w:rsidRPr="00C26546">
            <w:instrText xml:space="preserve"> PAGEREF _3pp52gy \h </w:instrText>
          </w:r>
          <w:r w:rsidRPr="00C26546">
            <w:fldChar w:fldCharType="separate"/>
          </w:r>
          <w:r w:rsidRPr="00C26546">
            <w:rPr>
              <w:b/>
              <w:color w:val="000000"/>
            </w:rPr>
            <w:t>82</w:t>
          </w:r>
          <w:r w:rsidRPr="00C26546">
            <w:fldChar w:fldCharType="end"/>
          </w:r>
        </w:p>
        <w:p w14:paraId="120BCECB" w14:textId="77777777" w:rsidR="007F43AC" w:rsidRPr="00C26546" w:rsidRDefault="001F3B3C">
          <w:pPr>
            <w:pBdr>
              <w:top w:val="nil"/>
              <w:left w:val="nil"/>
              <w:bottom w:val="nil"/>
              <w:right w:val="nil"/>
              <w:between w:val="nil"/>
            </w:pBdr>
            <w:tabs>
              <w:tab w:val="right" w:pos="8990"/>
            </w:tabs>
            <w:spacing w:before="120"/>
            <w:rPr>
              <w:color w:val="000000"/>
            </w:rPr>
          </w:pPr>
          <w:r w:rsidRPr="00C26546">
            <w:rPr>
              <w:b/>
              <w:color w:val="000000"/>
            </w:rPr>
            <w:t>Formulario de Declaración de Mantenimiento de Oferta</w:t>
          </w:r>
          <w:r w:rsidRPr="00C26546">
            <w:rPr>
              <w:b/>
              <w:color w:val="000000"/>
            </w:rPr>
            <w:tab/>
          </w:r>
          <w:r w:rsidRPr="00C26546">
            <w:fldChar w:fldCharType="begin"/>
          </w:r>
          <w:r w:rsidRPr="00C26546">
            <w:instrText xml:space="preserve"> PAGEREF _24ufcor \h </w:instrText>
          </w:r>
          <w:r w:rsidRPr="00C26546">
            <w:fldChar w:fldCharType="separate"/>
          </w:r>
          <w:r w:rsidRPr="00C26546">
            <w:rPr>
              <w:b/>
              <w:color w:val="000000"/>
            </w:rPr>
            <w:t>84</w:t>
          </w:r>
          <w:r w:rsidRPr="00C26546">
            <w:fldChar w:fldCharType="end"/>
          </w:r>
        </w:p>
        <w:p w14:paraId="6A0905A1" w14:textId="77777777" w:rsidR="007F43AC" w:rsidRPr="00C26546" w:rsidRDefault="001F3B3C">
          <w:pPr>
            <w:pBdr>
              <w:top w:val="nil"/>
              <w:left w:val="nil"/>
              <w:bottom w:val="nil"/>
              <w:right w:val="nil"/>
              <w:between w:val="nil"/>
            </w:pBdr>
            <w:tabs>
              <w:tab w:val="right" w:pos="8990"/>
            </w:tabs>
            <w:spacing w:before="120"/>
            <w:rPr>
              <w:color w:val="000000"/>
            </w:rPr>
          </w:pPr>
          <w:r w:rsidRPr="00C26546">
            <w:rPr>
              <w:b/>
              <w:color w:val="000000"/>
            </w:rPr>
            <w:t>Autorización del Fabricante</w:t>
          </w:r>
          <w:r w:rsidRPr="00C26546">
            <w:rPr>
              <w:b/>
              <w:color w:val="000000"/>
            </w:rPr>
            <w:tab/>
          </w:r>
          <w:r w:rsidRPr="00C26546">
            <w:fldChar w:fldCharType="begin"/>
          </w:r>
          <w:r w:rsidRPr="00C26546">
            <w:instrText xml:space="preserve"> PAGEREF _jzpmwk \h </w:instrText>
          </w:r>
          <w:r w:rsidRPr="00C26546">
            <w:fldChar w:fldCharType="separate"/>
          </w:r>
          <w:r w:rsidRPr="00C26546">
            <w:rPr>
              <w:b/>
              <w:color w:val="000000"/>
            </w:rPr>
            <w:t>86</w:t>
          </w:r>
          <w:r w:rsidRPr="00C26546">
            <w:fldChar w:fldCharType="end"/>
          </w:r>
          <w:r w:rsidRPr="00C26546">
            <w:fldChar w:fldCharType="end"/>
          </w:r>
        </w:p>
      </w:sdtContent>
    </w:sdt>
    <w:p w14:paraId="7729E10E" w14:textId="77777777" w:rsidR="007F43AC" w:rsidRPr="00C26546" w:rsidRDefault="001F3B3C">
      <w:pPr>
        <w:pBdr>
          <w:top w:val="nil"/>
          <w:left w:val="nil"/>
          <w:bottom w:val="nil"/>
          <w:right w:val="nil"/>
          <w:between w:val="nil"/>
        </w:pBdr>
        <w:tabs>
          <w:tab w:val="right" w:pos="9350"/>
        </w:tabs>
        <w:spacing w:before="120"/>
        <w:rPr>
          <w:b/>
          <w:color w:val="000000"/>
        </w:rPr>
      </w:pPr>
      <w:bookmarkStart w:id="75" w:name="_xvir7l" w:colFirst="0" w:colLast="0"/>
      <w:bookmarkEnd w:id="75"/>
      <w:r w:rsidRPr="00C26546">
        <w:br w:type="page"/>
      </w:r>
    </w:p>
    <w:p w14:paraId="1CABC1AF" w14:textId="77777777" w:rsidR="007F43AC" w:rsidRPr="00C26546" w:rsidRDefault="001F3B3C">
      <w:pPr>
        <w:pBdr>
          <w:top w:val="nil"/>
          <w:left w:val="nil"/>
          <w:bottom w:val="nil"/>
          <w:right w:val="nil"/>
          <w:between w:val="nil"/>
        </w:pBdr>
        <w:spacing w:before="480"/>
        <w:jc w:val="center"/>
        <w:rPr>
          <w:b/>
          <w:smallCaps/>
          <w:color w:val="000000"/>
          <w:sz w:val="36"/>
          <w:szCs w:val="36"/>
        </w:rPr>
      </w:pPr>
      <w:r w:rsidRPr="00C26546">
        <w:rPr>
          <w:b/>
          <w:smallCaps/>
          <w:color w:val="000000"/>
          <w:sz w:val="36"/>
          <w:szCs w:val="36"/>
        </w:rPr>
        <w:lastRenderedPageBreak/>
        <w:t>Carta de la Oferta</w:t>
      </w:r>
    </w:p>
    <w:tbl>
      <w:tblPr>
        <w:tblStyle w:val="60"/>
        <w:tblW w:w="906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rsidRPr="00C26546" w14:paraId="2BDEAB13" w14:textId="77777777">
        <w:tc>
          <w:tcPr>
            <w:tcW w:w="9067" w:type="dxa"/>
            <w:tcMar>
              <w:top w:w="57" w:type="dxa"/>
              <w:left w:w="57" w:type="dxa"/>
              <w:bottom w:w="57" w:type="dxa"/>
              <w:right w:w="57" w:type="dxa"/>
            </w:tcMar>
          </w:tcPr>
          <w:p w14:paraId="04322A20" w14:textId="77777777" w:rsidR="007F43AC" w:rsidRPr="00C26546" w:rsidRDefault="001F3B3C">
            <w:pPr>
              <w:spacing w:before="120"/>
            </w:pPr>
            <w:r w:rsidRPr="00C26546">
              <w:rPr>
                <w:b/>
                <w:i/>
              </w:rPr>
              <w:t>INSTRUCCIONES A LOS LICITANTES: ELIMINE ESTE RECUADRO UNA VEZ QUE HAYA COMPLETADO EL DOCUMENTO</w:t>
            </w:r>
          </w:p>
          <w:p w14:paraId="1386AF0C" w14:textId="77777777" w:rsidR="007F43AC" w:rsidRPr="00C26546" w:rsidRDefault="007F43AC"/>
          <w:p w14:paraId="30F61349" w14:textId="77777777" w:rsidR="007F43AC" w:rsidRPr="00C26546" w:rsidRDefault="001F3B3C">
            <w:r w:rsidRPr="00C26546">
              <w:rPr>
                <w:b/>
                <w:i/>
              </w:rPr>
              <w:t>El Oferente deberá preparar esta Carta de la Oferta en papel con membrete que indique claramente el nombre completo del Oferente y su dirección comercial.</w:t>
            </w:r>
          </w:p>
          <w:p w14:paraId="6B4EACA3" w14:textId="77777777" w:rsidR="007F43AC" w:rsidRPr="00C26546" w:rsidRDefault="007F43AC"/>
          <w:p w14:paraId="4441D03E" w14:textId="77777777" w:rsidR="007F43AC" w:rsidRPr="00C26546" w:rsidRDefault="001F3B3C">
            <w:r w:rsidRPr="00C26546">
              <w:rPr>
                <w:b/>
                <w:i/>
                <w:u w:val="single"/>
              </w:rPr>
              <w:t>Nota</w:t>
            </w:r>
            <w:r w:rsidRPr="00C26546">
              <w:rPr>
                <w:b/>
                <w:i/>
              </w:rPr>
              <w:t xml:space="preserve">: El texto en cursiva se incluye para ayudar a los Oferentes en la preparación de este formulario. </w:t>
            </w:r>
          </w:p>
        </w:tc>
      </w:tr>
    </w:tbl>
    <w:p w14:paraId="1855B57F" w14:textId="77777777" w:rsidR="007F43AC" w:rsidRPr="00C26546" w:rsidRDefault="007F43AC"/>
    <w:p w14:paraId="2B208874" w14:textId="77777777" w:rsidR="007F43AC" w:rsidRPr="00C26546" w:rsidRDefault="001F3B3C">
      <w:pPr>
        <w:tabs>
          <w:tab w:val="right" w:pos="9000"/>
        </w:tabs>
        <w:jc w:val="both"/>
      </w:pPr>
      <w:r w:rsidRPr="00C26546">
        <w:rPr>
          <w:b/>
        </w:rPr>
        <w:t>Fecha de presentación de esta Oferta:</w:t>
      </w:r>
      <w:r w:rsidRPr="00C26546">
        <w:t xml:space="preserve"> </w:t>
      </w:r>
      <w:r w:rsidRPr="00C26546">
        <w:rPr>
          <w:i/>
        </w:rPr>
        <w:t>[Indique día, mes y año de la presentación de la Oferta].</w:t>
      </w:r>
    </w:p>
    <w:p w14:paraId="1A1F9047" w14:textId="3682F3B7" w:rsidR="007F43AC" w:rsidRPr="00C26546" w:rsidRDefault="001F3B3C">
      <w:pPr>
        <w:tabs>
          <w:tab w:val="right" w:pos="9000"/>
        </w:tabs>
        <w:jc w:val="both"/>
      </w:pPr>
      <w:r w:rsidRPr="00C26546">
        <w:rPr>
          <w:b/>
        </w:rPr>
        <w:t>SDO:</w:t>
      </w:r>
      <w:r w:rsidRPr="00C26546">
        <w:rPr>
          <w:i/>
        </w:rPr>
        <w:t xml:space="preserve"> </w:t>
      </w:r>
      <w:r w:rsidRPr="00C26546">
        <w:rPr>
          <w:b/>
        </w:rPr>
        <w:t xml:space="preserve">LPI No. </w:t>
      </w:r>
      <w:r w:rsidR="00DC7803" w:rsidRPr="00C26546">
        <w:rPr>
          <w:b/>
        </w:rPr>
        <w:t>EC-L1257-P00019</w:t>
      </w:r>
    </w:p>
    <w:p w14:paraId="47EEA7DE" w14:textId="0158F8F2" w:rsidR="007F43AC" w:rsidRPr="00C26546" w:rsidRDefault="001F3B3C">
      <w:pPr>
        <w:pBdr>
          <w:top w:val="nil"/>
          <w:left w:val="nil"/>
          <w:bottom w:val="nil"/>
          <w:right w:val="nil"/>
          <w:between w:val="nil"/>
        </w:pBdr>
        <w:ind w:right="69"/>
        <w:jc w:val="both"/>
        <w:rPr>
          <w:color w:val="000000"/>
        </w:rPr>
      </w:pPr>
      <w:r w:rsidRPr="00C26546">
        <w:rPr>
          <w:b/>
          <w:color w:val="000000"/>
        </w:rPr>
        <w:t xml:space="preserve">Solicitud de Oferta n.: </w:t>
      </w:r>
      <w:r w:rsidR="00DC7803" w:rsidRPr="00C26546">
        <w:rPr>
          <w:b/>
          <w:color w:val="000000"/>
        </w:rPr>
        <w:t xml:space="preserve">ACTUALIZACIÓN DE LA INFRAESTRUCTURA DE TIEMPO REAL Y NETWORKING </w:t>
      </w:r>
    </w:p>
    <w:p w14:paraId="29AAD2B5" w14:textId="77777777" w:rsidR="007F43AC" w:rsidRPr="00C26546" w:rsidRDefault="007F43AC">
      <w:pPr>
        <w:tabs>
          <w:tab w:val="right" w:pos="9000"/>
        </w:tabs>
        <w:jc w:val="both"/>
      </w:pPr>
    </w:p>
    <w:p w14:paraId="1962222D" w14:textId="77777777" w:rsidR="007F43AC" w:rsidRPr="00C26546" w:rsidRDefault="001F3B3C">
      <w:pPr>
        <w:jc w:val="both"/>
      </w:pPr>
      <w:r w:rsidRPr="00C26546">
        <w:rPr>
          <w:b/>
        </w:rPr>
        <w:t xml:space="preserve">Alternativa n.°: </w:t>
      </w:r>
      <w:r w:rsidRPr="00C26546">
        <w:rPr>
          <w:i/>
        </w:rPr>
        <w:t>[Indique el número de identificación si esta es una Oferta alternativa].</w:t>
      </w:r>
    </w:p>
    <w:p w14:paraId="64C5E991" w14:textId="77777777" w:rsidR="007F43AC" w:rsidRPr="00C26546" w:rsidRDefault="007F43AC">
      <w:pPr>
        <w:jc w:val="both"/>
      </w:pPr>
    </w:p>
    <w:p w14:paraId="179E5BFC" w14:textId="77777777" w:rsidR="007F43AC" w:rsidRPr="00C26546" w:rsidRDefault="001F3B3C">
      <w:pPr>
        <w:jc w:val="both"/>
      </w:pPr>
      <w:r w:rsidRPr="00C26546">
        <w:t>Para:</w:t>
      </w:r>
      <w:r w:rsidRPr="00C26546">
        <w:rPr>
          <w:i/>
        </w:rPr>
        <w:t xml:space="preserve"> </w:t>
      </w:r>
      <w:r w:rsidRPr="00C26546">
        <w:rPr>
          <w:b/>
          <w:i/>
        </w:rPr>
        <w:t>[Indique el nombre del Comprador]</w:t>
      </w:r>
      <w:r w:rsidRPr="00C26546">
        <w:rPr>
          <w:i/>
        </w:rPr>
        <w:t>.</w:t>
      </w:r>
    </w:p>
    <w:p w14:paraId="313B9323" w14:textId="77777777" w:rsidR="007F43AC" w:rsidRPr="00C26546" w:rsidRDefault="007F43AC">
      <w:pPr>
        <w:jc w:val="both"/>
      </w:pPr>
    </w:p>
    <w:p w14:paraId="55886F38" w14:textId="77777777" w:rsidR="007F43AC" w:rsidRPr="00C26546" w:rsidRDefault="001F3B3C">
      <w:pPr>
        <w:numPr>
          <w:ilvl w:val="0"/>
          <w:numId w:val="110"/>
        </w:numPr>
        <w:pBdr>
          <w:top w:val="nil"/>
          <w:left w:val="nil"/>
          <w:bottom w:val="nil"/>
          <w:right w:val="nil"/>
          <w:between w:val="nil"/>
        </w:pBdr>
        <w:spacing w:after="0"/>
        <w:ind w:left="431" w:hanging="431"/>
        <w:jc w:val="both"/>
        <w:rPr>
          <w:color w:val="000000"/>
        </w:rPr>
      </w:pPr>
      <w:r w:rsidRPr="00C26546">
        <w:rPr>
          <w:b/>
          <w:color w:val="000000"/>
        </w:rPr>
        <w:t>Sin reservas:</w:t>
      </w:r>
      <w:r w:rsidRPr="00C26546">
        <w:rPr>
          <w:color w:val="000000"/>
        </w:rPr>
        <w:t xml:space="preserve"> Hemos examinado el Documento de Licitación, incluidas las enmiendas emitidas de conformidad con la IAO 8, y no tenemos reserva alguna al respecto.</w:t>
      </w:r>
    </w:p>
    <w:p w14:paraId="6E1F9873" w14:textId="77777777" w:rsidR="007F43AC" w:rsidRPr="00C26546" w:rsidRDefault="001F3B3C">
      <w:pPr>
        <w:numPr>
          <w:ilvl w:val="0"/>
          <w:numId w:val="110"/>
        </w:numPr>
        <w:pBdr>
          <w:top w:val="nil"/>
          <w:left w:val="nil"/>
          <w:bottom w:val="nil"/>
          <w:right w:val="nil"/>
          <w:between w:val="nil"/>
        </w:pBdr>
        <w:spacing w:after="0"/>
        <w:ind w:left="431" w:hanging="431"/>
        <w:jc w:val="both"/>
        <w:rPr>
          <w:color w:val="000000"/>
        </w:rPr>
      </w:pPr>
      <w:r w:rsidRPr="00C26546">
        <w:rPr>
          <w:b/>
          <w:color w:val="000000"/>
        </w:rPr>
        <w:t>Elegibilidad:</w:t>
      </w:r>
      <w:r w:rsidRPr="00C26546">
        <w:rPr>
          <w:color w:val="000000"/>
        </w:rPr>
        <w:t xml:space="preserve"> Cumplimos los requisitos de elegibilidad y no tenemos conflictos de intereses, de acuerdo con la IAO 4.</w:t>
      </w:r>
    </w:p>
    <w:p w14:paraId="4D285D33" w14:textId="77777777" w:rsidR="007F43AC" w:rsidRPr="00C26546" w:rsidRDefault="001F3B3C">
      <w:pPr>
        <w:numPr>
          <w:ilvl w:val="0"/>
          <w:numId w:val="110"/>
        </w:numPr>
        <w:pBdr>
          <w:top w:val="nil"/>
          <w:left w:val="nil"/>
          <w:bottom w:val="nil"/>
          <w:right w:val="nil"/>
          <w:between w:val="nil"/>
        </w:pBdr>
        <w:spacing w:after="0"/>
        <w:ind w:left="431" w:hanging="431"/>
        <w:jc w:val="both"/>
        <w:rPr>
          <w:color w:val="000000"/>
        </w:rPr>
      </w:pPr>
      <w:r w:rsidRPr="00C26546">
        <w:rPr>
          <w:b/>
          <w:color w:val="000000"/>
        </w:rPr>
        <w:t>Declaración de Mantenimiento de Oferta/Propuesta:</w:t>
      </w:r>
      <w:r w:rsidRPr="00C26546">
        <w:rPr>
          <w:color w:val="000000"/>
        </w:rPr>
        <w:t xml:space="preserve"> No hemos sido suspendidos ni declarados inelegibles por el Comprador sobre la base de la suscripción de una Declaración de Mantenimiento de Oferta/Propuesta en el País del Comprador de acuerdo con la IAO 4.6.</w:t>
      </w:r>
    </w:p>
    <w:p w14:paraId="208C5D3F" w14:textId="77777777" w:rsidR="007F43AC" w:rsidRPr="00C26546" w:rsidRDefault="001F3B3C">
      <w:pPr>
        <w:numPr>
          <w:ilvl w:val="0"/>
          <w:numId w:val="110"/>
        </w:numPr>
        <w:pBdr>
          <w:top w:val="nil"/>
          <w:left w:val="nil"/>
          <w:bottom w:val="nil"/>
          <w:right w:val="nil"/>
          <w:between w:val="nil"/>
        </w:pBdr>
        <w:spacing w:after="0"/>
        <w:ind w:left="431" w:hanging="431"/>
        <w:jc w:val="both"/>
        <w:rPr>
          <w:color w:val="000000"/>
        </w:rPr>
      </w:pPr>
      <w:r w:rsidRPr="00C26546">
        <w:rPr>
          <w:b/>
          <w:color w:val="000000"/>
        </w:rPr>
        <w:t>Cumplimiento de las disposiciones:</w:t>
      </w:r>
      <w:r w:rsidRPr="00C26546">
        <w:rPr>
          <w:color w:val="000000"/>
        </w:rPr>
        <w:t xml:space="preserve"> Ofrecemos proveer los siguientes bienes de conformidad con el Documento de Licitación y de acuerdo con el Cronograma de Entregas establecido en los Requisitos de los Bienes y Servicios Conexos: </w:t>
      </w:r>
      <w:r w:rsidRPr="00C26546">
        <w:rPr>
          <w:i/>
          <w:color w:val="000000"/>
        </w:rPr>
        <w:t>[proporcione una descripción breve de los Bienes y Servicios Conexos].</w:t>
      </w:r>
    </w:p>
    <w:p w14:paraId="43E20D0F" w14:textId="77777777" w:rsidR="007F43AC" w:rsidRPr="00C26546" w:rsidRDefault="001F3B3C">
      <w:pPr>
        <w:numPr>
          <w:ilvl w:val="0"/>
          <w:numId w:val="110"/>
        </w:numPr>
        <w:pBdr>
          <w:top w:val="nil"/>
          <w:left w:val="nil"/>
          <w:bottom w:val="nil"/>
          <w:right w:val="nil"/>
          <w:between w:val="nil"/>
        </w:pBdr>
        <w:spacing w:after="0"/>
        <w:ind w:left="431" w:hanging="431"/>
        <w:jc w:val="both"/>
        <w:rPr>
          <w:color w:val="000000"/>
        </w:rPr>
      </w:pPr>
      <w:r w:rsidRPr="00C26546">
        <w:rPr>
          <w:b/>
          <w:color w:val="000000"/>
        </w:rPr>
        <w:t>Precio de la Oferta:</w:t>
      </w:r>
      <w:r w:rsidRPr="00C26546">
        <w:rPr>
          <w:color w:val="000000"/>
        </w:rPr>
        <w:t xml:space="preserve"> El precio total de nuestra Oferta, excluyendo cualquier descuento ofrecido en el artículo (f) a continuación es: </w:t>
      </w:r>
    </w:p>
    <w:p w14:paraId="521BC3C0" w14:textId="77777777" w:rsidR="007F43AC" w:rsidRPr="00C26546" w:rsidRDefault="001F3B3C">
      <w:pPr>
        <w:pBdr>
          <w:top w:val="nil"/>
          <w:left w:val="nil"/>
          <w:bottom w:val="nil"/>
          <w:right w:val="nil"/>
          <w:between w:val="nil"/>
        </w:pBdr>
        <w:spacing w:after="0"/>
        <w:ind w:left="1080"/>
        <w:jc w:val="both"/>
        <w:rPr>
          <w:color w:val="000000"/>
          <w:u w:val="single"/>
        </w:rPr>
      </w:pPr>
      <w:r w:rsidRPr="00C26546">
        <w:rPr>
          <w:color w:val="000000"/>
        </w:rPr>
        <w:t xml:space="preserve">Opción 1, en caso de un solo lote: el precio total es </w:t>
      </w:r>
      <w:r w:rsidRPr="00C26546">
        <w:rPr>
          <w:i/>
          <w:color w:val="000000"/>
        </w:rPr>
        <w:t>[</w:t>
      </w:r>
      <w:r w:rsidRPr="00C26546">
        <w:rPr>
          <w:i/>
          <w:color w:val="000000"/>
          <w:u w:val="single"/>
        </w:rPr>
        <w:t>indique el precio total de la Oferta en letras y en cifras, indicando los diferentes montos y las respectivas monedas</w:t>
      </w:r>
      <w:r w:rsidRPr="00C26546">
        <w:rPr>
          <w:i/>
          <w:color w:val="000000"/>
        </w:rPr>
        <w:t>].</w:t>
      </w:r>
    </w:p>
    <w:p w14:paraId="0E318BA6" w14:textId="77777777" w:rsidR="007F43AC" w:rsidRPr="00C26546" w:rsidRDefault="007F43AC">
      <w:pPr>
        <w:pBdr>
          <w:top w:val="nil"/>
          <w:left w:val="nil"/>
          <w:bottom w:val="nil"/>
          <w:right w:val="nil"/>
          <w:between w:val="nil"/>
        </w:pBdr>
        <w:spacing w:after="0"/>
        <w:ind w:left="1080"/>
        <w:jc w:val="both"/>
        <w:rPr>
          <w:color w:val="000000"/>
        </w:rPr>
      </w:pPr>
    </w:p>
    <w:p w14:paraId="1DC70C30" w14:textId="77777777" w:rsidR="007F43AC" w:rsidRPr="00C26546" w:rsidRDefault="001F3B3C">
      <w:pPr>
        <w:pBdr>
          <w:top w:val="nil"/>
          <w:left w:val="nil"/>
          <w:bottom w:val="nil"/>
          <w:right w:val="nil"/>
          <w:between w:val="nil"/>
        </w:pBdr>
        <w:spacing w:after="0"/>
        <w:ind w:left="1080"/>
        <w:jc w:val="both"/>
        <w:rPr>
          <w:color w:val="000000"/>
        </w:rPr>
      </w:pPr>
      <w:r w:rsidRPr="00C26546">
        <w:rPr>
          <w:color w:val="000000"/>
        </w:rPr>
        <w:t xml:space="preserve">O bien, </w:t>
      </w:r>
    </w:p>
    <w:p w14:paraId="782B5FB5" w14:textId="77777777" w:rsidR="007F43AC" w:rsidRPr="00C26546" w:rsidRDefault="007F43AC">
      <w:pPr>
        <w:pBdr>
          <w:top w:val="nil"/>
          <w:left w:val="nil"/>
          <w:bottom w:val="nil"/>
          <w:right w:val="nil"/>
          <w:between w:val="nil"/>
        </w:pBdr>
        <w:spacing w:after="0"/>
        <w:ind w:left="1080"/>
        <w:jc w:val="both"/>
        <w:rPr>
          <w:color w:val="000000"/>
        </w:rPr>
      </w:pPr>
    </w:p>
    <w:p w14:paraId="33038D87" w14:textId="4ABD1706" w:rsidR="007F43AC" w:rsidRDefault="001F3B3C">
      <w:pPr>
        <w:pBdr>
          <w:top w:val="nil"/>
          <w:left w:val="nil"/>
          <w:bottom w:val="nil"/>
          <w:right w:val="nil"/>
          <w:between w:val="nil"/>
        </w:pBdr>
        <w:spacing w:after="0"/>
        <w:ind w:left="1080"/>
        <w:jc w:val="both"/>
        <w:rPr>
          <w:i/>
          <w:color w:val="000000"/>
        </w:rPr>
      </w:pPr>
      <w:r w:rsidRPr="00C26546">
        <w:rPr>
          <w:color w:val="000000"/>
        </w:rPr>
        <w:lastRenderedPageBreak/>
        <w:t xml:space="preserve">Opción 2, en caso de múltiples lotes: (a) precio total de cada lote </w:t>
      </w:r>
      <w:r w:rsidRPr="00C26546">
        <w:rPr>
          <w:i/>
          <w:color w:val="000000"/>
        </w:rPr>
        <w:t xml:space="preserve">[inserte el precio total de cada lote en letras y en cifras, indicando los diferentes montos y las respectivas monedas], </w:t>
      </w:r>
      <w:r w:rsidRPr="00C26546">
        <w:rPr>
          <w:color w:val="000000"/>
        </w:rPr>
        <w:t xml:space="preserve">y (b) precio total de todos los lotes (suma de todos los lotes) </w:t>
      </w:r>
      <w:r w:rsidRPr="00C26546">
        <w:rPr>
          <w:i/>
          <w:color w:val="000000"/>
        </w:rPr>
        <w:t>[inserte el precio total de todos los lotes en letras y en cifras, indicando los diferentes montos y las respectivas monedas].</w:t>
      </w:r>
      <w:r w:rsidR="00CE0AE6">
        <w:rPr>
          <w:i/>
          <w:color w:val="000000"/>
        </w:rPr>
        <w:t xml:space="preserve"> </w:t>
      </w:r>
    </w:p>
    <w:p w14:paraId="5329267B" w14:textId="6CB62CB3" w:rsidR="00CE0AE6" w:rsidRDefault="00CE0AE6">
      <w:pPr>
        <w:pBdr>
          <w:top w:val="nil"/>
          <w:left w:val="nil"/>
          <w:bottom w:val="nil"/>
          <w:right w:val="nil"/>
          <w:between w:val="nil"/>
        </w:pBdr>
        <w:spacing w:after="0"/>
        <w:ind w:left="1080"/>
        <w:jc w:val="both"/>
        <w:rPr>
          <w:color w:val="000000"/>
        </w:rPr>
      </w:pPr>
    </w:p>
    <w:p w14:paraId="23DDBE13" w14:textId="707DB1CC" w:rsidR="00CE0AE6" w:rsidRDefault="008E0AD7">
      <w:pPr>
        <w:pBdr>
          <w:top w:val="nil"/>
          <w:left w:val="nil"/>
          <w:bottom w:val="nil"/>
          <w:right w:val="nil"/>
          <w:between w:val="nil"/>
        </w:pBdr>
        <w:spacing w:after="0"/>
        <w:ind w:left="1080"/>
        <w:jc w:val="both"/>
        <w:rPr>
          <w:color w:val="000000"/>
        </w:rPr>
      </w:pPr>
      <w:r>
        <w:rPr>
          <w:i/>
          <w:color w:val="548DD4" w:themeColor="text2" w:themeTint="99"/>
        </w:rPr>
        <w:t>(</w:t>
      </w:r>
      <w:r w:rsidR="00CE0AE6" w:rsidRPr="006E5EEA">
        <w:rPr>
          <w:i/>
          <w:color w:val="548DD4" w:themeColor="text2" w:themeTint="99"/>
        </w:rPr>
        <w:t>El oferente deberá escoger la opción que corresponda</w:t>
      </w:r>
      <w:r>
        <w:rPr>
          <w:i/>
          <w:color w:val="548DD4" w:themeColor="text2" w:themeTint="99"/>
        </w:rPr>
        <w:t>)</w:t>
      </w:r>
      <w:r w:rsidR="00CE0AE6" w:rsidRPr="006E5EEA">
        <w:rPr>
          <w:i/>
          <w:color w:val="548DD4" w:themeColor="text2" w:themeTint="99"/>
        </w:rPr>
        <w:t>.</w:t>
      </w:r>
      <w:r w:rsidR="00CE0AE6">
        <w:rPr>
          <w:color w:val="548DD4" w:themeColor="text2" w:themeTint="99"/>
        </w:rPr>
        <w:t xml:space="preserve"> </w:t>
      </w:r>
      <w:r w:rsidR="00CE0AE6">
        <w:rPr>
          <w:color w:val="000000"/>
        </w:rPr>
        <w:t>El porcentaje requerido del anticipo es de xx%</w:t>
      </w:r>
      <w:r w:rsidR="00CE0AE6">
        <w:rPr>
          <w:rStyle w:val="Refdenotaalpie"/>
          <w:color w:val="000000"/>
        </w:rPr>
        <w:footnoteReference w:id="7"/>
      </w:r>
      <w:r w:rsidR="00CE0AE6">
        <w:rPr>
          <w:color w:val="000000"/>
        </w:rPr>
        <w:t xml:space="preserve"> / No se requerirá anticipo. </w:t>
      </w:r>
    </w:p>
    <w:p w14:paraId="211AE383" w14:textId="77777777" w:rsidR="008E0AD7" w:rsidRPr="00C26546" w:rsidRDefault="008E0AD7">
      <w:pPr>
        <w:pBdr>
          <w:top w:val="nil"/>
          <w:left w:val="nil"/>
          <w:bottom w:val="nil"/>
          <w:right w:val="nil"/>
          <w:between w:val="nil"/>
        </w:pBdr>
        <w:spacing w:after="0"/>
        <w:ind w:left="1080"/>
        <w:jc w:val="both"/>
        <w:rPr>
          <w:color w:val="000000"/>
        </w:rPr>
      </w:pPr>
    </w:p>
    <w:p w14:paraId="2A5947BD" w14:textId="77777777" w:rsidR="007F43AC" w:rsidRPr="00C26546" w:rsidRDefault="001F3B3C">
      <w:pPr>
        <w:numPr>
          <w:ilvl w:val="0"/>
          <w:numId w:val="110"/>
        </w:numPr>
        <w:pBdr>
          <w:top w:val="nil"/>
          <w:left w:val="nil"/>
          <w:bottom w:val="nil"/>
          <w:right w:val="nil"/>
          <w:between w:val="nil"/>
        </w:pBdr>
        <w:spacing w:after="0"/>
        <w:ind w:hanging="357"/>
        <w:jc w:val="both"/>
        <w:rPr>
          <w:color w:val="000000"/>
        </w:rPr>
      </w:pPr>
      <w:r w:rsidRPr="00C26546">
        <w:rPr>
          <w:b/>
          <w:color w:val="000000"/>
        </w:rPr>
        <w:t xml:space="preserve">Descuentos: </w:t>
      </w:r>
      <w:r w:rsidRPr="00C26546">
        <w:rPr>
          <w:color w:val="000000"/>
        </w:rPr>
        <w:t xml:space="preserve">Los descuentos ofrecidos y la metodología para su aplicación son los siguientes: </w:t>
      </w:r>
    </w:p>
    <w:p w14:paraId="3E21F361" w14:textId="77777777" w:rsidR="007F43AC" w:rsidRPr="00C26546" w:rsidRDefault="001F3B3C">
      <w:pPr>
        <w:numPr>
          <w:ilvl w:val="0"/>
          <w:numId w:val="103"/>
        </w:numPr>
        <w:pBdr>
          <w:top w:val="nil"/>
          <w:left w:val="nil"/>
          <w:bottom w:val="nil"/>
          <w:right w:val="nil"/>
          <w:between w:val="nil"/>
        </w:pBdr>
        <w:spacing w:after="0"/>
        <w:ind w:left="862" w:hanging="431"/>
        <w:jc w:val="both"/>
        <w:rPr>
          <w:color w:val="000000"/>
        </w:rPr>
      </w:pPr>
      <w:r w:rsidRPr="00C26546">
        <w:rPr>
          <w:color w:val="000000"/>
        </w:rPr>
        <w:t xml:space="preserve">Los descuentos ofrecidos son: </w:t>
      </w:r>
      <w:r w:rsidRPr="00C26546">
        <w:rPr>
          <w:i/>
          <w:color w:val="000000"/>
        </w:rPr>
        <w:t>[especifique cada descuento ofrecido]</w:t>
      </w:r>
      <w:r w:rsidRPr="00C26546">
        <w:rPr>
          <w:color w:val="000000"/>
        </w:rPr>
        <w:t>.</w:t>
      </w:r>
    </w:p>
    <w:p w14:paraId="3782A249" w14:textId="77777777" w:rsidR="007F43AC" w:rsidRPr="00C26546" w:rsidRDefault="001F3B3C">
      <w:pPr>
        <w:numPr>
          <w:ilvl w:val="0"/>
          <w:numId w:val="103"/>
        </w:numPr>
        <w:pBdr>
          <w:top w:val="nil"/>
          <w:left w:val="nil"/>
          <w:bottom w:val="nil"/>
          <w:right w:val="nil"/>
          <w:between w:val="nil"/>
        </w:pBdr>
        <w:spacing w:after="0"/>
        <w:ind w:left="862" w:hanging="431"/>
        <w:jc w:val="both"/>
        <w:rPr>
          <w:color w:val="000000"/>
        </w:rPr>
      </w:pPr>
      <w:r w:rsidRPr="00C26546">
        <w:rPr>
          <w:color w:val="000000"/>
        </w:rPr>
        <w:t xml:space="preserve">El método de cálculo exacto para determinar el precio neto luego de aplicados los descuentos se detalla a continuación: </w:t>
      </w:r>
      <w:r w:rsidRPr="00C26546">
        <w:rPr>
          <w:i/>
          <w:color w:val="000000"/>
        </w:rPr>
        <w:t>[detalle la metodología que se usará para aplicar los descuentos].</w:t>
      </w:r>
    </w:p>
    <w:p w14:paraId="2998A064" w14:textId="77777777" w:rsidR="007F43AC" w:rsidRPr="00C26546" w:rsidRDefault="001F3B3C">
      <w:pPr>
        <w:numPr>
          <w:ilvl w:val="0"/>
          <w:numId w:val="110"/>
        </w:numPr>
        <w:pBdr>
          <w:top w:val="nil"/>
          <w:left w:val="nil"/>
          <w:bottom w:val="nil"/>
          <w:right w:val="nil"/>
          <w:between w:val="nil"/>
        </w:pBdr>
        <w:spacing w:after="0"/>
        <w:ind w:left="431" w:hanging="431"/>
        <w:jc w:val="both"/>
        <w:rPr>
          <w:color w:val="000000"/>
        </w:rPr>
      </w:pPr>
      <w:r w:rsidRPr="00C26546">
        <w:rPr>
          <w:b/>
          <w:color w:val="000000"/>
        </w:rPr>
        <w:t>Período de Validez de la Oferta:</w:t>
      </w:r>
      <w:r w:rsidRPr="00C26546">
        <w:rPr>
          <w:color w:val="000000"/>
        </w:rPr>
        <w:t xml:space="preserve"> Nuestra Oferta se mantendrá vigente por el período establecido en la IAO 18.1 de los DDL (y sus enmiendas, si las hubiera), a partir de la fecha de vencimiento del plazo para la presentación de Ofertas establecida en la IAO 22.1 de los DDL (y sus enmiendas, si las hubiera), y seguirá teniendo carácter vinculante para nosotros y podrá ser aceptada en cualquier momento antes del vencimiento de dicho período.</w:t>
      </w:r>
    </w:p>
    <w:p w14:paraId="5F4DD5F2" w14:textId="77777777" w:rsidR="007F43AC" w:rsidRPr="00C26546" w:rsidRDefault="001F3B3C">
      <w:pPr>
        <w:numPr>
          <w:ilvl w:val="0"/>
          <w:numId w:val="110"/>
        </w:numPr>
        <w:pBdr>
          <w:top w:val="nil"/>
          <w:left w:val="nil"/>
          <w:bottom w:val="nil"/>
          <w:right w:val="nil"/>
          <w:between w:val="nil"/>
        </w:pBdr>
        <w:spacing w:after="0"/>
        <w:ind w:left="431" w:hanging="431"/>
        <w:jc w:val="both"/>
        <w:rPr>
          <w:color w:val="000000"/>
        </w:rPr>
      </w:pPr>
      <w:r w:rsidRPr="00C26546">
        <w:rPr>
          <w:b/>
          <w:color w:val="000000"/>
        </w:rPr>
        <w:t>Garantía de Cumplimiento:</w:t>
      </w:r>
      <w:r w:rsidRPr="00C26546">
        <w:rPr>
          <w:color w:val="000000"/>
        </w:rPr>
        <w:t xml:space="preserve"> Si nuestra oferta es aceptada, nos comprometemos a obtener una Garantía de Cumplimiento del Contrato de conformidad con el Documento de Licitación.</w:t>
      </w:r>
    </w:p>
    <w:p w14:paraId="481598E7" w14:textId="77777777" w:rsidR="007F43AC" w:rsidRPr="00C26546" w:rsidRDefault="001F3B3C">
      <w:pPr>
        <w:numPr>
          <w:ilvl w:val="0"/>
          <w:numId w:val="110"/>
        </w:numPr>
        <w:pBdr>
          <w:top w:val="nil"/>
          <w:left w:val="nil"/>
          <w:bottom w:val="nil"/>
          <w:right w:val="nil"/>
          <w:between w:val="nil"/>
        </w:pBdr>
        <w:spacing w:after="0"/>
        <w:ind w:left="431" w:hanging="431"/>
        <w:jc w:val="both"/>
        <w:rPr>
          <w:color w:val="000000"/>
        </w:rPr>
      </w:pPr>
      <w:r w:rsidRPr="00C26546">
        <w:rPr>
          <w:b/>
          <w:color w:val="000000"/>
        </w:rPr>
        <w:t>Una Oferta por Oferente:</w:t>
      </w:r>
      <w:r w:rsidRPr="00C26546">
        <w:rPr>
          <w:color w:val="000000"/>
        </w:rPr>
        <w:t xml:space="preserve"> No estamos presentando ninguna otra Oferta como Oferentes individuales, y no estamos participando en ninguna otra Oferta ni como miembros de una APCA ni como subcontratistas, y cumplimos con los requisitos de la IAO 4.3, sin considerar las Ofertas Alternativas presentadas de acuerdo con la IAO 13.</w:t>
      </w:r>
    </w:p>
    <w:p w14:paraId="7F97B6A6" w14:textId="77777777" w:rsidR="007F43AC" w:rsidRPr="00C26546" w:rsidRDefault="001F3B3C">
      <w:pPr>
        <w:numPr>
          <w:ilvl w:val="0"/>
          <w:numId w:val="110"/>
        </w:numPr>
        <w:pBdr>
          <w:top w:val="nil"/>
          <w:left w:val="nil"/>
          <w:bottom w:val="nil"/>
          <w:right w:val="nil"/>
          <w:between w:val="nil"/>
        </w:pBdr>
        <w:ind w:left="431" w:hanging="431"/>
        <w:jc w:val="both"/>
        <w:rPr>
          <w:color w:val="000000"/>
        </w:rPr>
      </w:pPr>
      <w:r w:rsidRPr="00C26546">
        <w:rPr>
          <w:b/>
          <w:color w:val="000000"/>
        </w:rPr>
        <w:t>Suspensión e inhabilitación:</w:t>
      </w:r>
      <w:r w:rsidRPr="00C26546">
        <w:rPr>
          <w:color w:val="000000"/>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 </w:t>
      </w:r>
    </w:p>
    <w:p w14:paraId="7A46EB3F" w14:textId="77777777" w:rsidR="007F43AC" w:rsidRPr="00C26546" w:rsidRDefault="007F43AC">
      <w:pPr>
        <w:jc w:val="both"/>
      </w:pPr>
    </w:p>
    <w:p w14:paraId="0DBBD44A" w14:textId="77777777" w:rsidR="007F43AC" w:rsidRPr="00C26546" w:rsidRDefault="001F3B3C">
      <w:pPr>
        <w:ind w:left="431"/>
        <w:jc w:val="both"/>
      </w:pPr>
      <w:r w:rsidRPr="00C26546">
        <w:t>Asimismo, no somos inelegibles en virtud de las leyes nacionales del Comprador ni de sus normas oficiales, así como tampoco en virtud de una decisión del Consejo de Seguridad de las Naciones Unidas.</w:t>
      </w:r>
    </w:p>
    <w:p w14:paraId="79CBCCDB" w14:textId="77777777" w:rsidR="007F43AC" w:rsidRPr="00C26546" w:rsidRDefault="007F43AC">
      <w:pPr>
        <w:ind w:left="431"/>
        <w:jc w:val="both"/>
      </w:pPr>
    </w:p>
    <w:p w14:paraId="1A7EF3AF" w14:textId="77777777" w:rsidR="007F43AC" w:rsidRPr="00C26546" w:rsidRDefault="001F3B3C">
      <w:pPr>
        <w:numPr>
          <w:ilvl w:val="0"/>
          <w:numId w:val="110"/>
        </w:numPr>
        <w:pBdr>
          <w:top w:val="nil"/>
          <w:left w:val="nil"/>
          <w:bottom w:val="nil"/>
          <w:right w:val="nil"/>
          <w:between w:val="nil"/>
        </w:pBdr>
        <w:spacing w:after="0"/>
        <w:ind w:left="431" w:hanging="431"/>
        <w:jc w:val="both"/>
        <w:rPr>
          <w:color w:val="000000"/>
        </w:rPr>
      </w:pPr>
      <w:r w:rsidRPr="00C26546">
        <w:rPr>
          <w:b/>
          <w:color w:val="000000"/>
        </w:rPr>
        <w:t>Empresa o ente de propiedad estatal:</w:t>
      </w:r>
      <w:r w:rsidRPr="00C26546">
        <w:rPr>
          <w:color w:val="000000"/>
        </w:rPr>
        <w:t xml:space="preserve"> </w:t>
      </w:r>
      <w:r w:rsidRPr="00C26546">
        <w:rPr>
          <w:i/>
          <w:color w:val="000000"/>
        </w:rPr>
        <w:t>[Seleccione la opción correspondiente y elimine la otra]. [No somos una empresa o ente de propiedad estatal]</w:t>
      </w:r>
      <w:proofErr w:type="gramStart"/>
      <w:r w:rsidRPr="00C26546">
        <w:rPr>
          <w:color w:val="000000"/>
        </w:rPr>
        <w:t>/</w:t>
      </w:r>
      <w:r w:rsidRPr="00C26546">
        <w:rPr>
          <w:i/>
          <w:color w:val="000000"/>
        </w:rPr>
        <w:t>[</w:t>
      </w:r>
      <w:proofErr w:type="gramEnd"/>
      <w:r w:rsidRPr="00C26546">
        <w:rPr>
          <w:i/>
          <w:color w:val="000000"/>
        </w:rPr>
        <w:t>Somos una empresa o ente de propiedad estatal, pero cumplimos con los requisitos de la IAO 4.5].</w:t>
      </w:r>
    </w:p>
    <w:p w14:paraId="13573973" w14:textId="77777777" w:rsidR="007F43AC" w:rsidRPr="00C26546" w:rsidRDefault="001F3B3C">
      <w:pPr>
        <w:numPr>
          <w:ilvl w:val="0"/>
          <w:numId w:val="110"/>
        </w:numPr>
        <w:pBdr>
          <w:top w:val="nil"/>
          <w:left w:val="nil"/>
          <w:bottom w:val="nil"/>
          <w:right w:val="nil"/>
          <w:between w:val="nil"/>
        </w:pBdr>
        <w:spacing w:after="200"/>
        <w:ind w:left="431" w:hanging="431"/>
        <w:jc w:val="both"/>
        <w:rPr>
          <w:color w:val="000000"/>
        </w:rPr>
      </w:pPr>
      <w:r w:rsidRPr="00C26546">
        <w:rPr>
          <w:b/>
          <w:color w:val="000000"/>
        </w:rPr>
        <w:lastRenderedPageBreak/>
        <w:t>Comisiones, gratificaciones, honorarios:</w:t>
      </w:r>
      <w:r w:rsidRPr="00C26546">
        <w:rPr>
          <w:color w:val="000000"/>
        </w:rPr>
        <w:t xml:space="preserve"> Hemos pagado o pagaremos los siguientes honorarios, comisiones o gratificaciones en relación con el Proceso de Licitación o la ejecución del Contrato: </w:t>
      </w:r>
      <w:r w:rsidRPr="00C26546">
        <w:rPr>
          <w:i/>
          <w:color w:val="000000"/>
        </w:rPr>
        <w:t>[proporcione el nombre completo de cada receptor, su dirección completa, la razón por la cual se pagó cada comisión o gratificación, y la cantidad y moneda de cada comisión o gratificación a la que se haga referencia]</w:t>
      </w:r>
      <w:r w:rsidRPr="00C26546">
        <w:rPr>
          <w:color w:val="000000"/>
        </w:rPr>
        <w:t>.</w:t>
      </w:r>
    </w:p>
    <w:tbl>
      <w:tblPr>
        <w:tblStyle w:val="59"/>
        <w:tblW w:w="8438"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2279"/>
        <w:gridCol w:w="2015"/>
        <w:gridCol w:w="1624"/>
      </w:tblGrid>
      <w:tr w:rsidR="007F43AC" w:rsidRPr="00C26546" w14:paraId="59E98DC4" w14:textId="77777777">
        <w:tc>
          <w:tcPr>
            <w:tcW w:w="2520" w:type="dxa"/>
          </w:tcPr>
          <w:p w14:paraId="14439F16" w14:textId="77777777" w:rsidR="007F43AC" w:rsidRPr="00C26546" w:rsidRDefault="001F3B3C">
            <w:pPr>
              <w:jc w:val="center"/>
            </w:pPr>
            <w:r w:rsidRPr="00C26546">
              <w:t>Nombre del Receptor</w:t>
            </w:r>
          </w:p>
        </w:tc>
        <w:tc>
          <w:tcPr>
            <w:tcW w:w="2279" w:type="dxa"/>
          </w:tcPr>
          <w:p w14:paraId="013ACC36" w14:textId="77777777" w:rsidR="007F43AC" w:rsidRPr="00C26546" w:rsidRDefault="001F3B3C">
            <w:pPr>
              <w:jc w:val="center"/>
            </w:pPr>
            <w:r w:rsidRPr="00C26546">
              <w:t>Dirección</w:t>
            </w:r>
          </w:p>
        </w:tc>
        <w:tc>
          <w:tcPr>
            <w:tcW w:w="2015" w:type="dxa"/>
          </w:tcPr>
          <w:p w14:paraId="47B8F674" w14:textId="77777777" w:rsidR="007F43AC" w:rsidRPr="00C26546" w:rsidRDefault="001F3B3C">
            <w:pPr>
              <w:jc w:val="center"/>
            </w:pPr>
            <w:r w:rsidRPr="00C26546">
              <w:t>Propósito de la comisión o gratificación</w:t>
            </w:r>
          </w:p>
        </w:tc>
        <w:tc>
          <w:tcPr>
            <w:tcW w:w="1624" w:type="dxa"/>
          </w:tcPr>
          <w:p w14:paraId="1DD39AE2" w14:textId="77777777" w:rsidR="007F43AC" w:rsidRPr="00C26546" w:rsidRDefault="001F3B3C">
            <w:pPr>
              <w:jc w:val="center"/>
            </w:pPr>
            <w:r w:rsidRPr="00C26546">
              <w:t>Monto</w:t>
            </w:r>
          </w:p>
        </w:tc>
      </w:tr>
      <w:tr w:rsidR="007F43AC" w:rsidRPr="00C26546" w14:paraId="7E604A0E" w14:textId="77777777">
        <w:tc>
          <w:tcPr>
            <w:tcW w:w="2520" w:type="dxa"/>
          </w:tcPr>
          <w:p w14:paraId="6FF084D9" w14:textId="77777777" w:rsidR="007F43AC" w:rsidRPr="00C26546" w:rsidRDefault="007F43AC">
            <w:pPr>
              <w:rPr>
                <w:u w:val="single"/>
              </w:rPr>
            </w:pPr>
          </w:p>
        </w:tc>
        <w:tc>
          <w:tcPr>
            <w:tcW w:w="2279" w:type="dxa"/>
          </w:tcPr>
          <w:p w14:paraId="79256134" w14:textId="77777777" w:rsidR="007F43AC" w:rsidRPr="00C26546" w:rsidRDefault="007F43AC">
            <w:pPr>
              <w:rPr>
                <w:u w:val="single"/>
              </w:rPr>
            </w:pPr>
          </w:p>
        </w:tc>
        <w:tc>
          <w:tcPr>
            <w:tcW w:w="2015" w:type="dxa"/>
          </w:tcPr>
          <w:p w14:paraId="2A0F0925" w14:textId="77777777" w:rsidR="007F43AC" w:rsidRPr="00C26546" w:rsidRDefault="007F43AC">
            <w:pPr>
              <w:rPr>
                <w:u w:val="single"/>
              </w:rPr>
            </w:pPr>
          </w:p>
        </w:tc>
        <w:tc>
          <w:tcPr>
            <w:tcW w:w="1624" w:type="dxa"/>
          </w:tcPr>
          <w:p w14:paraId="1DDE90A8" w14:textId="77777777" w:rsidR="007F43AC" w:rsidRPr="00C26546" w:rsidRDefault="007F43AC">
            <w:pPr>
              <w:rPr>
                <w:u w:val="single"/>
              </w:rPr>
            </w:pPr>
          </w:p>
        </w:tc>
      </w:tr>
      <w:tr w:rsidR="007F43AC" w:rsidRPr="00C26546" w14:paraId="6DE7C4BA" w14:textId="77777777">
        <w:tc>
          <w:tcPr>
            <w:tcW w:w="2520" w:type="dxa"/>
          </w:tcPr>
          <w:p w14:paraId="4F05F0CC" w14:textId="77777777" w:rsidR="007F43AC" w:rsidRPr="00C26546" w:rsidRDefault="007F43AC">
            <w:pPr>
              <w:rPr>
                <w:u w:val="single"/>
              </w:rPr>
            </w:pPr>
          </w:p>
        </w:tc>
        <w:tc>
          <w:tcPr>
            <w:tcW w:w="2279" w:type="dxa"/>
          </w:tcPr>
          <w:p w14:paraId="31F3A9BD" w14:textId="77777777" w:rsidR="007F43AC" w:rsidRPr="00C26546" w:rsidRDefault="007F43AC">
            <w:pPr>
              <w:rPr>
                <w:u w:val="single"/>
              </w:rPr>
            </w:pPr>
          </w:p>
        </w:tc>
        <w:tc>
          <w:tcPr>
            <w:tcW w:w="2015" w:type="dxa"/>
          </w:tcPr>
          <w:p w14:paraId="6BC37327" w14:textId="77777777" w:rsidR="007F43AC" w:rsidRPr="00C26546" w:rsidRDefault="007F43AC">
            <w:pPr>
              <w:rPr>
                <w:u w:val="single"/>
              </w:rPr>
            </w:pPr>
          </w:p>
        </w:tc>
        <w:tc>
          <w:tcPr>
            <w:tcW w:w="1624" w:type="dxa"/>
          </w:tcPr>
          <w:p w14:paraId="4425818D" w14:textId="77777777" w:rsidR="007F43AC" w:rsidRPr="00C26546" w:rsidRDefault="007F43AC">
            <w:pPr>
              <w:rPr>
                <w:u w:val="single"/>
              </w:rPr>
            </w:pPr>
          </w:p>
        </w:tc>
      </w:tr>
      <w:tr w:rsidR="007F43AC" w:rsidRPr="00C26546" w14:paraId="41C1B7D9" w14:textId="77777777">
        <w:tc>
          <w:tcPr>
            <w:tcW w:w="2520" w:type="dxa"/>
          </w:tcPr>
          <w:p w14:paraId="6F7310D9" w14:textId="77777777" w:rsidR="007F43AC" w:rsidRPr="00C26546" w:rsidRDefault="007F43AC">
            <w:pPr>
              <w:rPr>
                <w:u w:val="single"/>
              </w:rPr>
            </w:pPr>
          </w:p>
        </w:tc>
        <w:tc>
          <w:tcPr>
            <w:tcW w:w="2279" w:type="dxa"/>
          </w:tcPr>
          <w:p w14:paraId="2C5A49A6" w14:textId="77777777" w:rsidR="007F43AC" w:rsidRPr="00C26546" w:rsidRDefault="007F43AC">
            <w:pPr>
              <w:rPr>
                <w:u w:val="single"/>
              </w:rPr>
            </w:pPr>
          </w:p>
        </w:tc>
        <w:tc>
          <w:tcPr>
            <w:tcW w:w="2015" w:type="dxa"/>
          </w:tcPr>
          <w:p w14:paraId="1EC81FAD" w14:textId="77777777" w:rsidR="007F43AC" w:rsidRPr="00C26546" w:rsidRDefault="007F43AC">
            <w:pPr>
              <w:rPr>
                <w:u w:val="single"/>
              </w:rPr>
            </w:pPr>
          </w:p>
        </w:tc>
        <w:tc>
          <w:tcPr>
            <w:tcW w:w="1624" w:type="dxa"/>
          </w:tcPr>
          <w:p w14:paraId="7E73F66D" w14:textId="77777777" w:rsidR="007F43AC" w:rsidRPr="00C26546" w:rsidRDefault="007F43AC">
            <w:pPr>
              <w:rPr>
                <w:u w:val="single"/>
              </w:rPr>
            </w:pPr>
          </w:p>
        </w:tc>
      </w:tr>
      <w:tr w:rsidR="007F43AC" w:rsidRPr="00C26546" w14:paraId="0C42EA1C" w14:textId="77777777">
        <w:tc>
          <w:tcPr>
            <w:tcW w:w="2520" w:type="dxa"/>
          </w:tcPr>
          <w:p w14:paraId="3FB6CA3C" w14:textId="77777777" w:rsidR="007F43AC" w:rsidRPr="00C26546" w:rsidRDefault="007F43AC">
            <w:pPr>
              <w:rPr>
                <w:u w:val="single"/>
              </w:rPr>
            </w:pPr>
          </w:p>
        </w:tc>
        <w:tc>
          <w:tcPr>
            <w:tcW w:w="2279" w:type="dxa"/>
          </w:tcPr>
          <w:p w14:paraId="627947CC" w14:textId="77777777" w:rsidR="007F43AC" w:rsidRPr="00C26546" w:rsidRDefault="007F43AC">
            <w:pPr>
              <w:rPr>
                <w:u w:val="single"/>
              </w:rPr>
            </w:pPr>
          </w:p>
        </w:tc>
        <w:tc>
          <w:tcPr>
            <w:tcW w:w="2015" w:type="dxa"/>
          </w:tcPr>
          <w:p w14:paraId="61C43B71" w14:textId="77777777" w:rsidR="007F43AC" w:rsidRPr="00C26546" w:rsidRDefault="007F43AC">
            <w:pPr>
              <w:rPr>
                <w:u w:val="single"/>
              </w:rPr>
            </w:pPr>
          </w:p>
        </w:tc>
        <w:tc>
          <w:tcPr>
            <w:tcW w:w="1624" w:type="dxa"/>
          </w:tcPr>
          <w:p w14:paraId="40295231" w14:textId="77777777" w:rsidR="007F43AC" w:rsidRPr="00C26546" w:rsidRDefault="007F43AC">
            <w:pPr>
              <w:rPr>
                <w:u w:val="single"/>
              </w:rPr>
            </w:pPr>
          </w:p>
        </w:tc>
      </w:tr>
    </w:tbl>
    <w:p w14:paraId="7E1BF282" w14:textId="77777777" w:rsidR="007F43AC" w:rsidRPr="00C26546" w:rsidRDefault="001F3B3C">
      <w:pPr>
        <w:ind w:left="540"/>
      </w:pPr>
      <w:r w:rsidRPr="00C26546">
        <w:rPr>
          <w:i/>
        </w:rPr>
        <w:t>(Si no ha efectuado o no se efectuará pago alguno, insertar “ninguno”).</w:t>
      </w:r>
    </w:p>
    <w:p w14:paraId="11336A3A" w14:textId="77777777" w:rsidR="007F43AC" w:rsidRPr="00C26546" w:rsidRDefault="007F43AC">
      <w:pPr>
        <w:ind w:left="540"/>
      </w:pPr>
    </w:p>
    <w:p w14:paraId="7C7EF66D" w14:textId="77777777" w:rsidR="007F43AC" w:rsidRPr="00C26546" w:rsidRDefault="001F3B3C">
      <w:pPr>
        <w:numPr>
          <w:ilvl w:val="0"/>
          <w:numId w:val="110"/>
        </w:numPr>
        <w:pBdr>
          <w:top w:val="nil"/>
          <w:left w:val="nil"/>
          <w:bottom w:val="nil"/>
          <w:right w:val="nil"/>
          <w:between w:val="nil"/>
        </w:pBdr>
        <w:spacing w:after="0"/>
        <w:ind w:left="431" w:hanging="431"/>
        <w:jc w:val="both"/>
        <w:rPr>
          <w:color w:val="000000"/>
        </w:rPr>
      </w:pPr>
      <w:r w:rsidRPr="00C26546">
        <w:rPr>
          <w:b/>
          <w:color w:val="000000"/>
        </w:rPr>
        <w:t>Contrato vinculante:</w:t>
      </w:r>
      <w:r w:rsidRPr="00C26546">
        <w:rPr>
          <w:color w:val="000000"/>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2DC0BF1E" w14:textId="77777777" w:rsidR="007F43AC" w:rsidRPr="00C26546" w:rsidRDefault="001F3B3C">
      <w:pPr>
        <w:numPr>
          <w:ilvl w:val="0"/>
          <w:numId w:val="110"/>
        </w:numPr>
        <w:pBdr>
          <w:top w:val="nil"/>
          <w:left w:val="nil"/>
          <w:bottom w:val="nil"/>
          <w:right w:val="nil"/>
          <w:between w:val="nil"/>
        </w:pBdr>
        <w:spacing w:after="200"/>
        <w:ind w:left="431" w:hanging="431"/>
        <w:jc w:val="both"/>
        <w:rPr>
          <w:color w:val="000000"/>
        </w:rPr>
      </w:pPr>
      <w:r w:rsidRPr="00C26546">
        <w:rPr>
          <w:b/>
          <w:color w:val="000000"/>
        </w:rPr>
        <w:t>Comprador no obligado a aceptar:</w:t>
      </w:r>
      <w:r w:rsidRPr="00C26546">
        <w:rPr>
          <w:color w:val="000000"/>
        </w:rPr>
        <w:t xml:space="preserve"> Entendemos que ustedes no están obligados a aceptar la Oferta con el costo evaluado más bajo, la Oferta más Conveniente ni ninguna otra Oferta que reciban.</w:t>
      </w:r>
    </w:p>
    <w:p w14:paraId="56709DC4" w14:textId="77777777" w:rsidR="007F43AC" w:rsidRPr="00C26546" w:rsidRDefault="001F3B3C">
      <w:pPr>
        <w:numPr>
          <w:ilvl w:val="0"/>
          <w:numId w:val="110"/>
        </w:numPr>
        <w:spacing w:after="200"/>
        <w:jc w:val="both"/>
      </w:pPr>
      <w:r w:rsidRPr="00C26546">
        <w:rPr>
          <w:b/>
        </w:rPr>
        <w:t>Mejor Oferta Final o Negociaciones</w:t>
      </w:r>
      <w:r w:rsidRPr="00C26546">
        <w:t>: Entendemos que si el Comprador utiliza el método de Mejor Oferta Final (que podrá ser en presencia de una Autoridad Independiente de Probidad acordada con el Banco) en la evaluación de Ofertas o utiliza Negociaciones (que deberá ser en presencia de una Autoridad Independiente de Probidad acordada con el Banco) en la adjudicación final, la Autoridad de  Independiente de Probidad, si procede, contratada por el Comprador actuará para observar e informar sobre este proceso.</w:t>
      </w:r>
    </w:p>
    <w:p w14:paraId="39614710" w14:textId="77777777" w:rsidR="007F43AC" w:rsidRPr="00C26546" w:rsidRDefault="001F3B3C">
      <w:pPr>
        <w:numPr>
          <w:ilvl w:val="0"/>
          <w:numId w:val="110"/>
        </w:numPr>
        <w:pBdr>
          <w:top w:val="nil"/>
          <w:left w:val="nil"/>
          <w:bottom w:val="nil"/>
          <w:right w:val="nil"/>
          <w:between w:val="nil"/>
        </w:pBdr>
        <w:spacing w:after="200"/>
        <w:ind w:left="431" w:hanging="431"/>
        <w:jc w:val="both"/>
        <w:rPr>
          <w:color w:val="000000"/>
        </w:rPr>
      </w:pPr>
      <w:r w:rsidRPr="00C26546">
        <w:rPr>
          <w:b/>
          <w:color w:val="000000"/>
        </w:rPr>
        <w:t>Prácticas Prohibidas:</w:t>
      </w:r>
      <w:r w:rsidRPr="00C26546">
        <w:rPr>
          <w:color w:val="000000"/>
        </w:rPr>
        <w:t xml:space="preserve"> Por el presente, certificamos que hemos tomado las medidas necesarias para garantizar que ninguna persona que actúe en nuestro nombre o representación incurra en Prácticas Prohibidas.</w:t>
      </w:r>
    </w:p>
    <w:p w14:paraId="63F00900" w14:textId="77777777" w:rsidR="007F43AC" w:rsidRPr="00C26546" w:rsidRDefault="001F3B3C">
      <w:pPr>
        <w:numPr>
          <w:ilvl w:val="0"/>
          <w:numId w:val="110"/>
        </w:numPr>
        <w:jc w:val="both"/>
      </w:pPr>
      <w:r w:rsidRPr="00C26546">
        <w:rPr>
          <w:b/>
        </w:rPr>
        <w:t>Formulario de Propiedad Efectiva</w:t>
      </w:r>
      <w:r w:rsidRPr="00C26546">
        <w:t>: </w:t>
      </w:r>
      <w:r w:rsidRPr="00C26546">
        <w:rPr>
          <w:i/>
        </w:rPr>
        <w:t xml:space="preserve">(Aplica en el caso de que el Oferente deba suministrar el Formulario). </w:t>
      </w:r>
      <w:r w:rsidRPr="00C26546">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0A963D30" w14:textId="77777777" w:rsidR="007F43AC" w:rsidRPr="00C26546" w:rsidRDefault="007F43AC">
      <w:pPr>
        <w:jc w:val="both"/>
      </w:pPr>
    </w:p>
    <w:p w14:paraId="40B61B67" w14:textId="77777777" w:rsidR="007F43AC" w:rsidRPr="00C26546" w:rsidRDefault="001F3B3C">
      <w:pPr>
        <w:jc w:val="both"/>
      </w:pPr>
      <w:r w:rsidRPr="00C26546">
        <w:rPr>
          <w:b/>
        </w:rPr>
        <w:t>Nombre del Oferente*:</w:t>
      </w:r>
      <w:r w:rsidRPr="00C26546">
        <w:t xml:space="preserve"> </w:t>
      </w:r>
      <w:r w:rsidRPr="00C26546">
        <w:rPr>
          <w:i/>
        </w:rPr>
        <w:t>[proporcione el nombre completo del Oferente].</w:t>
      </w:r>
    </w:p>
    <w:p w14:paraId="25460467" w14:textId="77777777" w:rsidR="007F43AC" w:rsidRPr="00C26546" w:rsidRDefault="007F43AC">
      <w:pPr>
        <w:jc w:val="both"/>
        <w:rPr>
          <w:sz w:val="16"/>
          <w:szCs w:val="16"/>
        </w:rPr>
      </w:pPr>
    </w:p>
    <w:p w14:paraId="0A23AFEC" w14:textId="77777777" w:rsidR="007F43AC" w:rsidRPr="00C26546" w:rsidRDefault="001F3B3C">
      <w:pPr>
        <w:jc w:val="both"/>
      </w:pPr>
      <w:r w:rsidRPr="00C26546">
        <w:rPr>
          <w:b/>
        </w:rPr>
        <w:lastRenderedPageBreak/>
        <w:t>Nombre de la persona debidamente autorizada para firmar la Oferta en nombre del Oferente</w:t>
      </w:r>
      <w:r w:rsidRPr="00C26546">
        <w:t>**</w:t>
      </w:r>
      <w:r w:rsidRPr="00C26546">
        <w:rPr>
          <w:b/>
        </w:rPr>
        <w:t xml:space="preserve">: </w:t>
      </w:r>
      <w:r w:rsidRPr="00C26546">
        <w:rPr>
          <w:i/>
        </w:rPr>
        <w:t>[proporcione el nombre completo de la persona debidamente autorizada a firmar el Formulario de la Oferta].</w:t>
      </w:r>
    </w:p>
    <w:p w14:paraId="1620B5AC" w14:textId="77777777" w:rsidR="007F43AC" w:rsidRPr="00C26546" w:rsidRDefault="007F43AC">
      <w:pPr>
        <w:jc w:val="both"/>
        <w:rPr>
          <w:sz w:val="16"/>
          <w:szCs w:val="16"/>
        </w:rPr>
      </w:pPr>
    </w:p>
    <w:p w14:paraId="7FE63F27" w14:textId="77777777" w:rsidR="007F43AC" w:rsidRPr="00C26546" w:rsidRDefault="001F3B3C">
      <w:pPr>
        <w:jc w:val="both"/>
      </w:pPr>
      <w:r w:rsidRPr="00C26546">
        <w:rPr>
          <w:b/>
        </w:rPr>
        <w:t>Cargo de la persona firmante del Formulario de la Oferta:</w:t>
      </w:r>
      <w:r w:rsidRPr="00C26546">
        <w:t xml:space="preserve"> </w:t>
      </w:r>
      <w:r w:rsidRPr="00C26546">
        <w:rPr>
          <w:i/>
        </w:rPr>
        <w:t>[indique el cargo de la persona que firma el Formulario de la Oferta]</w:t>
      </w:r>
    </w:p>
    <w:p w14:paraId="3F11B9CC" w14:textId="77777777" w:rsidR="007F43AC" w:rsidRPr="00C26546" w:rsidRDefault="007F43AC">
      <w:pPr>
        <w:jc w:val="both"/>
        <w:rPr>
          <w:sz w:val="16"/>
          <w:szCs w:val="16"/>
        </w:rPr>
      </w:pPr>
    </w:p>
    <w:p w14:paraId="2611A00D" w14:textId="77777777" w:rsidR="007F43AC" w:rsidRPr="00C26546" w:rsidRDefault="001F3B3C">
      <w:pPr>
        <w:jc w:val="both"/>
      </w:pPr>
      <w:r w:rsidRPr="00C26546">
        <w:rPr>
          <w:b/>
        </w:rPr>
        <w:t>Firma de la persona nombrada anteriormente:</w:t>
      </w:r>
      <w:r w:rsidRPr="00C26546">
        <w:t xml:space="preserve"> </w:t>
      </w:r>
      <w:r w:rsidRPr="00C26546">
        <w:rPr>
          <w:i/>
        </w:rPr>
        <w:t>[indique la firma de la persona cuyo nombre y capacidad se indican en los párrafos anteriores].</w:t>
      </w:r>
    </w:p>
    <w:p w14:paraId="0D35DD81" w14:textId="77777777" w:rsidR="007F43AC" w:rsidRPr="00C26546" w:rsidRDefault="007F43AC">
      <w:pPr>
        <w:jc w:val="both"/>
        <w:rPr>
          <w:sz w:val="16"/>
          <w:szCs w:val="16"/>
        </w:rPr>
      </w:pPr>
    </w:p>
    <w:p w14:paraId="667F5BFA" w14:textId="77777777" w:rsidR="007F43AC" w:rsidRPr="00C26546" w:rsidRDefault="001F3B3C">
      <w:pPr>
        <w:jc w:val="both"/>
      </w:pPr>
      <w:r w:rsidRPr="00C26546">
        <w:rPr>
          <w:b/>
        </w:rPr>
        <w:t>Fecha de la firma: El día</w:t>
      </w:r>
      <w:r w:rsidRPr="00C26546">
        <w:t xml:space="preserve"> </w:t>
      </w:r>
      <w:r w:rsidRPr="00C26546">
        <w:rPr>
          <w:i/>
        </w:rPr>
        <w:t>[indique la fecha de la firma]</w:t>
      </w:r>
      <w:r w:rsidRPr="00C26546">
        <w:t xml:space="preserve"> </w:t>
      </w:r>
      <w:r w:rsidRPr="00C26546">
        <w:rPr>
          <w:b/>
        </w:rPr>
        <w:t>del mes</w:t>
      </w:r>
      <w:r w:rsidRPr="00C26546">
        <w:t xml:space="preserve"> </w:t>
      </w:r>
      <w:r w:rsidRPr="00C26546">
        <w:rPr>
          <w:i/>
        </w:rPr>
        <w:t>[indique mes]</w:t>
      </w:r>
      <w:r w:rsidRPr="00C26546">
        <w:t xml:space="preserve"> </w:t>
      </w:r>
      <w:r w:rsidRPr="00C26546">
        <w:rPr>
          <w:b/>
        </w:rPr>
        <w:t>del año</w:t>
      </w:r>
      <w:r w:rsidRPr="00C26546">
        <w:t xml:space="preserve"> </w:t>
      </w:r>
      <w:r w:rsidRPr="00C26546">
        <w:rPr>
          <w:i/>
        </w:rPr>
        <w:t>[indique año].</w:t>
      </w:r>
    </w:p>
    <w:p w14:paraId="3EF875EA" w14:textId="77777777" w:rsidR="007F43AC" w:rsidRPr="00C26546" w:rsidRDefault="007F43AC">
      <w:pPr>
        <w:jc w:val="both"/>
        <w:rPr>
          <w:sz w:val="16"/>
          <w:szCs w:val="16"/>
        </w:rPr>
      </w:pPr>
    </w:p>
    <w:p w14:paraId="5CD061A8" w14:textId="77777777" w:rsidR="007F43AC" w:rsidRPr="00C26546" w:rsidRDefault="007F43AC">
      <w:pPr>
        <w:jc w:val="both"/>
        <w:rPr>
          <w:sz w:val="16"/>
          <w:szCs w:val="16"/>
        </w:rPr>
      </w:pPr>
    </w:p>
    <w:p w14:paraId="413F4718" w14:textId="77777777" w:rsidR="007F43AC" w:rsidRPr="00C26546" w:rsidRDefault="007F43AC">
      <w:pPr>
        <w:jc w:val="both"/>
        <w:rPr>
          <w:sz w:val="16"/>
          <w:szCs w:val="16"/>
        </w:rPr>
      </w:pPr>
    </w:p>
    <w:p w14:paraId="33972E20" w14:textId="77777777" w:rsidR="007F43AC" w:rsidRPr="00C26546" w:rsidRDefault="007F43AC">
      <w:pPr>
        <w:jc w:val="both"/>
        <w:rPr>
          <w:sz w:val="16"/>
          <w:szCs w:val="16"/>
        </w:rPr>
      </w:pPr>
    </w:p>
    <w:p w14:paraId="49D14343" w14:textId="77777777" w:rsidR="007F43AC" w:rsidRPr="00C26546" w:rsidRDefault="007F43AC">
      <w:pPr>
        <w:jc w:val="both"/>
        <w:rPr>
          <w:sz w:val="16"/>
          <w:szCs w:val="16"/>
        </w:rPr>
      </w:pPr>
    </w:p>
    <w:p w14:paraId="7C0E3FAC" w14:textId="77777777" w:rsidR="007F43AC" w:rsidRPr="00C26546" w:rsidRDefault="007F43AC">
      <w:pPr>
        <w:jc w:val="both"/>
        <w:rPr>
          <w:sz w:val="16"/>
          <w:szCs w:val="16"/>
        </w:rPr>
      </w:pPr>
    </w:p>
    <w:p w14:paraId="49AD9D9F" w14:textId="77777777" w:rsidR="007F43AC" w:rsidRPr="00C26546" w:rsidRDefault="001F3B3C">
      <w:pPr>
        <w:jc w:val="both"/>
        <w:rPr>
          <w:sz w:val="18"/>
          <w:szCs w:val="18"/>
        </w:rPr>
      </w:pPr>
      <w:r w:rsidRPr="00C26546">
        <w:rPr>
          <w:b/>
          <w:sz w:val="18"/>
          <w:szCs w:val="18"/>
        </w:rPr>
        <w:t>*</w:t>
      </w:r>
      <w:r w:rsidRPr="00C26546">
        <w:rPr>
          <w:sz w:val="18"/>
          <w:szCs w:val="18"/>
        </w:rPr>
        <w:t xml:space="preserve"> En el caso de las Ofertas presentadas por una APCA, especifique el nombre de la APCA que actúa como Oferente.</w:t>
      </w:r>
    </w:p>
    <w:p w14:paraId="2484CB95" w14:textId="77777777" w:rsidR="007F43AC" w:rsidRPr="00C26546" w:rsidRDefault="007F43AC">
      <w:pPr>
        <w:jc w:val="both"/>
        <w:rPr>
          <w:sz w:val="16"/>
          <w:szCs w:val="16"/>
        </w:rPr>
      </w:pPr>
    </w:p>
    <w:p w14:paraId="1582DF69" w14:textId="77777777" w:rsidR="007F43AC" w:rsidRPr="00C26546" w:rsidRDefault="001F3B3C">
      <w:pPr>
        <w:jc w:val="both"/>
        <w:rPr>
          <w:sz w:val="18"/>
          <w:szCs w:val="18"/>
        </w:rPr>
      </w:pPr>
      <w:r w:rsidRPr="00C26546">
        <w:rPr>
          <w:sz w:val="18"/>
          <w:szCs w:val="18"/>
        </w:rPr>
        <w:t>** La persona que firme la Oferta deberá contar con el poder otorgado por el Oferente. El poder deberá adjuntarse a los Formularios de la Oferta.</w:t>
      </w:r>
    </w:p>
    <w:p w14:paraId="58C16F2C" w14:textId="77777777" w:rsidR="007F43AC" w:rsidRPr="00C26546" w:rsidRDefault="007F43AC">
      <w:pPr>
        <w:pBdr>
          <w:top w:val="nil"/>
          <w:left w:val="nil"/>
          <w:bottom w:val="nil"/>
          <w:right w:val="nil"/>
          <w:between w:val="nil"/>
        </w:pBdr>
        <w:jc w:val="center"/>
        <w:rPr>
          <w:b/>
          <w:color w:val="000000"/>
          <w:sz w:val="16"/>
          <w:szCs w:val="16"/>
        </w:rPr>
      </w:pPr>
    </w:p>
    <w:p w14:paraId="0FD2D563" w14:textId="77777777" w:rsidR="007F43AC" w:rsidRPr="00C26546" w:rsidRDefault="001F3B3C">
      <w:pPr>
        <w:pBdr>
          <w:top w:val="nil"/>
          <w:left w:val="nil"/>
          <w:bottom w:val="nil"/>
          <w:right w:val="nil"/>
          <w:between w:val="nil"/>
        </w:pBdr>
        <w:jc w:val="center"/>
        <w:rPr>
          <w:b/>
          <w:color w:val="000000"/>
          <w:sz w:val="36"/>
          <w:szCs w:val="36"/>
        </w:rPr>
      </w:pPr>
      <w:bookmarkStart w:id="76" w:name="_3hv69ve" w:colFirst="0" w:colLast="0"/>
      <w:bookmarkEnd w:id="76"/>
      <w:r w:rsidRPr="00C26546">
        <w:br w:type="page"/>
      </w:r>
    </w:p>
    <w:p w14:paraId="2650E7BF" w14:textId="77777777" w:rsidR="007F43AC" w:rsidRPr="00C26546" w:rsidRDefault="001F3B3C">
      <w:pPr>
        <w:keepNext/>
        <w:pBdr>
          <w:top w:val="nil"/>
          <w:left w:val="nil"/>
          <w:bottom w:val="nil"/>
          <w:right w:val="nil"/>
          <w:between w:val="nil"/>
        </w:pBdr>
        <w:spacing w:before="60" w:after="120"/>
        <w:jc w:val="center"/>
        <w:rPr>
          <w:b/>
          <w:color w:val="000000"/>
          <w:sz w:val="36"/>
          <w:szCs w:val="36"/>
        </w:rPr>
      </w:pPr>
      <w:r w:rsidRPr="00C26546">
        <w:rPr>
          <w:b/>
          <w:color w:val="000000"/>
          <w:sz w:val="36"/>
          <w:szCs w:val="36"/>
        </w:rPr>
        <w:lastRenderedPageBreak/>
        <w:t>Formulario de Información sobre el Oferente</w:t>
      </w:r>
    </w:p>
    <w:p w14:paraId="08D74762" w14:textId="77777777" w:rsidR="007F43AC" w:rsidRPr="00C26546" w:rsidRDefault="001F3B3C">
      <w:pPr>
        <w:pBdr>
          <w:top w:val="nil"/>
          <w:left w:val="nil"/>
          <w:bottom w:val="nil"/>
          <w:right w:val="nil"/>
          <w:between w:val="nil"/>
        </w:pBdr>
        <w:spacing w:after="240"/>
        <w:jc w:val="center"/>
        <w:rPr>
          <w:color w:val="000000"/>
          <w:sz w:val="20"/>
          <w:szCs w:val="20"/>
        </w:rPr>
      </w:pPr>
      <w:r w:rsidRPr="00C26546">
        <w:rPr>
          <w:i/>
          <w:color w:val="000000"/>
          <w:sz w:val="20"/>
          <w:szCs w:val="20"/>
        </w:rPr>
        <w:t>[El Oferente deberá completar este formulario de acuerdo con las instrucciones indicadas a continuación. No se aceptará ninguna alteración a este formulario ni se aceptarán substitutos].</w:t>
      </w:r>
    </w:p>
    <w:p w14:paraId="45DA2888" w14:textId="77777777" w:rsidR="007F43AC" w:rsidRPr="00C26546" w:rsidRDefault="001F3B3C">
      <w:pPr>
        <w:ind w:left="720" w:hanging="720"/>
        <w:jc w:val="right"/>
      </w:pPr>
      <w:r w:rsidRPr="00C26546">
        <w:t xml:space="preserve">Fecha: </w:t>
      </w:r>
      <w:r w:rsidRPr="00C26546">
        <w:rPr>
          <w:i/>
        </w:rPr>
        <w:t>[indique día, mes y año de la presentación de la Oferta].</w:t>
      </w:r>
    </w:p>
    <w:p w14:paraId="5D51D082" w14:textId="4BDF9637" w:rsidR="007F43AC" w:rsidRPr="00C26546" w:rsidRDefault="001F3B3C">
      <w:pPr>
        <w:tabs>
          <w:tab w:val="right" w:pos="9360"/>
        </w:tabs>
        <w:ind w:left="720" w:hanging="720"/>
        <w:jc w:val="right"/>
      </w:pPr>
      <w:r w:rsidRPr="00C26546">
        <w:t>SDO n.°:</w:t>
      </w:r>
      <w:r w:rsidRPr="00C26546">
        <w:rPr>
          <w:i/>
        </w:rPr>
        <w:t xml:space="preserve"> </w:t>
      </w:r>
      <w:r w:rsidRPr="00C26546">
        <w:rPr>
          <w:b/>
        </w:rPr>
        <w:t xml:space="preserve">LPI No. </w:t>
      </w:r>
      <w:r w:rsidR="00DC7803" w:rsidRPr="00C26546">
        <w:rPr>
          <w:b/>
        </w:rPr>
        <w:t>EC-L1257-P00019</w:t>
      </w:r>
    </w:p>
    <w:p w14:paraId="26B8E2AB" w14:textId="77777777" w:rsidR="007F43AC" w:rsidRPr="00C26546" w:rsidRDefault="001F3B3C">
      <w:pPr>
        <w:tabs>
          <w:tab w:val="right" w:pos="9360"/>
        </w:tabs>
        <w:ind w:left="720" w:hanging="720"/>
        <w:jc w:val="right"/>
      </w:pPr>
      <w:r w:rsidRPr="00C26546">
        <w:t>Alternativa n.°:</w:t>
      </w:r>
      <w:r w:rsidRPr="00C26546">
        <w:rPr>
          <w:i/>
        </w:rPr>
        <w:t xml:space="preserve"> [indique el n.° de identificación, si esta es una oferta por una alternativa].</w:t>
      </w:r>
    </w:p>
    <w:p w14:paraId="1DDC92FD" w14:textId="77777777" w:rsidR="007F43AC" w:rsidRPr="00C26546" w:rsidRDefault="007F43AC">
      <w:pPr>
        <w:ind w:left="720" w:hanging="720"/>
        <w:jc w:val="right"/>
      </w:pPr>
    </w:p>
    <w:p w14:paraId="31FFB7B9" w14:textId="77777777" w:rsidR="007F43AC" w:rsidRPr="00C26546" w:rsidRDefault="001F3B3C">
      <w:pPr>
        <w:ind w:left="720" w:hanging="720"/>
        <w:jc w:val="right"/>
      </w:pPr>
      <w:r w:rsidRPr="00C26546">
        <w:t>Página _______ de ______ páginas</w:t>
      </w:r>
    </w:p>
    <w:p w14:paraId="3A37F672" w14:textId="77777777" w:rsidR="007F43AC" w:rsidRPr="00C26546" w:rsidRDefault="007F43AC">
      <w:pPr>
        <w:ind w:left="720" w:hanging="720"/>
        <w:jc w:val="right"/>
      </w:pPr>
    </w:p>
    <w:tbl>
      <w:tblPr>
        <w:tblStyle w:val="58"/>
        <w:tblW w:w="8992"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2"/>
      </w:tblGrid>
      <w:tr w:rsidR="007F43AC" w:rsidRPr="00C26546" w14:paraId="748624BC" w14:textId="77777777">
        <w:trPr>
          <w:cantSplit/>
          <w:trHeight w:val="440"/>
        </w:trPr>
        <w:tc>
          <w:tcPr>
            <w:tcW w:w="8992" w:type="dxa"/>
            <w:tcBorders>
              <w:bottom w:val="nil"/>
            </w:tcBorders>
          </w:tcPr>
          <w:p w14:paraId="0FF63CC6" w14:textId="77777777" w:rsidR="007F43AC" w:rsidRPr="00C26546" w:rsidRDefault="001F3B3C">
            <w:pPr>
              <w:spacing w:after="200"/>
              <w:ind w:left="295" w:hanging="230"/>
              <w:rPr>
                <w:sz w:val="20"/>
                <w:szCs w:val="20"/>
              </w:rPr>
            </w:pPr>
            <w:r w:rsidRPr="00C26546">
              <w:rPr>
                <w:sz w:val="20"/>
                <w:szCs w:val="20"/>
              </w:rPr>
              <w:t xml:space="preserve">1. Nombre del Oferente: </w:t>
            </w:r>
            <w:r w:rsidRPr="00C26546">
              <w:rPr>
                <w:i/>
                <w:sz w:val="20"/>
                <w:szCs w:val="20"/>
              </w:rPr>
              <w:t>[indique el nombre jurídico del Oferente].</w:t>
            </w:r>
          </w:p>
        </w:tc>
      </w:tr>
      <w:tr w:rsidR="007F43AC" w:rsidRPr="00C26546" w14:paraId="75559955" w14:textId="77777777">
        <w:trPr>
          <w:cantSplit/>
          <w:trHeight w:val="549"/>
        </w:trPr>
        <w:tc>
          <w:tcPr>
            <w:tcW w:w="8992" w:type="dxa"/>
            <w:tcBorders>
              <w:left w:val="single" w:sz="4" w:space="0" w:color="000000"/>
            </w:tcBorders>
          </w:tcPr>
          <w:p w14:paraId="593C31F6" w14:textId="77777777" w:rsidR="007F43AC" w:rsidRPr="00C26546" w:rsidRDefault="001F3B3C">
            <w:pPr>
              <w:spacing w:after="200"/>
              <w:ind w:left="295" w:hanging="230"/>
              <w:rPr>
                <w:sz w:val="20"/>
                <w:szCs w:val="20"/>
              </w:rPr>
            </w:pPr>
            <w:r w:rsidRPr="00C26546">
              <w:rPr>
                <w:sz w:val="20"/>
                <w:szCs w:val="20"/>
              </w:rPr>
              <w:t xml:space="preserve">2. Si se trata de una APCA, nombre jurídico de cada miembro: </w:t>
            </w:r>
            <w:r w:rsidRPr="00C26546">
              <w:rPr>
                <w:i/>
                <w:sz w:val="20"/>
                <w:szCs w:val="20"/>
              </w:rPr>
              <w:t>[indique el nombre jurídico de cada miembro de la APCA].</w:t>
            </w:r>
          </w:p>
        </w:tc>
      </w:tr>
      <w:tr w:rsidR="007F43AC" w:rsidRPr="00C26546" w14:paraId="3EB020A8" w14:textId="77777777">
        <w:trPr>
          <w:cantSplit/>
          <w:trHeight w:val="674"/>
        </w:trPr>
        <w:tc>
          <w:tcPr>
            <w:tcW w:w="8992" w:type="dxa"/>
            <w:tcBorders>
              <w:left w:val="single" w:sz="4" w:space="0" w:color="000000"/>
            </w:tcBorders>
          </w:tcPr>
          <w:p w14:paraId="6FE85274" w14:textId="77777777" w:rsidR="007F43AC" w:rsidRPr="00C26546" w:rsidRDefault="001F3B3C">
            <w:pPr>
              <w:spacing w:after="200"/>
              <w:ind w:left="295" w:hanging="230"/>
              <w:rPr>
                <w:sz w:val="20"/>
                <w:szCs w:val="20"/>
              </w:rPr>
            </w:pPr>
            <w:r w:rsidRPr="00C26546">
              <w:rPr>
                <w:sz w:val="20"/>
                <w:szCs w:val="20"/>
              </w:rPr>
              <w:t xml:space="preserve">3. País donde está registrado el Oferente en la actualidad o país donde intenta registrarse: </w:t>
            </w:r>
            <w:r w:rsidRPr="00C26546">
              <w:rPr>
                <w:i/>
                <w:sz w:val="20"/>
                <w:szCs w:val="20"/>
              </w:rPr>
              <w:t>[indique el país donde está registrado el Oferente en la actualidad o país donde intenta registrarse].</w:t>
            </w:r>
          </w:p>
        </w:tc>
      </w:tr>
      <w:tr w:rsidR="007F43AC" w:rsidRPr="00C26546" w14:paraId="39A6AEE5" w14:textId="77777777">
        <w:trPr>
          <w:cantSplit/>
          <w:trHeight w:val="451"/>
        </w:trPr>
        <w:tc>
          <w:tcPr>
            <w:tcW w:w="8992" w:type="dxa"/>
            <w:tcBorders>
              <w:left w:val="single" w:sz="4" w:space="0" w:color="000000"/>
            </w:tcBorders>
          </w:tcPr>
          <w:p w14:paraId="05E191E5" w14:textId="77777777" w:rsidR="007F43AC" w:rsidRPr="00C26546" w:rsidRDefault="001F3B3C">
            <w:pPr>
              <w:spacing w:after="200"/>
              <w:ind w:left="295" w:hanging="230"/>
              <w:rPr>
                <w:sz w:val="20"/>
                <w:szCs w:val="20"/>
              </w:rPr>
            </w:pPr>
            <w:r w:rsidRPr="00C26546">
              <w:rPr>
                <w:sz w:val="20"/>
                <w:szCs w:val="20"/>
              </w:rPr>
              <w:t xml:space="preserve">4. Año de registro del Oferente: </w:t>
            </w:r>
            <w:r w:rsidRPr="00C26546">
              <w:rPr>
                <w:i/>
                <w:sz w:val="20"/>
                <w:szCs w:val="20"/>
              </w:rPr>
              <w:t>[indique el año de registro del Oferente].</w:t>
            </w:r>
          </w:p>
        </w:tc>
      </w:tr>
      <w:tr w:rsidR="007F43AC" w:rsidRPr="00C26546" w14:paraId="2048FD2F" w14:textId="77777777">
        <w:trPr>
          <w:cantSplit/>
          <w:trHeight w:val="525"/>
        </w:trPr>
        <w:tc>
          <w:tcPr>
            <w:tcW w:w="8992" w:type="dxa"/>
            <w:tcBorders>
              <w:left w:val="single" w:sz="4" w:space="0" w:color="000000"/>
            </w:tcBorders>
          </w:tcPr>
          <w:p w14:paraId="4A906394" w14:textId="77777777" w:rsidR="007F43AC" w:rsidRPr="00C26546" w:rsidRDefault="001F3B3C">
            <w:pPr>
              <w:spacing w:after="200"/>
              <w:ind w:left="295" w:hanging="230"/>
              <w:rPr>
                <w:sz w:val="20"/>
                <w:szCs w:val="20"/>
              </w:rPr>
            </w:pPr>
            <w:r w:rsidRPr="00C26546">
              <w:rPr>
                <w:sz w:val="20"/>
                <w:szCs w:val="20"/>
              </w:rPr>
              <w:t xml:space="preserve">5. Dirección del Oferente en el país donde está registrado: </w:t>
            </w:r>
            <w:r w:rsidRPr="00C26546">
              <w:rPr>
                <w:i/>
                <w:sz w:val="20"/>
                <w:szCs w:val="20"/>
              </w:rPr>
              <w:t>[indique el domicilio legal del Oferente en el país donde está registrado].</w:t>
            </w:r>
          </w:p>
        </w:tc>
      </w:tr>
      <w:tr w:rsidR="007F43AC" w:rsidRPr="00C26546" w14:paraId="49CE9273" w14:textId="77777777">
        <w:trPr>
          <w:cantSplit/>
        </w:trPr>
        <w:tc>
          <w:tcPr>
            <w:tcW w:w="8992" w:type="dxa"/>
          </w:tcPr>
          <w:p w14:paraId="2B25B470" w14:textId="77777777" w:rsidR="007F43AC" w:rsidRPr="00C26546" w:rsidRDefault="001F3B3C">
            <w:pPr>
              <w:pBdr>
                <w:top w:val="nil"/>
                <w:left w:val="nil"/>
                <w:bottom w:val="nil"/>
                <w:right w:val="nil"/>
                <w:between w:val="nil"/>
              </w:pBdr>
              <w:spacing w:after="200"/>
              <w:rPr>
                <w:color w:val="000000"/>
                <w:sz w:val="20"/>
                <w:szCs w:val="20"/>
              </w:rPr>
            </w:pPr>
            <w:r w:rsidRPr="00C26546">
              <w:rPr>
                <w:color w:val="000000"/>
                <w:sz w:val="20"/>
                <w:szCs w:val="20"/>
              </w:rPr>
              <w:t>6. Información del representante autorizado del Oferente:</w:t>
            </w:r>
          </w:p>
          <w:p w14:paraId="608807A6" w14:textId="77777777" w:rsidR="007F43AC" w:rsidRPr="00C26546" w:rsidRDefault="001F3B3C">
            <w:pPr>
              <w:pBdr>
                <w:top w:val="nil"/>
                <w:left w:val="nil"/>
                <w:bottom w:val="nil"/>
                <w:right w:val="nil"/>
                <w:between w:val="nil"/>
              </w:pBdr>
              <w:spacing w:after="120"/>
              <w:ind w:left="247"/>
              <w:rPr>
                <w:color w:val="000000"/>
                <w:sz w:val="20"/>
                <w:szCs w:val="20"/>
              </w:rPr>
            </w:pPr>
            <w:r w:rsidRPr="00C26546">
              <w:rPr>
                <w:color w:val="000000"/>
                <w:sz w:val="20"/>
                <w:szCs w:val="20"/>
              </w:rPr>
              <w:t xml:space="preserve">Nombre: </w:t>
            </w:r>
            <w:r w:rsidRPr="00C26546">
              <w:rPr>
                <w:i/>
                <w:color w:val="000000"/>
                <w:sz w:val="20"/>
                <w:szCs w:val="20"/>
              </w:rPr>
              <w:t>[indique el nombre del representante autorizado].</w:t>
            </w:r>
          </w:p>
          <w:p w14:paraId="5D9A58C6" w14:textId="77777777" w:rsidR="007F43AC" w:rsidRPr="00C26546" w:rsidRDefault="001F3B3C">
            <w:pPr>
              <w:spacing w:after="120"/>
              <w:ind w:left="247"/>
              <w:rPr>
                <w:sz w:val="20"/>
                <w:szCs w:val="20"/>
              </w:rPr>
            </w:pPr>
            <w:r w:rsidRPr="00C26546">
              <w:rPr>
                <w:sz w:val="20"/>
                <w:szCs w:val="20"/>
              </w:rPr>
              <w:t>Dirección:</w:t>
            </w:r>
            <w:r w:rsidRPr="00C26546">
              <w:rPr>
                <w:i/>
                <w:sz w:val="20"/>
                <w:szCs w:val="20"/>
              </w:rPr>
              <w:t xml:space="preserve"> [indique la dirección del representante autorizado].</w:t>
            </w:r>
          </w:p>
          <w:p w14:paraId="054C8C3C" w14:textId="77777777" w:rsidR="007F43AC" w:rsidRPr="00C26546" w:rsidRDefault="001F3B3C">
            <w:pPr>
              <w:spacing w:after="120"/>
              <w:ind w:left="247"/>
              <w:rPr>
                <w:sz w:val="20"/>
                <w:szCs w:val="20"/>
              </w:rPr>
            </w:pPr>
            <w:r w:rsidRPr="00C26546">
              <w:rPr>
                <w:sz w:val="20"/>
                <w:szCs w:val="20"/>
              </w:rPr>
              <w:t>Números de teléfono</w:t>
            </w:r>
            <w:r w:rsidRPr="00C26546">
              <w:rPr>
                <w:i/>
                <w:sz w:val="20"/>
                <w:szCs w:val="20"/>
              </w:rPr>
              <w:t>: [indique los números de teléfono del representante autorizado].</w:t>
            </w:r>
          </w:p>
          <w:p w14:paraId="64AC8747" w14:textId="77777777" w:rsidR="007F43AC" w:rsidRPr="00C26546" w:rsidRDefault="001F3B3C">
            <w:pPr>
              <w:spacing w:after="200"/>
              <w:ind w:left="247"/>
              <w:rPr>
                <w:sz w:val="20"/>
                <w:szCs w:val="20"/>
              </w:rPr>
            </w:pPr>
            <w:r w:rsidRPr="00C26546">
              <w:rPr>
                <w:sz w:val="20"/>
                <w:szCs w:val="20"/>
              </w:rPr>
              <w:t xml:space="preserve">Dirección de correo electrónico: </w:t>
            </w:r>
            <w:r w:rsidRPr="00C26546">
              <w:rPr>
                <w:i/>
                <w:sz w:val="20"/>
                <w:szCs w:val="20"/>
              </w:rPr>
              <w:t>[indique la dirección de correo electrónico del representante autorizado].</w:t>
            </w:r>
          </w:p>
        </w:tc>
      </w:tr>
      <w:tr w:rsidR="007F43AC" w:rsidRPr="00C26546" w14:paraId="20532E43" w14:textId="77777777">
        <w:tc>
          <w:tcPr>
            <w:tcW w:w="8992" w:type="dxa"/>
          </w:tcPr>
          <w:p w14:paraId="14D50F96" w14:textId="77777777" w:rsidR="007F43AC" w:rsidRPr="00C26546" w:rsidRDefault="001F3B3C">
            <w:pPr>
              <w:spacing w:after="200"/>
              <w:ind w:left="295" w:hanging="230"/>
              <w:rPr>
                <w:sz w:val="20"/>
                <w:szCs w:val="20"/>
              </w:rPr>
            </w:pPr>
            <w:r w:rsidRPr="00C26546">
              <w:rPr>
                <w:sz w:val="20"/>
                <w:szCs w:val="20"/>
              </w:rPr>
              <w:t xml:space="preserve">7. Se adjuntan copias de los siguientes documentos originales: </w:t>
            </w:r>
            <w:r w:rsidRPr="00C26546">
              <w:rPr>
                <w:i/>
                <w:sz w:val="20"/>
                <w:szCs w:val="20"/>
              </w:rPr>
              <w:t>[marque las casillas que correspondan]</w:t>
            </w:r>
          </w:p>
          <w:p w14:paraId="4CC39DBF" w14:textId="77777777" w:rsidR="007F43AC" w:rsidRPr="00C26546" w:rsidRDefault="001F3B3C">
            <w:pPr>
              <w:spacing w:before="40" w:after="120"/>
              <w:ind w:left="540" w:hanging="450"/>
              <w:rPr>
                <w:sz w:val="20"/>
                <w:szCs w:val="20"/>
              </w:rPr>
            </w:pPr>
            <w:r w:rsidRPr="00C26546">
              <w:rPr>
                <w:rFonts w:ascii="Cambria Math" w:hAnsi="Cambria Math" w:cs="Cambria Math"/>
                <w:sz w:val="20"/>
                <w:szCs w:val="20"/>
              </w:rPr>
              <w:t>◻</w:t>
            </w:r>
            <w:r w:rsidRPr="00C26546">
              <w:rPr>
                <w:sz w:val="20"/>
                <w:szCs w:val="20"/>
              </w:rPr>
              <w:tab/>
              <w:t>Estatutos de la Sociedad (o documentos equivalentes de constitución o asociación), o documentos de registro de la persona jurídica antes mencionada, y de conformidad con la IAO 4.1.</w:t>
            </w:r>
          </w:p>
          <w:p w14:paraId="07878155" w14:textId="77777777" w:rsidR="007F43AC" w:rsidRPr="00C26546" w:rsidRDefault="001F3B3C">
            <w:pPr>
              <w:spacing w:before="40" w:after="120"/>
              <w:ind w:left="540" w:hanging="450"/>
              <w:rPr>
                <w:sz w:val="20"/>
                <w:szCs w:val="20"/>
              </w:rPr>
            </w:pPr>
            <w:r w:rsidRPr="00C26546">
              <w:rPr>
                <w:rFonts w:ascii="Cambria Math" w:hAnsi="Cambria Math" w:cs="Cambria Math"/>
                <w:sz w:val="20"/>
                <w:szCs w:val="20"/>
              </w:rPr>
              <w:t>◻</w:t>
            </w:r>
            <w:r w:rsidRPr="00C26546">
              <w:rPr>
                <w:sz w:val="20"/>
                <w:szCs w:val="20"/>
              </w:rPr>
              <w:tab/>
              <w:t>Si se trata de una APCA, carta de intención de formar la APCA, o el Acuerdo de APCA, de conformidad con la IAO 11.2.</w:t>
            </w:r>
          </w:p>
          <w:p w14:paraId="74793E4B" w14:textId="77777777" w:rsidR="007F43AC" w:rsidRPr="00C26546" w:rsidRDefault="001F3B3C">
            <w:pPr>
              <w:spacing w:before="40" w:after="120"/>
              <w:ind w:left="540" w:hanging="450"/>
              <w:rPr>
                <w:sz w:val="20"/>
                <w:szCs w:val="20"/>
              </w:rPr>
            </w:pPr>
            <w:r w:rsidRPr="00C26546">
              <w:rPr>
                <w:rFonts w:ascii="Cambria Math" w:hAnsi="Cambria Math" w:cs="Cambria Math"/>
                <w:sz w:val="20"/>
                <w:szCs w:val="20"/>
              </w:rPr>
              <w:t>◻</w:t>
            </w:r>
            <w:r w:rsidRPr="00C26546">
              <w:rPr>
                <w:sz w:val="20"/>
                <w:szCs w:val="20"/>
              </w:rPr>
              <w:tab/>
              <w:t>Si se trata de una empresa o ente de propiedad estatal, de conformidad con la IAO 4.5, documentación que acredite:</w:t>
            </w:r>
          </w:p>
          <w:p w14:paraId="6A57A7B9" w14:textId="77777777" w:rsidR="007F43AC" w:rsidRPr="00C26546" w:rsidRDefault="001F3B3C">
            <w:pPr>
              <w:widowControl w:val="0"/>
              <w:numPr>
                <w:ilvl w:val="0"/>
                <w:numId w:val="58"/>
              </w:numPr>
              <w:pBdr>
                <w:top w:val="nil"/>
                <w:left w:val="nil"/>
                <w:bottom w:val="nil"/>
                <w:right w:val="nil"/>
                <w:between w:val="nil"/>
              </w:pBdr>
              <w:spacing w:before="40" w:after="0"/>
              <w:ind w:left="1287"/>
              <w:rPr>
                <w:color w:val="000000"/>
                <w:sz w:val="20"/>
                <w:szCs w:val="20"/>
              </w:rPr>
            </w:pPr>
            <w:r w:rsidRPr="00C26546">
              <w:rPr>
                <w:color w:val="000000"/>
                <w:sz w:val="20"/>
                <w:szCs w:val="20"/>
              </w:rPr>
              <w:t>su autonomía jurídica y financiera,</w:t>
            </w:r>
          </w:p>
          <w:p w14:paraId="3FCA5460" w14:textId="77777777" w:rsidR="007F43AC" w:rsidRPr="00C26546" w:rsidRDefault="001F3B3C">
            <w:pPr>
              <w:widowControl w:val="0"/>
              <w:numPr>
                <w:ilvl w:val="0"/>
                <w:numId w:val="58"/>
              </w:numPr>
              <w:pBdr>
                <w:top w:val="nil"/>
                <w:left w:val="nil"/>
                <w:bottom w:val="nil"/>
                <w:right w:val="nil"/>
                <w:between w:val="nil"/>
              </w:pBdr>
              <w:spacing w:after="0"/>
              <w:ind w:left="1287"/>
              <w:rPr>
                <w:color w:val="000000"/>
                <w:sz w:val="20"/>
                <w:szCs w:val="20"/>
              </w:rPr>
            </w:pPr>
            <w:r w:rsidRPr="00C26546">
              <w:rPr>
                <w:color w:val="000000"/>
                <w:sz w:val="20"/>
                <w:szCs w:val="20"/>
              </w:rPr>
              <w:t>su operación conforme al Derecho comercial,</w:t>
            </w:r>
          </w:p>
          <w:p w14:paraId="5013BD7E" w14:textId="77777777" w:rsidR="007F43AC" w:rsidRPr="00C26546" w:rsidRDefault="001F3B3C">
            <w:pPr>
              <w:widowControl w:val="0"/>
              <w:numPr>
                <w:ilvl w:val="0"/>
                <w:numId w:val="58"/>
              </w:numPr>
              <w:pBdr>
                <w:top w:val="nil"/>
                <w:left w:val="nil"/>
                <w:bottom w:val="nil"/>
                <w:right w:val="nil"/>
                <w:between w:val="nil"/>
              </w:pBdr>
              <w:spacing w:after="120"/>
              <w:ind w:left="1287"/>
              <w:rPr>
                <w:color w:val="000000"/>
                <w:sz w:val="20"/>
                <w:szCs w:val="20"/>
              </w:rPr>
            </w:pPr>
            <w:r w:rsidRPr="00C26546">
              <w:rPr>
                <w:color w:val="000000"/>
                <w:sz w:val="20"/>
                <w:szCs w:val="20"/>
              </w:rPr>
              <w:t>que el Oferente no se encuentra bajo la supervisión del Comprador.</w:t>
            </w:r>
          </w:p>
          <w:p w14:paraId="205963B7" w14:textId="77777777" w:rsidR="007F43AC" w:rsidRPr="00C26546" w:rsidRDefault="001F3B3C">
            <w:pPr>
              <w:spacing w:after="200"/>
              <w:ind w:left="295" w:hanging="230"/>
              <w:rPr>
                <w:sz w:val="20"/>
                <w:szCs w:val="20"/>
              </w:rPr>
            </w:pPr>
            <w:r w:rsidRPr="00C26546">
              <w:rPr>
                <w:sz w:val="20"/>
                <w:szCs w:val="20"/>
              </w:rPr>
              <w:t xml:space="preserve">8. </w:t>
            </w:r>
            <w:r w:rsidRPr="00C26546">
              <w:rPr>
                <w:color w:val="000000"/>
                <w:sz w:val="20"/>
                <w:szCs w:val="20"/>
              </w:rPr>
              <w:t xml:space="preserve">Se incluye el organigrama, la lista de los miembros del Directorio y la propiedad efectiva. </w:t>
            </w:r>
            <w:r w:rsidRPr="00C26546">
              <w:rPr>
                <w:i/>
                <w:color w:val="000000"/>
                <w:sz w:val="20"/>
                <w:szCs w:val="20"/>
              </w:rPr>
              <w:t>Si se requiere bajo los DDL en referencia a IAO 46.1, el Oferente seleccionado deberá proporcionar información adicional sobre la titularidad real, utilizando el Formulario de Divulgación de la Propiedad Efectiva].</w:t>
            </w:r>
          </w:p>
        </w:tc>
      </w:tr>
    </w:tbl>
    <w:p w14:paraId="32227E75" w14:textId="77777777" w:rsidR="007F43AC" w:rsidRPr="00C26546" w:rsidRDefault="001F3B3C">
      <w:pPr>
        <w:keepNext/>
        <w:pBdr>
          <w:top w:val="nil"/>
          <w:left w:val="nil"/>
          <w:bottom w:val="nil"/>
          <w:right w:val="nil"/>
          <w:between w:val="nil"/>
        </w:pBdr>
        <w:spacing w:before="60" w:after="120"/>
        <w:jc w:val="center"/>
        <w:rPr>
          <w:b/>
          <w:color w:val="000000"/>
        </w:rPr>
      </w:pPr>
      <w:bookmarkStart w:id="77" w:name="_1x0gk37" w:colFirst="0" w:colLast="0"/>
      <w:bookmarkEnd w:id="77"/>
      <w:r w:rsidRPr="00C26546">
        <w:br w:type="page"/>
      </w:r>
      <w:r w:rsidRPr="00C26546">
        <w:rPr>
          <w:b/>
          <w:color w:val="000000"/>
          <w:sz w:val="36"/>
          <w:szCs w:val="36"/>
        </w:rPr>
        <w:lastRenderedPageBreak/>
        <w:t>Formulario de información sobre los miembros de la APCA</w:t>
      </w:r>
    </w:p>
    <w:p w14:paraId="705A183B" w14:textId="77777777" w:rsidR="007F43AC" w:rsidRPr="00C26546" w:rsidRDefault="001F3B3C">
      <w:pPr>
        <w:spacing w:after="120"/>
      </w:pPr>
      <w:r w:rsidRPr="00C26546">
        <w:rPr>
          <w:i/>
        </w:rPr>
        <w:t>[El Oferente deberá completar este formulario de acuerdo con las instrucciones indicadas a continuación. El siguiente cuadro deberá ser completado por el Oferente y por cada uno de los miembros de la APCA].</w:t>
      </w:r>
    </w:p>
    <w:p w14:paraId="4B608572" w14:textId="77777777" w:rsidR="007F43AC" w:rsidRPr="00C26546" w:rsidRDefault="001F3B3C">
      <w:pPr>
        <w:ind w:left="720" w:hanging="720"/>
        <w:jc w:val="right"/>
      </w:pPr>
      <w:r w:rsidRPr="00C26546">
        <w:t xml:space="preserve">Fecha: </w:t>
      </w:r>
      <w:r w:rsidRPr="00C26546">
        <w:rPr>
          <w:i/>
        </w:rPr>
        <w:t>[indique día, mes y año de la presentación de la Oferta].</w:t>
      </w:r>
    </w:p>
    <w:p w14:paraId="50EC438D" w14:textId="22B83D62" w:rsidR="007F43AC" w:rsidRPr="00C26546" w:rsidRDefault="001F3B3C">
      <w:pPr>
        <w:tabs>
          <w:tab w:val="right" w:pos="9360"/>
        </w:tabs>
        <w:ind w:left="720" w:hanging="720"/>
        <w:jc w:val="right"/>
      </w:pPr>
      <w:r w:rsidRPr="00C26546">
        <w:t>SDO:</w:t>
      </w:r>
      <w:r w:rsidRPr="00C26546">
        <w:rPr>
          <w:i/>
        </w:rPr>
        <w:t xml:space="preserve"> </w:t>
      </w:r>
      <w:r w:rsidRPr="00C26546">
        <w:rPr>
          <w:b/>
        </w:rPr>
        <w:t xml:space="preserve">LPI No. </w:t>
      </w:r>
      <w:r w:rsidR="00DC7803" w:rsidRPr="00C26546">
        <w:rPr>
          <w:b/>
        </w:rPr>
        <w:t>EC-L1257-P00019</w:t>
      </w:r>
    </w:p>
    <w:p w14:paraId="12E84999" w14:textId="77777777" w:rsidR="007F43AC" w:rsidRPr="00C26546" w:rsidRDefault="001F3B3C">
      <w:pPr>
        <w:tabs>
          <w:tab w:val="right" w:pos="9360"/>
        </w:tabs>
        <w:spacing w:after="120"/>
        <w:ind w:left="720" w:hanging="720"/>
        <w:jc w:val="right"/>
      </w:pPr>
      <w:r w:rsidRPr="00C26546">
        <w:t>Alternativa n.°:</w:t>
      </w:r>
      <w:r w:rsidRPr="00C26546">
        <w:rPr>
          <w:i/>
        </w:rPr>
        <w:t xml:space="preserve"> [indique el n.° de identificación, si esta es una oferta por una alternativa].</w:t>
      </w:r>
    </w:p>
    <w:p w14:paraId="745C3018" w14:textId="77777777" w:rsidR="007F43AC" w:rsidRPr="00C26546" w:rsidRDefault="001F3B3C">
      <w:pPr>
        <w:ind w:left="720" w:hanging="720"/>
        <w:jc w:val="right"/>
      </w:pPr>
      <w:r w:rsidRPr="00C26546">
        <w:t>Página ____ de ____ páginas</w:t>
      </w:r>
    </w:p>
    <w:p w14:paraId="0FAE0DCB" w14:textId="77777777" w:rsidR="007F43AC" w:rsidRPr="00C26546" w:rsidRDefault="007F43AC">
      <w:pPr>
        <w:ind w:left="720" w:hanging="720"/>
        <w:jc w:val="right"/>
      </w:pPr>
    </w:p>
    <w:tbl>
      <w:tblPr>
        <w:tblStyle w:val="57"/>
        <w:tblW w:w="88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18"/>
      </w:tblGrid>
      <w:tr w:rsidR="007F43AC" w:rsidRPr="00C26546" w14:paraId="6604AD10" w14:textId="77777777">
        <w:trPr>
          <w:cantSplit/>
          <w:trHeight w:val="440"/>
        </w:trPr>
        <w:tc>
          <w:tcPr>
            <w:tcW w:w="8818" w:type="dxa"/>
            <w:tcBorders>
              <w:bottom w:val="nil"/>
            </w:tcBorders>
          </w:tcPr>
          <w:p w14:paraId="2353EF01" w14:textId="77777777" w:rsidR="007F43AC" w:rsidRPr="00C26546" w:rsidRDefault="001F3B3C">
            <w:pPr>
              <w:pBdr>
                <w:top w:val="nil"/>
                <w:left w:val="nil"/>
                <w:bottom w:val="nil"/>
                <w:right w:val="nil"/>
                <w:between w:val="nil"/>
              </w:pBdr>
              <w:spacing w:before="40" w:after="160"/>
              <w:ind w:left="360" w:hanging="360"/>
              <w:rPr>
                <w:color w:val="000000"/>
                <w:sz w:val="20"/>
                <w:szCs w:val="20"/>
              </w:rPr>
            </w:pPr>
            <w:r w:rsidRPr="00C26546">
              <w:rPr>
                <w:color w:val="000000"/>
                <w:sz w:val="20"/>
                <w:szCs w:val="20"/>
              </w:rPr>
              <w:t>1.</w:t>
            </w:r>
            <w:r w:rsidRPr="00C26546">
              <w:rPr>
                <w:color w:val="000000"/>
                <w:sz w:val="20"/>
                <w:szCs w:val="20"/>
              </w:rPr>
              <w:tab/>
              <w:t xml:space="preserve">Nombre del Oferente </w:t>
            </w:r>
            <w:r w:rsidRPr="00C26546">
              <w:rPr>
                <w:i/>
                <w:color w:val="000000"/>
                <w:sz w:val="20"/>
                <w:szCs w:val="20"/>
              </w:rPr>
              <w:t>[indique el nombre jurídico del Oferente].</w:t>
            </w:r>
          </w:p>
        </w:tc>
      </w:tr>
      <w:tr w:rsidR="007F43AC" w:rsidRPr="00C26546" w14:paraId="55573A5A" w14:textId="77777777">
        <w:trPr>
          <w:cantSplit/>
          <w:trHeight w:val="497"/>
        </w:trPr>
        <w:tc>
          <w:tcPr>
            <w:tcW w:w="8818" w:type="dxa"/>
            <w:tcBorders>
              <w:left w:val="single" w:sz="4" w:space="0" w:color="000000"/>
            </w:tcBorders>
          </w:tcPr>
          <w:p w14:paraId="5C702563" w14:textId="77777777" w:rsidR="007F43AC" w:rsidRPr="00C26546" w:rsidRDefault="001F3B3C">
            <w:pPr>
              <w:pBdr>
                <w:top w:val="nil"/>
                <w:left w:val="nil"/>
                <w:bottom w:val="nil"/>
                <w:right w:val="nil"/>
                <w:between w:val="nil"/>
              </w:pBdr>
              <w:spacing w:before="40" w:after="160"/>
              <w:ind w:left="360" w:hanging="360"/>
              <w:rPr>
                <w:color w:val="000000"/>
                <w:sz w:val="20"/>
                <w:szCs w:val="20"/>
              </w:rPr>
            </w:pPr>
            <w:r w:rsidRPr="00C26546">
              <w:rPr>
                <w:color w:val="000000"/>
                <w:sz w:val="20"/>
                <w:szCs w:val="20"/>
              </w:rPr>
              <w:t>2.</w:t>
            </w:r>
            <w:r w:rsidRPr="00C26546">
              <w:rPr>
                <w:color w:val="000000"/>
                <w:sz w:val="20"/>
                <w:szCs w:val="20"/>
              </w:rPr>
              <w:tab/>
              <w:t xml:space="preserve">Nombre jurídico del miembro de la APCA </w:t>
            </w:r>
            <w:r w:rsidRPr="00C26546">
              <w:rPr>
                <w:i/>
                <w:color w:val="000000"/>
                <w:sz w:val="20"/>
                <w:szCs w:val="20"/>
              </w:rPr>
              <w:t>[indique el nombre jurídico del miembro de la APCA].</w:t>
            </w:r>
          </w:p>
        </w:tc>
      </w:tr>
      <w:tr w:rsidR="007F43AC" w:rsidRPr="00C26546" w14:paraId="0DF27156" w14:textId="77777777">
        <w:trPr>
          <w:cantSplit/>
          <w:trHeight w:val="674"/>
        </w:trPr>
        <w:tc>
          <w:tcPr>
            <w:tcW w:w="8818" w:type="dxa"/>
            <w:tcBorders>
              <w:left w:val="single" w:sz="4" w:space="0" w:color="000000"/>
            </w:tcBorders>
          </w:tcPr>
          <w:p w14:paraId="0E668469" w14:textId="77777777" w:rsidR="007F43AC" w:rsidRPr="00C26546" w:rsidRDefault="001F3B3C">
            <w:pPr>
              <w:pBdr>
                <w:top w:val="nil"/>
                <w:left w:val="nil"/>
                <w:bottom w:val="nil"/>
                <w:right w:val="nil"/>
                <w:between w:val="nil"/>
              </w:pBdr>
              <w:spacing w:before="40" w:after="160"/>
              <w:ind w:left="360" w:hanging="360"/>
              <w:rPr>
                <w:color w:val="000000"/>
                <w:sz w:val="20"/>
                <w:szCs w:val="20"/>
              </w:rPr>
            </w:pPr>
            <w:r w:rsidRPr="00C26546">
              <w:rPr>
                <w:color w:val="000000"/>
                <w:sz w:val="20"/>
                <w:szCs w:val="20"/>
              </w:rPr>
              <w:t>3.</w:t>
            </w:r>
            <w:r w:rsidRPr="00C26546">
              <w:rPr>
                <w:color w:val="000000"/>
                <w:sz w:val="20"/>
                <w:szCs w:val="20"/>
              </w:rPr>
              <w:tab/>
              <w:t xml:space="preserve">Nombre del país de registro del miembro de la APCA </w:t>
            </w:r>
            <w:r w:rsidRPr="00C26546">
              <w:rPr>
                <w:i/>
                <w:color w:val="000000"/>
                <w:sz w:val="20"/>
                <w:szCs w:val="20"/>
              </w:rPr>
              <w:t>[indique el nombre del país de registro del miembro de la APCA].</w:t>
            </w:r>
          </w:p>
        </w:tc>
      </w:tr>
      <w:tr w:rsidR="007F43AC" w:rsidRPr="00C26546" w14:paraId="7FA7D9B4" w14:textId="77777777">
        <w:trPr>
          <w:cantSplit/>
        </w:trPr>
        <w:tc>
          <w:tcPr>
            <w:tcW w:w="8818" w:type="dxa"/>
            <w:tcBorders>
              <w:left w:val="single" w:sz="4" w:space="0" w:color="000000"/>
            </w:tcBorders>
          </w:tcPr>
          <w:p w14:paraId="28F2A4C5" w14:textId="77777777" w:rsidR="007F43AC" w:rsidRPr="00C26546" w:rsidRDefault="001F3B3C">
            <w:pPr>
              <w:pBdr>
                <w:top w:val="nil"/>
                <w:left w:val="nil"/>
                <w:bottom w:val="nil"/>
                <w:right w:val="nil"/>
                <w:between w:val="nil"/>
              </w:pBdr>
              <w:spacing w:before="40" w:after="160"/>
              <w:ind w:left="360" w:hanging="360"/>
              <w:rPr>
                <w:color w:val="000000"/>
                <w:sz w:val="20"/>
                <w:szCs w:val="20"/>
              </w:rPr>
            </w:pPr>
            <w:r w:rsidRPr="00C26546">
              <w:rPr>
                <w:color w:val="000000"/>
                <w:sz w:val="20"/>
                <w:szCs w:val="20"/>
              </w:rPr>
              <w:t>4.</w:t>
            </w:r>
            <w:r w:rsidRPr="00C26546">
              <w:rPr>
                <w:color w:val="000000"/>
                <w:sz w:val="20"/>
                <w:szCs w:val="20"/>
              </w:rPr>
              <w:tab/>
              <w:t xml:space="preserve">Año de registro del miembro de la APCA: </w:t>
            </w:r>
            <w:r w:rsidRPr="00C26546">
              <w:rPr>
                <w:i/>
                <w:color w:val="000000"/>
                <w:sz w:val="20"/>
                <w:szCs w:val="20"/>
              </w:rPr>
              <w:t>[indique el año de registro del miembro de la APCA].</w:t>
            </w:r>
          </w:p>
        </w:tc>
      </w:tr>
      <w:tr w:rsidR="007F43AC" w:rsidRPr="00C26546" w14:paraId="71A6911B" w14:textId="77777777">
        <w:trPr>
          <w:cantSplit/>
        </w:trPr>
        <w:tc>
          <w:tcPr>
            <w:tcW w:w="8818" w:type="dxa"/>
            <w:tcBorders>
              <w:left w:val="single" w:sz="4" w:space="0" w:color="000000"/>
            </w:tcBorders>
          </w:tcPr>
          <w:p w14:paraId="6557BACF" w14:textId="77777777" w:rsidR="007F43AC" w:rsidRPr="00C26546" w:rsidRDefault="001F3B3C">
            <w:pPr>
              <w:pBdr>
                <w:top w:val="nil"/>
                <w:left w:val="nil"/>
                <w:bottom w:val="nil"/>
                <w:right w:val="nil"/>
                <w:between w:val="nil"/>
              </w:pBdr>
              <w:spacing w:before="40" w:after="160"/>
              <w:ind w:left="360" w:hanging="360"/>
              <w:rPr>
                <w:color w:val="000000"/>
                <w:sz w:val="20"/>
                <w:szCs w:val="20"/>
              </w:rPr>
            </w:pPr>
            <w:r w:rsidRPr="00C26546">
              <w:rPr>
                <w:color w:val="000000"/>
                <w:sz w:val="20"/>
                <w:szCs w:val="20"/>
              </w:rPr>
              <w:t>5.</w:t>
            </w:r>
            <w:r w:rsidRPr="00C26546">
              <w:rPr>
                <w:color w:val="000000"/>
                <w:sz w:val="20"/>
                <w:szCs w:val="20"/>
              </w:rPr>
              <w:tab/>
              <w:t xml:space="preserve">Dirección del miembro de la APCA en el país donde está registrado: </w:t>
            </w:r>
            <w:r w:rsidRPr="00C26546">
              <w:rPr>
                <w:i/>
                <w:color w:val="000000"/>
                <w:sz w:val="20"/>
                <w:szCs w:val="20"/>
              </w:rPr>
              <w:t>[domicilio legal del miembro de la APCA en el país donde está registrado].</w:t>
            </w:r>
          </w:p>
        </w:tc>
      </w:tr>
      <w:tr w:rsidR="007F43AC" w:rsidRPr="00C26546" w14:paraId="07112312" w14:textId="77777777">
        <w:trPr>
          <w:cantSplit/>
        </w:trPr>
        <w:tc>
          <w:tcPr>
            <w:tcW w:w="8818" w:type="dxa"/>
          </w:tcPr>
          <w:p w14:paraId="1E19A6F5" w14:textId="77777777" w:rsidR="007F43AC" w:rsidRPr="00C26546" w:rsidRDefault="001F3B3C">
            <w:pPr>
              <w:pBdr>
                <w:top w:val="nil"/>
                <w:left w:val="nil"/>
                <w:bottom w:val="nil"/>
                <w:right w:val="nil"/>
                <w:between w:val="nil"/>
              </w:pBdr>
              <w:spacing w:before="40" w:after="120"/>
              <w:ind w:left="360" w:hanging="360"/>
              <w:rPr>
                <w:color w:val="000000"/>
                <w:sz w:val="20"/>
                <w:szCs w:val="20"/>
              </w:rPr>
            </w:pPr>
            <w:r w:rsidRPr="00C26546">
              <w:rPr>
                <w:color w:val="000000"/>
                <w:sz w:val="20"/>
                <w:szCs w:val="20"/>
              </w:rPr>
              <w:t>6.</w:t>
            </w:r>
            <w:r w:rsidRPr="00C26546">
              <w:rPr>
                <w:color w:val="000000"/>
                <w:sz w:val="20"/>
                <w:szCs w:val="20"/>
              </w:rPr>
              <w:tab/>
              <w:t>Información sobre el representante autorizado del miembro de la APCA:</w:t>
            </w:r>
          </w:p>
          <w:p w14:paraId="5926B914" w14:textId="77777777" w:rsidR="007F43AC" w:rsidRPr="00C26546" w:rsidRDefault="001F3B3C">
            <w:pPr>
              <w:pBdr>
                <w:top w:val="nil"/>
                <w:left w:val="nil"/>
                <w:bottom w:val="nil"/>
                <w:right w:val="nil"/>
                <w:between w:val="nil"/>
              </w:pBdr>
              <w:spacing w:before="40" w:after="120"/>
              <w:ind w:left="360" w:hanging="13"/>
              <w:rPr>
                <w:color w:val="000000"/>
                <w:sz w:val="20"/>
                <w:szCs w:val="20"/>
              </w:rPr>
            </w:pPr>
            <w:r w:rsidRPr="00C26546">
              <w:rPr>
                <w:color w:val="000000"/>
                <w:sz w:val="20"/>
                <w:szCs w:val="20"/>
              </w:rPr>
              <w:t xml:space="preserve">Nombre: </w:t>
            </w:r>
            <w:r w:rsidRPr="00C26546">
              <w:rPr>
                <w:i/>
                <w:color w:val="000000"/>
                <w:sz w:val="20"/>
                <w:szCs w:val="20"/>
              </w:rPr>
              <w:t>[indique el nombre del representante autorizado del miembro de la APCA].</w:t>
            </w:r>
          </w:p>
          <w:p w14:paraId="3D971752" w14:textId="77777777" w:rsidR="007F43AC" w:rsidRPr="00C26546" w:rsidRDefault="001F3B3C">
            <w:pPr>
              <w:pBdr>
                <w:top w:val="nil"/>
                <w:left w:val="nil"/>
                <w:bottom w:val="nil"/>
                <w:right w:val="nil"/>
                <w:between w:val="nil"/>
              </w:pBdr>
              <w:spacing w:before="40" w:after="120"/>
              <w:ind w:left="360" w:hanging="13"/>
              <w:rPr>
                <w:color w:val="000000"/>
                <w:sz w:val="20"/>
                <w:szCs w:val="20"/>
              </w:rPr>
            </w:pPr>
            <w:r w:rsidRPr="00C26546">
              <w:rPr>
                <w:color w:val="000000"/>
                <w:sz w:val="20"/>
                <w:szCs w:val="20"/>
              </w:rPr>
              <w:t>Dirección:</w:t>
            </w:r>
            <w:r w:rsidRPr="00C26546">
              <w:rPr>
                <w:i/>
                <w:color w:val="000000"/>
                <w:sz w:val="20"/>
                <w:szCs w:val="20"/>
              </w:rPr>
              <w:t xml:space="preserve"> [indique la dirección del representante autorizado del miembro de la APCA].</w:t>
            </w:r>
          </w:p>
          <w:p w14:paraId="68668392" w14:textId="77777777" w:rsidR="007F43AC" w:rsidRPr="00C26546" w:rsidRDefault="001F3B3C">
            <w:pPr>
              <w:pBdr>
                <w:top w:val="nil"/>
                <w:left w:val="nil"/>
                <w:bottom w:val="nil"/>
                <w:right w:val="nil"/>
                <w:between w:val="nil"/>
              </w:pBdr>
              <w:spacing w:before="40" w:after="120"/>
              <w:ind w:left="360" w:hanging="13"/>
              <w:rPr>
                <w:color w:val="000000"/>
                <w:sz w:val="20"/>
                <w:szCs w:val="20"/>
              </w:rPr>
            </w:pPr>
            <w:r w:rsidRPr="00C26546">
              <w:rPr>
                <w:color w:val="000000"/>
                <w:sz w:val="20"/>
                <w:szCs w:val="20"/>
              </w:rPr>
              <w:t xml:space="preserve">Números de teléfono: </w:t>
            </w:r>
            <w:r w:rsidRPr="00C26546">
              <w:rPr>
                <w:i/>
                <w:color w:val="000000"/>
                <w:sz w:val="20"/>
                <w:szCs w:val="20"/>
              </w:rPr>
              <w:t>[indique los números de teléfono del representante autorizado del miembro de la APCA].</w:t>
            </w:r>
          </w:p>
          <w:p w14:paraId="3FD26FA0" w14:textId="77777777" w:rsidR="007F43AC" w:rsidRPr="00C26546" w:rsidRDefault="001F3B3C">
            <w:pPr>
              <w:pBdr>
                <w:top w:val="nil"/>
                <w:left w:val="nil"/>
                <w:bottom w:val="nil"/>
                <w:right w:val="nil"/>
                <w:between w:val="nil"/>
              </w:pBdr>
              <w:spacing w:before="40" w:after="160"/>
              <w:ind w:left="360" w:hanging="13"/>
              <w:rPr>
                <w:color w:val="000000"/>
                <w:sz w:val="20"/>
                <w:szCs w:val="20"/>
              </w:rPr>
            </w:pPr>
            <w:r w:rsidRPr="00C26546">
              <w:rPr>
                <w:color w:val="000000"/>
                <w:sz w:val="20"/>
                <w:szCs w:val="20"/>
              </w:rPr>
              <w:t xml:space="preserve">Dirección de correo electrónico: </w:t>
            </w:r>
            <w:r w:rsidRPr="00C26546">
              <w:rPr>
                <w:i/>
                <w:color w:val="000000"/>
                <w:sz w:val="20"/>
                <w:szCs w:val="20"/>
              </w:rPr>
              <w:t>[indique la dirección de correo electrónico del representante autorizado del miembro de la APCA].</w:t>
            </w:r>
          </w:p>
        </w:tc>
      </w:tr>
      <w:tr w:rsidR="007F43AC" w:rsidRPr="00C26546" w14:paraId="7EF6D489" w14:textId="77777777">
        <w:tc>
          <w:tcPr>
            <w:tcW w:w="8818" w:type="dxa"/>
          </w:tcPr>
          <w:p w14:paraId="377B2A21" w14:textId="77777777" w:rsidR="007F43AC" w:rsidRPr="00C26546" w:rsidRDefault="001F3B3C">
            <w:pPr>
              <w:spacing w:before="40"/>
              <w:ind w:left="319" w:hanging="319"/>
              <w:rPr>
                <w:sz w:val="20"/>
                <w:szCs w:val="20"/>
              </w:rPr>
            </w:pPr>
            <w:r w:rsidRPr="00C26546">
              <w:rPr>
                <w:sz w:val="20"/>
                <w:szCs w:val="20"/>
              </w:rPr>
              <w:t>7.</w:t>
            </w:r>
            <w:r w:rsidRPr="00C26546">
              <w:rPr>
                <w:sz w:val="20"/>
                <w:szCs w:val="20"/>
              </w:rPr>
              <w:tab/>
              <w:t xml:space="preserve">Se adjuntan copias de los siguientes documentos originales: </w:t>
            </w:r>
            <w:r w:rsidRPr="00C26546">
              <w:rPr>
                <w:i/>
                <w:sz w:val="20"/>
                <w:szCs w:val="20"/>
              </w:rPr>
              <w:t>[marque las casillas que correspondan].</w:t>
            </w:r>
          </w:p>
          <w:p w14:paraId="0B0BFD7F" w14:textId="77777777" w:rsidR="007F43AC" w:rsidRPr="00C26546" w:rsidRDefault="001F3B3C">
            <w:pPr>
              <w:spacing w:before="40"/>
              <w:ind w:left="540" w:hanging="450"/>
              <w:rPr>
                <w:sz w:val="20"/>
                <w:szCs w:val="20"/>
              </w:rPr>
            </w:pPr>
            <w:r w:rsidRPr="00C26546">
              <w:rPr>
                <w:rFonts w:ascii="Cambria Math" w:hAnsi="Cambria Math" w:cs="Cambria Math"/>
                <w:sz w:val="20"/>
                <w:szCs w:val="20"/>
              </w:rPr>
              <w:t>◻</w:t>
            </w:r>
            <w:r w:rsidRPr="00C26546">
              <w:rPr>
                <w:sz w:val="20"/>
                <w:szCs w:val="20"/>
              </w:rPr>
              <w:tab/>
              <w:t>Estatutos de la Sociedad (o documentos equivalentes de constitución o asociación) o documentos de registro de la persona jurídica antes mencionada, y de conformidad con la IAO 4.1.</w:t>
            </w:r>
          </w:p>
          <w:p w14:paraId="6608ABE1" w14:textId="77777777" w:rsidR="007F43AC" w:rsidRPr="00C26546" w:rsidRDefault="001F3B3C">
            <w:pPr>
              <w:spacing w:before="40"/>
              <w:ind w:left="540" w:hanging="450"/>
              <w:rPr>
                <w:sz w:val="20"/>
                <w:szCs w:val="20"/>
              </w:rPr>
            </w:pPr>
            <w:r w:rsidRPr="00C26546">
              <w:rPr>
                <w:rFonts w:ascii="Cambria Math" w:hAnsi="Cambria Math" w:cs="Cambria Math"/>
                <w:sz w:val="20"/>
                <w:szCs w:val="20"/>
              </w:rPr>
              <w:t>◻</w:t>
            </w:r>
            <w:r w:rsidRPr="00C26546">
              <w:rPr>
                <w:sz w:val="20"/>
                <w:szCs w:val="20"/>
              </w:rPr>
              <w:tab/>
              <w:t>Si se trata de una empresa o ente de propiedad estatal, documentación que acredite su autonomía jurídica y financiera, su operación de conformidad con el Derecho comercial y que no se encuentra bajo la supervisión del Comprador, de conformidad con la IAO 4.5.</w:t>
            </w:r>
          </w:p>
          <w:p w14:paraId="75B6C029" w14:textId="77777777" w:rsidR="007F43AC" w:rsidRPr="00C26546" w:rsidRDefault="001F3B3C">
            <w:pPr>
              <w:spacing w:before="40" w:after="160"/>
              <w:ind w:left="342" w:hanging="342"/>
              <w:rPr>
                <w:sz w:val="20"/>
                <w:szCs w:val="20"/>
              </w:rPr>
            </w:pPr>
            <w:r w:rsidRPr="00C26546">
              <w:rPr>
                <w:sz w:val="20"/>
                <w:szCs w:val="20"/>
              </w:rPr>
              <w:t>8.</w:t>
            </w:r>
            <w:r w:rsidRPr="00C26546">
              <w:rPr>
                <w:sz w:val="20"/>
                <w:szCs w:val="20"/>
              </w:rPr>
              <w:tab/>
            </w:r>
            <w:r w:rsidRPr="00C26546">
              <w:rPr>
                <w:color w:val="000000"/>
                <w:sz w:val="20"/>
                <w:szCs w:val="20"/>
              </w:rPr>
              <w:t xml:space="preserve">Se incluye el organigrama, la lista de los miembros del Directorio y la propiedad efectiva. </w:t>
            </w:r>
            <w:r w:rsidRPr="00C26546">
              <w:rPr>
                <w:i/>
                <w:color w:val="000000"/>
                <w:sz w:val="20"/>
                <w:szCs w:val="20"/>
              </w:rPr>
              <w:t>Si se requiere bajo en los DDL en referencia a IAO 46.1, el Oferente seleccionado deberá proporcionar información adicional sobre la titularidad real de cada miembro de la APCA, utilizando el Formulario de Divulgación de la Propiedad Efectiva].</w:t>
            </w:r>
          </w:p>
        </w:tc>
      </w:tr>
    </w:tbl>
    <w:p w14:paraId="5E447E7C" w14:textId="77777777" w:rsidR="007F43AC" w:rsidRPr="00C26546" w:rsidRDefault="001F3B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6546">
        <w:br w:type="page"/>
      </w:r>
    </w:p>
    <w:p w14:paraId="04B5387D" w14:textId="77777777" w:rsidR="007F43AC" w:rsidRPr="00C26546" w:rsidRDefault="007F4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44B3EE" w14:textId="77777777" w:rsidR="007F43AC" w:rsidRPr="00C26546" w:rsidRDefault="001F3B3C">
      <w:pPr>
        <w:keepNext/>
        <w:pBdr>
          <w:top w:val="nil"/>
          <w:left w:val="nil"/>
          <w:bottom w:val="nil"/>
          <w:right w:val="nil"/>
          <w:between w:val="nil"/>
        </w:pBdr>
        <w:spacing w:before="60" w:after="120"/>
        <w:jc w:val="center"/>
        <w:rPr>
          <w:b/>
          <w:color w:val="000000"/>
          <w:sz w:val="36"/>
          <w:szCs w:val="36"/>
        </w:rPr>
      </w:pPr>
      <w:bookmarkStart w:id="78" w:name="_4h042r0" w:colFirst="0" w:colLast="0"/>
      <w:bookmarkEnd w:id="78"/>
      <w:r w:rsidRPr="00C26546">
        <w:rPr>
          <w:b/>
          <w:color w:val="000000"/>
          <w:sz w:val="36"/>
          <w:szCs w:val="36"/>
        </w:rPr>
        <w:t>Formulario Experiencia</w:t>
      </w:r>
    </w:p>
    <w:p w14:paraId="61B784DB" w14:textId="77777777" w:rsidR="007F43AC" w:rsidRPr="00C26546" w:rsidRDefault="007F43AC">
      <w:pPr>
        <w:spacing w:after="0"/>
        <w:jc w:val="center"/>
        <w:rPr>
          <w:sz w:val="22"/>
          <w:szCs w:val="22"/>
        </w:rPr>
      </w:pPr>
    </w:p>
    <w:p w14:paraId="5870A5C4" w14:textId="77777777" w:rsidR="007F43AC" w:rsidRPr="00C26546" w:rsidRDefault="001F3B3C">
      <w:pPr>
        <w:tabs>
          <w:tab w:val="left" w:pos="5683"/>
        </w:tabs>
        <w:rPr>
          <w:sz w:val="22"/>
          <w:szCs w:val="22"/>
        </w:rPr>
      </w:pPr>
      <w:r w:rsidRPr="00C26546">
        <w:rPr>
          <w:sz w:val="22"/>
          <w:szCs w:val="22"/>
        </w:rPr>
        <w:t xml:space="preserve">Nombre del Oferente: _____________________ </w:t>
      </w:r>
      <w:r w:rsidRPr="00C26546">
        <w:rPr>
          <w:sz w:val="22"/>
          <w:szCs w:val="22"/>
        </w:rPr>
        <w:tab/>
        <w:t>Fecha: ________________________</w:t>
      </w:r>
    </w:p>
    <w:p w14:paraId="749432BB" w14:textId="53791DFE" w:rsidR="007F43AC" w:rsidRPr="00C26546" w:rsidRDefault="001F3B3C">
      <w:pPr>
        <w:tabs>
          <w:tab w:val="left" w:pos="5670"/>
        </w:tabs>
        <w:rPr>
          <w:sz w:val="22"/>
          <w:szCs w:val="22"/>
        </w:rPr>
      </w:pPr>
      <w:r w:rsidRPr="00C26546">
        <w:rPr>
          <w:sz w:val="22"/>
          <w:szCs w:val="22"/>
        </w:rPr>
        <w:t xml:space="preserve">Nombre del miembro de la APCA (de ser el caso): ____    SDO n.º: </w:t>
      </w:r>
      <w:r w:rsidR="00DC7803" w:rsidRPr="00C26546">
        <w:rPr>
          <w:b/>
          <w:sz w:val="22"/>
          <w:szCs w:val="22"/>
        </w:rPr>
        <w:t>EC-L1257-P00019</w:t>
      </w:r>
    </w:p>
    <w:p w14:paraId="746B2AAA" w14:textId="77777777" w:rsidR="007F43AC" w:rsidRPr="00C26546" w:rsidRDefault="001F3B3C">
      <w:pPr>
        <w:pBdr>
          <w:top w:val="nil"/>
          <w:left w:val="nil"/>
          <w:bottom w:val="nil"/>
          <w:right w:val="nil"/>
          <w:between w:val="nil"/>
        </w:pBdr>
        <w:tabs>
          <w:tab w:val="left" w:pos="5812"/>
        </w:tabs>
        <w:spacing w:before="120"/>
        <w:rPr>
          <w:color w:val="000000"/>
          <w:sz w:val="22"/>
          <w:szCs w:val="22"/>
        </w:rPr>
      </w:pPr>
      <w:r w:rsidRPr="00C26546">
        <w:rPr>
          <w:color w:val="000000"/>
          <w:sz w:val="22"/>
          <w:szCs w:val="22"/>
        </w:rPr>
        <w:t xml:space="preserve"> </w:t>
      </w:r>
      <w:r w:rsidRPr="00C26546">
        <w:rPr>
          <w:color w:val="000000"/>
          <w:sz w:val="22"/>
          <w:szCs w:val="22"/>
        </w:rPr>
        <w:tab/>
        <w:t>Página ____ de ____ páginas</w:t>
      </w:r>
    </w:p>
    <w:p w14:paraId="4E50A9FA" w14:textId="77777777" w:rsidR="007F43AC" w:rsidRPr="00C26546" w:rsidRDefault="007F43AC">
      <w:pPr>
        <w:pBdr>
          <w:top w:val="nil"/>
          <w:left w:val="nil"/>
          <w:bottom w:val="nil"/>
          <w:right w:val="nil"/>
          <w:between w:val="nil"/>
        </w:pBdr>
        <w:spacing w:before="120"/>
        <w:rPr>
          <w:color w:val="000000"/>
          <w:sz w:val="22"/>
          <w:szCs w:val="22"/>
        </w:rPr>
      </w:pPr>
    </w:p>
    <w:tbl>
      <w:tblPr>
        <w:tblStyle w:val="56"/>
        <w:tblW w:w="9276" w:type="dxa"/>
        <w:tblInd w:w="0" w:type="dxa"/>
        <w:tblLayout w:type="fixed"/>
        <w:tblLook w:val="0000" w:firstRow="0" w:lastRow="0" w:firstColumn="0" w:lastColumn="0" w:noHBand="0" w:noVBand="0"/>
      </w:tblPr>
      <w:tblGrid>
        <w:gridCol w:w="4386"/>
        <w:gridCol w:w="1374"/>
        <w:gridCol w:w="1800"/>
        <w:gridCol w:w="1716"/>
      </w:tblGrid>
      <w:tr w:rsidR="007F43AC" w:rsidRPr="00C26546" w14:paraId="3B1650A2" w14:textId="77777777">
        <w:trPr>
          <w:cantSplit/>
          <w:tblHeader/>
        </w:trPr>
        <w:tc>
          <w:tcPr>
            <w:tcW w:w="4386" w:type="dxa"/>
            <w:tcBorders>
              <w:top w:val="single" w:sz="6" w:space="0" w:color="000000"/>
              <w:left w:val="single" w:sz="6" w:space="0" w:color="000000"/>
              <w:bottom w:val="single" w:sz="6" w:space="0" w:color="000000"/>
              <w:right w:val="single" w:sz="6" w:space="0" w:color="000000"/>
            </w:tcBorders>
          </w:tcPr>
          <w:p w14:paraId="0795BD28" w14:textId="237D7C04" w:rsidR="007F43AC" w:rsidRPr="00C26546" w:rsidRDefault="007F43AC">
            <w:pPr>
              <w:spacing w:before="60" w:after="60"/>
              <w:rPr>
                <w:sz w:val="20"/>
                <w:szCs w:val="20"/>
              </w:rPr>
            </w:pPr>
          </w:p>
        </w:tc>
        <w:tc>
          <w:tcPr>
            <w:tcW w:w="4890" w:type="dxa"/>
            <w:gridSpan w:val="3"/>
            <w:tcBorders>
              <w:top w:val="single" w:sz="6" w:space="0" w:color="000000"/>
              <w:left w:val="single" w:sz="6" w:space="0" w:color="000000"/>
              <w:bottom w:val="single" w:sz="6" w:space="0" w:color="000000"/>
              <w:right w:val="single" w:sz="6" w:space="0" w:color="000000"/>
            </w:tcBorders>
          </w:tcPr>
          <w:p w14:paraId="16865923" w14:textId="77777777" w:rsidR="007F43AC" w:rsidRPr="00C26546" w:rsidRDefault="001F3B3C">
            <w:pPr>
              <w:spacing w:before="60" w:after="60"/>
              <w:jc w:val="center"/>
              <w:rPr>
                <w:sz w:val="20"/>
                <w:szCs w:val="20"/>
              </w:rPr>
            </w:pPr>
            <w:r w:rsidRPr="00C26546">
              <w:rPr>
                <w:b/>
                <w:sz w:val="20"/>
                <w:szCs w:val="20"/>
              </w:rPr>
              <w:t>Información</w:t>
            </w:r>
          </w:p>
        </w:tc>
      </w:tr>
      <w:tr w:rsidR="007F43AC" w:rsidRPr="00C26546" w14:paraId="27863F5D"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6220242D"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Identificación y resumen del Contrato</w:t>
            </w:r>
          </w:p>
        </w:tc>
        <w:tc>
          <w:tcPr>
            <w:tcW w:w="4890" w:type="dxa"/>
            <w:gridSpan w:val="3"/>
            <w:tcBorders>
              <w:top w:val="single" w:sz="6" w:space="0" w:color="000000"/>
              <w:left w:val="single" w:sz="6" w:space="0" w:color="000000"/>
              <w:bottom w:val="single" w:sz="6" w:space="0" w:color="000000"/>
              <w:right w:val="single" w:sz="6" w:space="0" w:color="000000"/>
            </w:tcBorders>
          </w:tcPr>
          <w:p w14:paraId="0618BD93" w14:textId="77777777" w:rsidR="007F43AC" w:rsidRPr="00C26546" w:rsidRDefault="007F43AC">
            <w:pPr>
              <w:pBdr>
                <w:top w:val="nil"/>
                <w:left w:val="nil"/>
                <w:bottom w:val="single" w:sz="12" w:space="1" w:color="000000"/>
                <w:right w:val="nil"/>
                <w:between w:val="nil"/>
              </w:pBdr>
              <w:spacing w:before="60" w:after="60"/>
              <w:rPr>
                <w:color w:val="000000"/>
                <w:sz w:val="20"/>
                <w:szCs w:val="20"/>
              </w:rPr>
            </w:pPr>
          </w:p>
          <w:p w14:paraId="7E2D611A" w14:textId="77777777" w:rsidR="007F43AC" w:rsidRPr="00C26546" w:rsidRDefault="007F43AC">
            <w:pPr>
              <w:pBdr>
                <w:top w:val="nil"/>
                <w:left w:val="nil"/>
                <w:bottom w:val="nil"/>
                <w:right w:val="nil"/>
                <w:between w:val="nil"/>
              </w:pBdr>
              <w:spacing w:before="60" w:after="60"/>
              <w:rPr>
                <w:color w:val="000000"/>
                <w:sz w:val="20"/>
                <w:szCs w:val="20"/>
              </w:rPr>
            </w:pPr>
          </w:p>
          <w:p w14:paraId="2DF32532" w14:textId="77777777" w:rsidR="007F43AC" w:rsidRPr="00C26546" w:rsidRDefault="007F43AC">
            <w:pPr>
              <w:pBdr>
                <w:top w:val="nil"/>
                <w:left w:val="nil"/>
                <w:bottom w:val="nil"/>
                <w:right w:val="nil"/>
                <w:between w:val="nil"/>
              </w:pBdr>
              <w:spacing w:before="60" w:after="60"/>
              <w:rPr>
                <w:color w:val="000000"/>
                <w:sz w:val="20"/>
                <w:szCs w:val="20"/>
              </w:rPr>
            </w:pPr>
          </w:p>
          <w:p w14:paraId="63E6C7A7" w14:textId="77777777" w:rsidR="007F43AC" w:rsidRPr="00C26546" w:rsidRDefault="007F43AC">
            <w:pPr>
              <w:pBdr>
                <w:top w:val="nil"/>
                <w:left w:val="nil"/>
                <w:bottom w:val="nil"/>
                <w:right w:val="nil"/>
                <w:between w:val="nil"/>
              </w:pBdr>
              <w:spacing w:before="60" w:after="60"/>
              <w:rPr>
                <w:color w:val="000000"/>
                <w:sz w:val="20"/>
                <w:szCs w:val="20"/>
              </w:rPr>
            </w:pPr>
          </w:p>
        </w:tc>
      </w:tr>
      <w:tr w:rsidR="007F43AC" w:rsidRPr="00C26546" w14:paraId="02BCF691"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6439A9A0"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 xml:space="preserve">Fecha de inicio </w:t>
            </w:r>
          </w:p>
          <w:p w14:paraId="132D4CF9"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Fecha de finalización</w:t>
            </w:r>
          </w:p>
        </w:tc>
        <w:tc>
          <w:tcPr>
            <w:tcW w:w="4890" w:type="dxa"/>
            <w:gridSpan w:val="3"/>
            <w:tcBorders>
              <w:top w:val="single" w:sz="6" w:space="0" w:color="000000"/>
              <w:left w:val="nil"/>
              <w:bottom w:val="single" w:sz="6" w:space="0" w:color="000000"/>
              <w:right w:val="single" w:sz="6" w:space="0" w:color="000000"/>
            </w:tcBorders>
          </w:tcPr>
          <w:p w14:paraId="4BEEAADF"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_______________________________________</w:t>
            </w:r>
          </w:p>
          <w:p w14:paraId="1E1E129E"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_______________________________________</w:t>
            </w:r>
          </w:p>
        </w:tc>
      </w:tr>
      <w:tr w:rsidR="007F43AC" w:rsidRPr="00C26546" w14:paraId="6AA53E76"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264BD0E0" w14:textId="77777777" w:rsidR="007F43AC" w:rsidRPr="00C26546" w:rsidRDefault="001F3B3C">
            <w:pPr>
              <w:spacing w:before="60" w:after="60"/>
              <w:rPr>
                <w:sz w:val="20"/>
                <w:szCs w:val="20"/>
              </w:rPr>
            </w:pPr>
            <w:r w:rsidRPr="00C26546">
              <w:rPr>
                <w:sz w:val="20"/>
                <w:szCs w:val="20"/>
              </w:rPr>
              <w:t>Función en el Contrato</w:t>
            </w:r>
          </w:p>
        </w:tc>
        <w:tc>
          <w:tcPr>
            <w:tcW w:w="1374" w:type="dxa"/>
            <w:tcBorders>
              <w:top w:val="single" w:sz="6" w:space="0" w:color="000000"/>
              <w:left w:val="nil"/>
              <w:bottom w:val="single" w:sz="6" w:space="0" w:color="000000"/>
              <w:right w:val="single" w:sz="6" w:space="0" w:color="000000"/>
            </w:tcBorders>
          </w:tcPr>
          <w:p w14:paraId="4598DDB2" w14:textId="77777777" w:rsidR="007F43AC" w:rsidRPr="00C26546" w:rsidRDefault="001F3B3C">
            <w:pPr>
              <w:spacing w:before="60" w:after="60"/>
              <w:jc w:val="center"/>
              <w:rPr>
                <w:sz w:val="20"/>
                <w:szCs w:val="20"/>
              </w:rPr>
            </w:pPr>
            <w:r w:rsidRPr="00C26546">
              <w:rPr>
                <w:sz w:val="20"/>
                <w:szCs w:val="20"/>
              </w:rPr>
              <w:t xml:space="preserve">• </w:t>
            </w:r>
            <w:r w:rsidRPr="00C26546">
              <w:rPr>
                <w:sz w:val="20"/>
                <w:szCs w:val="20"/>
              </w:rPr>
              <w:br/>
              <w:t xml:space="preserve">Proveedor principal </w:t>
            </w:r>
          </w:p>
        </w:tc>
        <w:tc>
          <w:tcPr>
            <w:tcW w:w="1800" w:type="dxa"/>
            <w:tcBorders>
              <w:top w:val="single" w:sz="6" w:space="0" w:color="000000"/>
              <w:left w:val="nil"/>
              <w:bottom w:val="single" w:sz="6" w:space="0" w:color="000000"/>
              <w:right w:val="single" w:sz="6" w:space="0" w:color="000000"/>
            </w:tcBorders>
          </w:tcPr>
          <w:p w14:paraId="147DC89D" w14:textId="77777777" w:rsidR="007F43AC" w:rsidRPr="00C26546" w:rsidRDefault="001F3B3C">
            <w:pPr>
              <w:spacing w:before="60" w:after="60"/>
              <w:jc w:val="center"/>
              <w:rPr>
                <w:sz w:val="20"/>
                <w:szCs w:val="20"/>
              </w:rPr>
            </w:pPr>
            <w:r w:rsidRPr="00C26546">
              <w:rPr>
                <w:sz w:val="20"/>
                <w:szCs w:val="20"/>
              </w:rPr>
              <w:t xml:space="preserve">• </w:t>
            </w:r>
            <w:r w:rsidRPr="00C26546">
              <w:rPr>
                <w:sz w:val="20"/>
                <w:szCs w:val="20"/>
              </w:rPr>
              <w:br/>
              <w:t>Contratista administrador</w:t>
            </w:r>
          </w:p>
        </w:tc>
        <w:tc>
          <w:tcPr>
            <w:tcW w:w="1716" w:type="dxa"/>
            <w:tcBorders>
              <w:top w:val="single" w:sz="6" w:space="0" w:color="000000"/>
              <w:left w:val="single" w:sz="6" w:space="0" w:color="000000"/>
              <w:bottom w:val="single" w:sz="6" w:space="0" w:color="000000"/>
              <w:right w:val="single" w:sz="6" w:space="0" w:color="000000"/>
            </w:tcBorders>
          </w:tcPr>
          <w:p w14:paraId="3885E56F" w14:textId="77777777" w:rsidR="007F43AC" w:rsidRPr="00C26546" w:rsidRDefault="001F3B3C">
            <w:pPr>
              <w:spacing w:before="60" w:after="60"/>
              <w:jc w:val="center"/>
              <w:rPr>
                <w:sz w:val="20"/>
                <w:szCs w:val="20"/>
              </w:rPr>
            </w:pPr>
            <w:r w:rsidRPr="00C26546">
              <w:rPr>
                <w:sz w:val="20"/>
                <w:szCs w:val="20"/>
              </w:rPr>
              <w:t>• Subcontratista</w:t>
            </w:r>
          </w:p>
          <w:p w14:paraId="03BFA839" w14:textId="77777777" w:rsidR="007F43AC" w:rsidRPr="00C26546" w:rsidRDefault="007F43AC">
            <w:pPr>
              <w:spacing w:before="60" w:after="60"/>
              <w:jc w:val="center"/>
              <w:rPr>
                <w:sz w:val="20"/>
                <w:szCs w:val="20"/>
              </w:rPr>
            </w:pPr>
          </w:p>
        </w:tc>
      </w:tr>
      <w:tr w:rsidR="007F43AC" w:rsidRPr="00C26546" w14:paraId="4B28DD10"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605A3811"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Monto total del Contrato</w:t>
            </w:r>
          </w:p>
        </w:tc>
        <w:tc>
          <w:tcPr>
            <w:tcW w:w="3174" w:type="dxa"/>
            <w:gridSpan w:val="2"/>
            <w:tcBorders>
              <w:top w:val="single" w:sz="6" w:space="0" w:color="000000"/>
              <w:left w:val="nil"/>
              <w:bottom w:val="single" w:sz="6" w:space="0" w:color="000000"/>
              <w:right w:val="single" w:sz="6" w:space="0" w:color="000000"/>
            </w:tcBorders>
          </w:tcPr>
          <w:p w14:paraId="0025C00B"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w:t>
            </w:r>
          </w:p>
        </w:tc>
        <w:tc>
          <w:tcPr>
            <w:tcW w:w="1716" w:type="dxa"/>
            <w:tcBorders>
              <w:top w:val="single" w:sz="6" w:space="0" w:color="000000"/>
              <w:left w:val="single" w:sz="6" w:space="0" w:color="000000"/>
              <w:bottom w:val="single" w:sz="6" w:space="0" w:color="000000"/>
              <w:right w:val="single" w:sz="6" w:space="0" w:color="000000"/>
            </w:tcBorders>
          </w:tcPr>
          <w:p w14:paraId="43450DA2"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USD__________</w:t>
            </w:r>
          </w:p>
        </w:tc>
      </w:tr>
      <w:tr w:rsidR="007F43AC" w:rsidRPr="00C26546" w14:paraId="6CD4A0B0"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79B59589"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Si fue miembro en una APCA o subcontratista, especifique la participación en el monto total del Contrato.</w:t>
            </w:r>
          </w:p>
        </w:tc>
        <w:tc>
          <w:tcPr>
            <w:tcW w:w="1374" w:type="dxa"/>
            <w:tcBorders>
              <w:top w:val="single" w:sz="6" w:space="0" w:color="000000"/>
              <w:left w:val="nil"/>
              <w:bottom w:val="single" w:sz="6" w:space="0" w:color="000000"/>
              <w:right w:val="single" w:sz="6" w:space="0" w:color="000000"/>
            </w:tcBorders>
          </w:tcPr>
          <w:p w14:paraId="4636AA19" w14:textId="77777777" w:rsidR="007F43AC" w:rsidRPr="00C26546" w:rsidRDefault="007F43AC">
            <w:pPr>
              <w:pBdr>
                <w:top w:val="nil"/>
                <w:left w:val="nil"/>
                <w:bottom w:val="nil"/>
                <w:right w:val="nil"/>
                <w:between w:val="nil"/>
              </w:pBdr>
              <w:spacing w:before="60" w:after="60"/>
              <w:rPr>
                <w:color w:val="000000"/>
                <w:sz w:val="20"/>
                <w:szCs w:val="20"/>
              </w:rPr>
            </w:pPr>
          </w:p>
          <w:p w14:paraId="3A284857"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w:t>
            </w:r>
          </w:p>
        </w:tc>
        <w:tc>
          <w:tcPr>
            <w:tcW w:w="1800" w:type="dxa"/>
            <w:tcBorders>
              <w:top w:val="single" w:sz="6" w:space="0" w:color="000000"/>
              <w:left w:val="single" w:sz="6" w:space="0" w:color="000000"/>
              <w:bottom w:val="single" w:sz="6" w:space="0" w:color="000000"/>
              <w:right w:val="single" w:sz="6" w:space="0" w:color="000000"/>
            </w:tcBorders>
          </w:tcPr>
          <w:p w14:paraId="366C017B" w14:textId="77777777" w:rsidR="007F43AC" w:rsidRPr="00C26546" w:rsidRDefault="007F43AC">
            <w:pPr>
              <w:pBdr>
                <w:top w:val="nil"/>
                <w:left w:val="nil"/>
                <w:bottom w:val="nil"/>
                <w:right w:val="nil"/>
                <w:between w:val="nil"/>
              </w:pBdr>
              <w:spacing w:before="60" w:after="60"/>
              <w:rPr>
                <w:color w:val="000000"/>
                <w:sz w:val="20"/>
                <w:szCs w:val="20"/>
              </w:rPr>
            </w:pPr>
          </w:p>
          <w:p w14:paraId="68819749"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w:t>
            </w:r>
          </w:p>
        </w:tc>
        <w:tc>
          <w:tcPr>
            <w:tcW w:w="1716" w:type="dxa"/>
            <w:tcBorders>
              <w:top w:val="single" w:sz="6" w:space="0" w:color="000000"/>
              <w:left w:val="single" w:sz="6" w:space="0" w:color="000000"/>
              <w:bottom w:val="single" w:sz="6" w:space="0" w:color="000000"/>
              <w:right w:val="single" w:sz="6" w:space="0" w:color="000000"/>
            </w:tcBorders>
          </w:tcPr>
          <w:p w14:paraId="4E95AFEC" w14:textId="77777777" w:rsidR="007F43AC" w:rsidRPr="00C26546" w:rsidRDefault="007F43AC">
            <w:pPr>
              <w:pBdr>
                <w:top w:val="nil"/>
                <w:left w:val="nil"/>
                <w:bottom w:val="nil"/>
                <w:right w:val="nil"/>
                <w:between w:val="nil"/>
              </w:pBdr>
              <w:spacing w:before="60" w:after="60"/>
              <w:rPr>
                <w:color w:val="000000"/>
                <w:sz w:val="20"/>
                <w:szCs w:val="20"/>
              </w:rPr>
            </w:pPr>
          </w:p>
          <w:p w14:paraId="5F8AD9DB"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USD_______</w:t>
            </w:r>
          </w:p>
        </w:tc>
      </w:tr>
      <w:tr w:rsidR="007F43AC" w:rsidRPr="00C26546" w14:paraId="243354DB"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342582FD"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Nombre del Comprador:</w:t>
            </w:r>
          </w:p>
        </w:tc>
        <w:tc>
          <w:tcPr>
            <w:tcW w:w="4890" w:type="dxa"/>
            <w:gridSpan w:val="3"/>
            <w:tcBorders>
              <w:top w:val="single" w:sz="6" w:space="0" w:color="000000"/>
              <w:left w:val="nil"/>
              <w:bottom w:val="single" w:sz="6" w:space="0" w:color="000000"/>
              <w:right w:val="single" w:sz="6" w:space="0" w:color="000000"/>
            </w:tcBorders>
          </w:tcPr>
          <w:p w14:paraId="1E1EF1EA"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_______________________________________</w:t>
            </w:r>
          </w:p>
        </w:tc>
      </w:tr>
      <w:tr w:rsidR="007F43AC" w:rsidRPr="00C26546" w14:paraId="5A85AF9D"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604B2DE6"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Dirección:</w:t>
            </w:r>
          </w:p>
          <w:p w14:paraId="3F2CB050" w14:textId="77777777" w:rsidR="007F43AC" w:rsidRPr="00C26546" w:rsidRDefault="007F43AC">
            <w:pPr>
              <w:pBdr>
                <w:top w:val="nil"/>
                <w:left w:val="nil"/>
                <w:bottom w:val="nil"/>
                <w:right w:val="nil"/>
                <w:between w:val="nil"/>
              </w:pBdr>
              <w:spacing w:before="60" w:after="60"/>
              <w:rPr>
                <w:color w:val="000000"/>
                <w:sz w:val="20"/>
                <w:szCs w:val="20"/>
              </w:rPr>
            </w:pPr>
          </w:p>
          <w:p w14:paraId="3074CC26"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Número de teléfono:</w:t>
            </w:r>
          </w:p>
          <w:p w14:paraId="0BC8948A"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Correo electrónico:</w:t>
            </w:r>
          </w:p>
        </w:tc>
        <w:tc>
          <w:tcPr>
            <w:tcW w:w="4890" w:type="dxa"/>
            <w:gridSpan w:val="3"/>
            <w:tcBorders>
              <w:top w:val="single" w:sz="6" w:space="0" w:color="000000"/>
              <w:left w:val="nil"/>
              <w:bottom w:val="single" w:sz="6" w:space="0" w:color="000000"/>
              <w:right w:val="single" w:sz="6" w:space="0" w:color="000000"/>
            </w:tcBorders>
          </w:tcPr>
          <w:p w14:paraId="28F73798"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_______________________________________</w:t>
            </w:r>
          </w:p>
          <w:p w14:paraId="2F1C844F"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_______________________________________</w:t>
            </w:r>
          </w:p>
          <w:p w14:paraId="740C861D"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_______________________________________</w:t>
            </w:r>
          </w:p>
          <w:p w14:paraId="1F820850"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_______________________________________</w:t>
            </w:r>
          </w:p>
        </w:tc>
      </w:tr>
    </w:tbl>
    <w:p w14:paraId="55AF0FF9" w14:textId="77777777" w:rsidR="007F43AC" w:rsidRPr="00C26546" w:rsidRDefault="007F43AC">
      <w:pPr>
        <w:pBdr>
          <w:top w:val="nil"/>
          <w:left w:val="nil"/>
          <w:bottom w:val="nil"/>
          <w:right w:val="nil"/>
          <w:between w:val="nil"/>
        </w:pBdr>
        <w:ind w:left="281" w:right="288" w:hanging="281"/>
        <w:jc w:val="center"/>
        <w:rPr>
          <w:b/>
          <w:color w:val="000000"/>
          <w:sz w:val="22"/>
          <w:szCs w:val="22"/>
        </w:rPr>
      </w:pPr>
    </w:p>
    <w:p w14:paraId="3804998D" w14:textId="77777777" w:rsidR="007F43AC" w:rsidRPr="00C26546" w:rsidRDefault="001F3B3C">
      <w:pPr>
        <w:jc w:val="center"/>
        <w:rPr>
          <w:sz w:val="22"/>
          <w:szCs w:val="22"/>
        </w:rPr>
      </w:pPr>
      <w:r w:rsidRPr="00C26546">
        <w:br w:type="page"/>
      </w:r>
    </w:p>
    <w:p w14:paraId="238384C0" w14:textId="77777777" w:rsidR="007F43AC" w:rsidRPr="00C26546" w:rsidRDefault="001F3B3C">
      <w:pPr>
        <w:keepNext/>
        <w:pBdr>
          <w:top w:val="nil"/>
          <w:left w:val="nil"/>
          <w:bottom w:val="nil"/>
          <w:right w:val="nil"/>
          <w:between w:val="nil"/>
        </w:pBdr>
        <w:spacing w:before="60" w:after="120"/>
        <w:jc w:val="center"/>
        <w:rPr>
          <w:b/>
          <w:color w:val="000000"/>
          <w:sz w:val="36"/>
          <w:szCs w:val="36"/>
        </w:rPr>
      </w:pPr>
      <w:bookmarkStart w:id="79" w:name="_2w5ecyt" w:colFirst="0" w:colLast="0"/>
      <w:bookmarkEnd w:id="79"/>
      <w:r w:rsidRPr="00C26546">
        <w:rPr>
          <w:b/>
          <w:color w:val="000000"/>
          <w:sz w:val="36"/>
          <w:szCs w:val="36"/>
        </w:rPr>
        <w:lastRenderedPageBreak/>
        <w:t>Formulario Facturación Media Anual</w:t>
      </w:r>
    </w:p>
    <w:p w14:paraId="07887B04" w14:textId="77777777" w:rsidR="007F43AC" w:rsidRPr="00C26546" w:rsidRDefault="007F43AC">
      <w:pPr>
        <w:tabs>
          <w:tab w:val="right" w:pos="9000"/>
          <w:tab w:val="right" w:pos="9630"/>
        </w:tabs>
        <w:rPr>
          <w:sz w:val="22"/>
          <w:szCs w:val="22"/>
        </w:rPr>
      </w:pPr>
    </w:p>
    <w:p w14:paraId="19E403F3" w14:textId="77777777" w:rsidR="007F43AC" w:rsidRPr="00C26546" w:rsidRDefault="001F3B3C">
      <w:pPr>
        <w:tabs>
          <w:tab w:val="left" w:pos="5812"/>
          <w:tab w:val="right" w:pos="9356"/>
        </w:tabs>
        <w:rPr>
          <w:sz w:val="22"/>
          <w:szCs w:val="22"/>
        </w:rPr>
      </w:pPr>
      <w:r w:rsidRPr="00C26546">
        <w:rPr>
          <w:sz w:val="22"/>
          <w:szCs w:val="22"/>
        </w:rPr>
        <w:t>Nombre del Oferente: ______________________</w:t>
      </w:r>
      <w:r w:rsidRPr="00C26546">
        <w:rPr>
          <w:sz w:val="22"/>
          <w:szCs w:val="22"/>
        </w:rPr>
        <w:tab/>
        <w:t>Fecha: _______________________</w:t>
      </w:r>
    </w:p>
    <w:p w14:paraId="5B783D4B" w14:textId="22C45199" w:rsidR="007F43AC" w:rsidRPr="00C26546" w:rsidRDefault="001F3B3C">
      <w:pPr>
        <w:tabs>
          <w:tab w:val="left" w:pos="5812"/>
          <w:tab w:val="right" w:pos="9356"/>
        </w:tabs>
        <w:rPr>
          <w:sz w:val="22"/>
          <w:szCs w:val="22"/>
        </w:rPr>
      </w:pPr>
      <w:r w:rsidRPr="00C26546">
        <w:rPr>
          <w:sz w:val="22"/>
          <w:szCs w:val="22"/>
        </w:rPr>
        <w:t xml:space="preserve">Nombre del miembro de la APCA (de ser el caso): _______SDO n.º: </w:t>
      </w:r>
      <w:r w:rsidR="00DC7803" w:rsidRPr="00C26546">
        <w:rPr>
          <w:b/>
          <w:sz w:val="22"/>
          <w:szCs w:val="22"/>
        </w:rPr>
        <w:t>EC-L1257-P00019</w:t>
      </w:r>
    </w:p>
    <w:p w14:paraId="2ED4530B" w14:textId="77777777" w:rsidR="007F43AC" w:rsidRPr="00C26546" w:rsidRDefault="001F3B3C">
      <w:pPr>
        <w:tabs>
          <w:tab w:val="right" w:pos="9630"/>
        </w:tabs>
        <w:rPr>
          <w:sz w:val="22"/>
          <w:szCs w:val="22"/>
        </w:rPr>
      </w:pPr>
      <w:r w:rsidRPr="00C26546">
        <w:rPr>
          <w:sz w:val="22"/>
          <w:szCs w:val="22"/>
        </w:rPr>
        <w:tab/>
        <w:t>Página ____ de ____ páginas</w:t>
      </w:r>
    </w:p>
    <w:p w14:paraId="22829CF2" w14:textId="77777777" w:rsidR="007F43AC" w:rsidRPr="00C26546" w:rsidRDefault="007F43AC">
      <w:pPr>
        <w:rPr>
          <w:sz w:val="22"/>
          <w:szCs w:val="22"/>
        </w:rPr>
      </w:pPr>
    </w:p>
    <w:tbl>
      <w:tblPr>
        <w:tblStyle w:val="55"/>
        <w:tblW w:w="9270" w:type="dxa"/>
        <w:jc w:val="center"/>
        <w:tblInd w:w="0" w:type="dxa"/>
        <w:tblLayout w:type="fixed"/>
        <w:tblLook w:val="0000" w:firstRow="0" w:lastRow="0" w:firstColumn="0" w:lastColumn="0" w:noHBand="0" w:noVBand="0"/>
      </w:tblPr>
      <w:tblGrid>
        <w:gridCol w:w="1693"/>
        <w:gridCol w:w="4967"/>
        <w:gridCol w:w="2610"/>
      </w:tblGrid>
      <w:tr w:rsidR="007F43AC" w:rsidRPr="00C26546" w14:paraId="2EF0EF55" w14:textId="77777777">
        <w:trPr>
          <w:cantSplit/>
          <w:jc w:val="center"/>
        </w:trPr>
        <w:tc>
          <w:tcPr>
            <w:tcW w:w="9270" w:type="dxa"/>
            <w:gridSpan w:val="3"/>
            <w:tcBorders>
              <w:top w:val="single" w:sz="6" w:space="0" w:color="000000"/>
              <w:left w:val="single" w:sz="6" w:space="0" w:color="000000"/>
              <w:bottom w:val="single" w:sz="6" w:space="0" w:color="000000"/>
              <w:right w:val="single" w:sz="6" w:space="0" w:color="000000"/>
            </w:tcBorders>
          </w:tcPr>
          <w:p w14:paraId="07CBC27D" w14:textId="77777777" w:rsidR="007F43AC" w:rsidRPr="00C26546" w:rsidRDefault="001F3B3C">
            <w:pPr>
              <w:pBdr>
                <w:top w:val="nil"/>
                <w:left w:val="nil"/>
                <w:bottom w:val="nil"/>
                <w:right w:val="nil"/>
                <w:between w:val="nil"/>
              </w:pBdr>
              <w:jc w:val="center"/>
              <w:rPr>
                <w:color w:val="000000"/>
                <w:sz w:val="20"/>
                <w:szCs w:val="20"/>
              </w:rPr>
            </w:pPr>
            <w:r w:rsidRPr="00C26546">
              <w:rPr>
                <w:b/>
                <w:color w:val="000000"/>
                <w:sz w:val="20"/>
                <w:szCs w:val="20"/>
              </w:rPr>
              <w:t>Facturación anual</w:t>
            </w:r>
          </w:p>
        </w:tc>
      </w:tr>
      <w:tr w:rsidR="007F43AC" w:rsidRPr="00C26546" w14:paraId="70A0FEA0" w14:textId="77777777">
        <w:trPr>
          <w:cantSplit/>
          <w:jc w:val="center"/>
        </w:trPr>
        <w:tc>
          <w:tcPr>
            <w:tcW w:w="1693" w:type="dxa"/>
            <w:tcBorders>
              <w:top w:val="single" w:sz="6" w:space="0" w:color="000000"/>
              <w:left w:val="single" w:sz="6" w:space="0" w:color="000000"/>
            </w:tcBorders>
          </w:tcPr>
          <w:p w14:paraId="6C1A5303" w14:textId="77777777" w:rsidR="007F43AC" w:rsidRPr="00C26546" w:rsidRDefault="001F3B3C">
            <w:pPr>
              <w:pBdr>
                <w:top w:val="nil"/>
                <w:left w:val="nil"/>
                <w:bottom w:val="nil"/>
                <w:right w:val="nil"/>
                <w:between w:val="nil"/>
              </w:pBdr>
              <w:jc w:val="center"/>
              <w:rPr>
                <w:color w:val="000000"/>
                <w:sz w:val="20"/>
                <w:szCs w:val="20"/>
              </w:rPr>
            </w:pPr>
            <w:r w:rsidRPr="00C26546">
              <w:rPr>
                <w:color w:val="000000"/>
                <w:sz w:val="20"/>
                <w:szCs w:val="20"/>
              </w:rPr>
              <w:t>Año</w:t>
            </w:r>
          </w:p>
        </w:tc>
        <w:tc>
          <w:tcPr>
            <w:tcW w:w="4967" w:type="dxa"/>
            <w:tcBorders>
              <w:top w:val="single" w:sz="6" w:space="0" w:color="000000"/>
              <w:left w:val="single" w:sz="6" w:space="0" w:color="000000"/>
            </w:tcBorders>
          </w:tcPr>
          <w:p w14:paraId="48EF90B3" w14:textId="77777777" w:rsidR="007F43AC" w:rsidRPr="00C26546" w:rsidRDefault="001F3B3C">
            <w:pPr>
              <w:pBdr>
                <w:top w:val="nil"/>
                <w:left w:val="nil"/>
                <w:bottom w:val="nil"/>
                <w:right w:val="nil"/>
                <w:between w:val="nil"/>
              </w:pBdr>
              <w:jc w:val="center"/>
              <w:rPr>
                <w:color w:val="000000"/>
                <w:sz w:val="20"/>
                <w:szCs w:val="20"/>
              </w:rPr>
            </w:pPr>
            <w:r w:rsidRPr="00C26546">
              <w:rPr>
                <w:color w:val="000000"/>
                <w:sz w:val="20"/>
                <w:szCs w:val="20"/>
              </w:rPr>
              <w:t>Monto y moneda</w:t>
            </w:r>
          </w:p>
        </w:tc>
        <w:tc>
          <w:tcPr>
            <w:tcW w:w="2610" w:type="dxa"/>
            <w:tcBorders>
              <w:top w:val="single" w:sz="6" w:space="0" w:color="000000"/>
              <w:left w:val="single" w:sz="6" w:space="0" w:color="000000"/>
              <w:right w:val="single" w:sz="6" w:space="0" w:color="000000"/>
            </w:tcBorders>
          </w:tcPr>
          <w:p w14:paraId="298F118C" w14:textId="77777777" w:rsidR="007F43AC" w:rsidRPr="00C26546" w:rsidRDefault="001F3B3C">
            <w:pPr>
              <w:pBdr>
                <w:top w:val="nil"/>
                <w:left w:val="nil"/>
                <w:bottom w:val="nil"/>
                <w:right w:val="nil"/>
                <w:between w:val="nil"/>
              </w:pBdr>
              <w:jc w:val="center"/>
              <w:rPr>
                <w:color w:val="000000"/>
                <w:sz w:val="20"/>
                <w:szCs w:val="20"/>
              </w:rPr>
            </w:pPr>
            <w:r w:rsidRPr="00C26546">
              <w:rPr>
                <w:color w:val="000000"/>
                <w:sz w:val="20"/>
                <w:szCs w:val="20"/>
              </w:rPr>
              <w:t>Equivalente en USD</w:t>
            </w:r>
          </w:p>
        </w:tc>
      </w:tr>
      <w:tr w:rsidR="007F43AC" w:rsidRPr="00C26546" w14:paraId="11DC8278" w14:textId="77777777">
        <w:trPr>
          <w:cantSplit/>
          <w:jc w:val="center"/>
        </w:trPr>
        <w:tc>
          <w:tcPr>
            <w:tcW w:w="1693" w:type="dxa"/>
            <w:tcBorders>
              <w:top w:val="single" w:sz="6" w:space="0" w:color="000000"/>
              <w:left w:val="single" w:sz="6" w:space="0" w:color="000000"/>
            </w:tcBorders>
          </w:tcPr>
          <w:p w14:paraId="6B552700" w14:textId="77777777" w:rsidR="007F43AC" w:rsidRPr="00C26546" w:rsidRDefault="007F43AC">
            <w:pPr>
              <w:pBdr>
                <w:top w:val="nil"/>
                <w:left w:val="nil"/>
                <w:bottom w:val="nil"/>
                <w:right w:val="nil"/>
                <w:between w:val="nil"/>
              </w:pBdr>
              <w:rPr>
                <w:color w:val="000000"/>
                <w:sz w:val="20"/>
                <w:szCs w:val="20"/>
              </w:rPr>
            </w:pPr>
          </w:p>
        </w:tc>
        <w:tc>
          <w:tcPr>
            <w:tcW w:w="4967" w:type="dxa"/>
            <w:tcBorders>
              <w:top w:val="single" w:sz="6" w:space="0" w:color="000000"/>
              <w:left w:val="single" w:sz="6" w:space="0" w:color="000000"/>
            </w:tcBorders>
          </w:tcPr>
          <w:p w14:paraId="3CC613FA"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________________________________________</w:t>
            </w:r>
          </w:p>
        </w:tc>
        <w:tc>
          <w:tcPr>
            <w:tcW w:w="2610" w:type="dxa"/>
            <w:tcBorders>
              <w:top w:val="single" w:sz="6" w:space="0" w:color="000000"/>
              <w:left w:val="single" w:sz="6" w:space="0" w:color="000000"/>
              <w:right w:val="single" w:sz="6" w:space="0" w:color="000000"/>
            </w:tcBorders>
          </w:tcPr>
          <w:p w14:paraId="15F923BB"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w:t>
            </w:r>
          </w:p>
        </w:tc>
      </w:tr>
      <w:tr w:rsidR="007F43AC" w:rsidRPr="00C26546" w14:paraId="3D911359" w14:textId="77777777">
        <w:trPr>
          <w:cantSplit/>
          <w:jc w:val="center"/>
        </w:trPr>
        <w:tc>
          <w:tcPr>
            <w:tcW w:w="1693" w:type="dxa"/>
            <w:tcBorders>
              <w:top w:val="single" w:sz="6" w:space="0" w:color="000000"/>
              <w:left w:val="single" w:sz="6" w:space="0" w:color="000000"/>
            </w:tcBorders>
          </w:tcPr>
          <w:p w14:paraId="5385FEA6" w14:textId="77777777" w:rsidR="007F43AC" w:rsidRPr="00C26546" w:rsidRDefault="007F43AC">
            <w:pPr>
              <w:pBdr>
                <w:top w:val="nil"/>
                <w:left w:val="nil"/>
                <w:bottom w:val="nil"/>
                <w:right w:val="nil"/>
                <w:between w:val="nil"/>
              </w:pBdr>
              <w:rPr>
                <w:color w:val="000000"/>
                <w:sz w:val="20"/>
                <w:szCs w:val="20"/>
              </w:rPr>
            </w:pPr>
          </w:p>
        </w:tc>
        <w:tc>
          <w:tcPr>
            <w:tcW w:w="4967" w:type="dxa"/>
            <w:tcBorders>
              <w:top w:val="single" w:sz="6" w:space="0" w:color="000000"/>
              <w:left w:val="single" w:sz="6" w:space="0" w:color="000000"/>
            </w:tcBorders>
          </w:tcPr>
          <w:p w14:paraId="568703F7"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________________________________________</w:t>
            </w:r>
          </w:p>
        </w:tc>
        <w:tc>
          <w:tcPr>
            <w:tcW w:w="2610" w:type="dxa"/>
            <w:tcBorders>
              <w:top w:val="single" w:sz="6" w:space="0" w:color="000000"/>
              <w:left w:val="single" w:sz="6" w:space="0" w:color="000000"/>
              <w:right w:val="single" w:sz="6" w:space="0" w:color="000000"/>
            </w:tcBorders>
          </w:tcPr>
          <w:p w14:paraId="14AFF685"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w:t>
            </w:r>
          </w:p>
        </w:tc>
      </w:tr>
      <w:tr w:rsidR="007F43AC" w:rsidRPr="00C26546" w14:paraId="637B6F59" w14:textId="77777777">
        <w:trPr>
          <w:cantSplit/>
          <w:jc w:val="center"/>
        </w:trPr>
        <w:tc>
          <w:tcPr>
            <w:tcW w:w="1693" w:type="dxa"/>
            <w:tcBorders>
              <w:top w:val="single" w:sz="6" w:space="0" w:color="000000"/>
              <w:left w:val="single" w:sz="6" w:space="0" w:color="000000"/>
            </w:tcBorders>
          </w:tcPr>
          <w:p w14:paraId="01A01EAB" w14:textId="77777777" w:rsidR="007F43AC" w:rsidRPr="00C26546" w:rsidRDefault="007F43AC">
            <w:pPr>
              <w:pBdr>
                <w:top w:val="nil"/>
                <w:left w:val="nil"/>
                <w:bottom w:val="nil"/>
                <w:right w:val="nil"/>
                <w:between w:val="nil"/>
              </w:pBdr>
              <w:rPr>
                <w:color w:val="000000"/>
                <w:sz w:val="20"/>
                <w:szCs w:val="20"/>
              </w:rPr>
            </w:pPr>
          </w:p>
        </w:tc>
        <w:tc>
          <w:tcPr>
            <w:tcW w:w="4967" w:type="dxa"/>
            <w:tcBorders>
              <w:top w:val="single" w:sz="6" w:space="0" w:color="000000"/>
              <w:left w:val="single" w:sz="6" w:space="0" w:color="000000"/>
            </w:tcBorders>
          </w:tcPr>
          <w:p w14:paraId="76C537B8"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________________________________________</w:t>
            </w:r>
          </w:p>
        </w:tc>
        <w:tc>
          <w:tcPr>
            <w:tcW w:w="2610" w:type="dxa"/>
            <w:tcBorders>
              <w:top w:val="single" w:sz="6" w:space="0" w:color="000000"/>
              <w:left w:val="single" w:sz="6" w:space="0" w:color="000000"/>
              <w:right w:val="single" w:sz="6" w:space="0" w:color="000000"/>
            </w:tcBorders>
          </w:tcPr>
          <w:p w14:paraId="06F7977E"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w:t>
            </w:r>
          </w:p>
        </w:tc>
      </w:tr>
      <w:tr w:rsidR="007F43AC" w:rsidRPr="00C26546" w14:paraId="5ABA9A85" w14:textId="77777777">
        <w:trPr>
          <w:cantSplit/>
          <w:jc w:val="center"/>
        </w:trPr>
        <w:tc>
          <w:tcPr>
            <w:tcW w:w="1693" w:type="dxa"/>
            <w:tcBorders>
              <w:top w:val="single" w:sz="6" w:space="0" w:color="000000"/>
              <w:left w:val="single" w:sz="6" w:space="0" w:color="000000"/>
            </w:tcBorders>
          </w:tcPr>
          <w:p w14:paraId="116B9A7A" w14:textId="77777777" w:rsidR="007F43AC" w:rsidRPr="00C26546" w:rsidRDefault="007F43AC">
            <w:pPr>
              <w:pBdr>
                <w:top w:val="nil"/>
                <w:left w:val="nil"/>
                <w:bottom w:val="nil"/>
                <w:right w:val="nil"/>
                <w:between w:val="nil"/>
              </w:pBdr>
              <w:rPr>
                <w:color w:val="000000"/>
                <w:sz w:val="20"/>
                <w:szCs w:val="20"/>
              </w:rPr>
            </w:pPr>
          </w:p>
        </w:tc>
        <w:tc>
          <w:tcPr>
            <w:tcW w:w="4967" w:type="dxa"/>
            <w:tcBorders>
              <w:top w:val="single" w:sz="6" w:space="0" w:color="000000"/>
              <w:left w:val="single" w:sz="6" w:space="0" w:color="000000"/>
            </w:tcBorders>
          </w:tcPr>
          <w:p w14:paraId="6811F86F"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________________________________________</w:t>
            </w:r>
          </w:p>
        </w:tc>
        <w:tc>
          <w:tcPr>
            <w:tcW w:w="2610" w:type="dxa"/>
            <w:tcBorders>
              <w:top w:val="single" w:sz="6" w:space="0" w:color="000000"/>
              <w:left w:val="single" w:sz="6" w:space="0" w:color="000000"/>
              <w:right w:val="single" w:sz="6" w:space="0" w:color="000000"/>
            </w:tcBorders>
          </w:tcPr>
          <w:p w14:paraId="1474AA6C"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w:t>
            </w:r>
          </w:p>
        </w:tc>
      </w:tr>
      <w:tr w:rsidR="007F43AC" w:rsidRPr="00C26546" w14:paraId="4747971A" w14:textId="77777777">
        <w:trPr>
          <w:cantSplit/>
          <w:jc w:val="center"/>
        </w:trPr>
        <w:tc>
          <w:tcPr>
            <w:tcW w:w="1693" w:type="dxa"/>
            <w:tcBorders>
              <w:top w:val="single" w:sz="6" w:space="0" w:color="000000"/>
              <w:left w:val="single" w:sz="6" w:space="0" w:color="000000"/>
            </w:tcBorders>
          </w:tcPr>
          <w:p w14:paraId="43C6BD61" w14:textId="77777777" w:rsidR="007F43AC" w:rsidRPr="00C26546" w:rsidRDefault="007F43AC">
            <w:pPr>
              <w:pBdr>
                <w:top w:val="nil"/>
                <w:left w:val="nil"/>
                <w:bottom w:val="nil"/>
                <w:right w:val="nil"/>
                <w:between w:val="nil"/>
              </w:pBdr>
              <w:rPr>
                <w:color w:val="000000"/>
                <w:sz w:val="20"/>
                <w:szCs w:val="20"/>
              </w:rPr>
            </w:pPr>
          </w:p>
        </w:tc>
        <w:tc>
          <w:tcPr>
            <w:tcW w:w="4967" w:type="dxa"/>
            <w:tcBorders>
              <w:top w:val="single" w:sz="6" w:space="0" w:color="000000"/>
              <w:left w:val="single" w:sz="6" w:space="0" w:color="000000"/>
            </w:tcBorders>
          </w:tcPr>
          <w:p w14:paraId="3A5BFCA5"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________________________________________</w:t>
            </w:r>
          </w:p>
        </w:tc>
        <w:tc>
          <w:tcPr>
            <w:tcW w:w="2610" w:type="dxa"/>
            <w:tcBorders>
              <w:top w:val="single" w:sz="6" w:space="0" w:color="000000"/>
              <w:left w:val="single" w:sz="6" w:space="0" w:color="000000"/>
              <w:right w:val="single" w:sz="6" w:space="0" w:color="000000"/>
            </w:tcBorders>
          </w:tcPr>
          <w:p w14:paraId="75F80793"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w:t>
            </w:r>
          </w:p>
        </w:tc>
      </w:tr>
      <w:tr w:rsidR="007F43AC" w:rsidRPr="00C26546" w14:paraId="579E2695" w14:textId="77777777">
        <w:trPr>
          <w:cantSplit/>
          <w:jc w:val="center"/>
        </w:trPr>
        <w:tc>
          <w:tcPr>
            <w:tcW w:w="1693" w:type="dxa"/>
            <w:tcBorders>
              <w:top w:val="single" w:sz="6" w:space="0" w:color="000000"/>
              <w:left w:val="single" w:sz="6" w:space="0" w:color="000000"/>
              <w:bottom w:val="single" w:sz="6" w:space="0" w:color="000000"/>
            </w:tcBorders>
          </w:tcPr>
          <w:p w14:paraId="207C8E4C" w14:textId="77777777" w:rsidR="007F43AC" w:rsidRPr="00C26546" w:rsidRDefault="001F3B3C">
            <w:pPr>
              <w:pBdr>
                <w:top w:val="nil"/>
                <w:left w:val="nil"/>
                <w:bottom w:val="nil"/>
                <w:right w:val="nil"/>
                <w:between w:val="nil"/>
              </w:pBdr>
              <w:spacing w:before="40" w:after="40"/>
              <w:rPr>
                <w:color w:val="000000"/>
                <w:sz w:val="20"/>
                <w:szCs w:val="20"/>
              </w:rPr>
            </w:pPr>
            <w:r w:rsidRPr="00C26546">
              <w:rPr>
                <w:color w:val="000000"/>
                <w:sz w:val="20"/>
                <w:szCs w:val="20"/>
              </w:rPr>
              <w:t xml:space="preserve">*Facturación media anual </w:t>
            </w:r>
          </w:p>
        </w:tc>
        <w:tc>
          <w:tcPr>
            <w:tcW w:w="4967" w:type="dxa"/>
            <w:tcBorders>
              <w:top w:val="single" w:sz="6" w:space="0" w:color="000000"/>
              <w:left w:val="single" w:sz="6" w:space="0" w:color="000000"/>
              <w:bottom w:val="single" w:sz="6" w:space="0" w:color="000000"/>
            </w:tcBorders>
          </w:tcPr>
          <w:p w14:paraId="656BC8E2"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________________________________________</w:t>
            </w:r>
          </w:p>
        </w:tc>
        <w:tc>
          <w:tcPr>
            <w:tcW w:w="2610" w:type="dxa"/>
            <w:tcBorders>
              <w:top w:val="single" w:sz="6" w:space="0" w:color="000000"/>
              <w:left w:val="single" w:sz="6" w:space="0" w:color="000000"/>
              <w:bottom w:val="single" w:sz="6" w:space="0" w:color="000000"/>
              <w:right w:val="single" w:sz="6" w:space="0" w:color="000000"/>
            </w:tcBorders>
          </w:tcPr>
          <w:p w14:paraId="730666AE" w14:textId="77777777" w:rsidR="007F43AC" w:rsidRPr="00C26546" w:rsidRDefault="001F3B3C">
            <w:pPr>
              <w:pBdr>
                <w:top w:val="nil"/>
                <w:left w:val="nil"/>
                <w:bottom w:val="nil"/>
                <w:right w:val="nil"/>
                <w:between w:val="nil"/>
              </w:pBdr>
              <w:spacing w:before="60" w:after="60"/>
              <w:rPr>
                <w:color w:val="000000"/>
                <w:sz w:val="20"/>
                <w:szCs w:val="20"/>
              </w:rPr>
            </w:pPr>
            <w:r w:rsidRPr="00C26546">
              <w:rPr>
                <w:color w:val="000000"/>
                <w:sz w:val="20"/>
                <w:szCs w:val="20"/>
              </w:rPr>
              <w:t>____________________</w:t>
            </w:r>
          </w:p>
        </w:tc>
      </w:tr>
    </w:tbl>
    <w:p w14:paraId="693B0841" w14:textId="77777777" w:rsidR="007F43AC" w:rsidRPr="00C26546" w:rsidRDefault="001F3B3C">
      <w:pPr>
        <w:rPr>
          <w:sz w:val="22"/>
          <w:szCs w:val="22"/>
        </w:rPr>
      </w:pPr>
      <w:r w:rsidRPr="00C26546">
        <w:rPr>
          <w:sz w:val="22"/>
          <w:szCs w:val="22"/>
        </w:rPr>
        <w:t>*Promedio de facturación anual calculada como el total de pagos certificados recibidos por trabajos en curso o terminados, dividido por la cantidad de años que se especifica en la Sección III, “Criterios de Evaluación y Calificación”.</w:t>
      </w:r>
    </w:p>
    <w:p w14:paraId="18B8958F" w14:textId="77777777" w:rsidR="007F43AC" w:rsidRPr="00C26546" w:rsidRDefault="007F43AC">
      <w:pPr>
        <w:pBdr>
          <w:top w:val="nil"/>
          <w:left w:val="nil"/>
          <w:bottom w:val="nil"/>
          <w:right w:val="nil"/>
          <w:between w:val="nil"/>
        </w:pBdr>
        <w:spacing w:before="120" w:after="240"/>
        <w:rPr>
          <w:color w:val="000000"/>
          <w:sz w:val="22"/>
          <w:szCs w:val="22"/>
        </w:rPr>
      </w:pPr>
    </w:p>
    <w:p w14:paraId="7C4E50A8" w14:textId="77777777" w:rsidR="007F43AC" w:rsidRPr="00C26546" w:rsidRDefault="001F3B3C">
      <w:pPr>
        <w:keepNext/>
        <w:pBdr>
          <w:top w:val="nil"/>
          <w:left w:val="nil"/>
          <w:bottom w:val="nil"/>
          <w:right w:val="nil"/>
          <w:between w:val="nil"/>
        </w:pBdr>
        <w:spacing w:before="60" w:after="120"/>
        <w:jc w:val="center"/>
        <w:rPr>
          <w:b/>
          <w:color w:val="000000"/>
          <w:sz w:val="22"/>
          <w:szCs w:val="22"/>
        </w:rPr>
      </w:pPr>
      <w:bookmarkStart w:id="80" w:name="_1baon6m" w:colFirst="0" w:colLast="0"/>
      <w:bookmarkEnd w:id="80"/>
      <w:r w:rsidRPr="00C26546">
        <w:br w:type="page"/>
      </w:r>
      <w:r w:rsidRPr="00C26546">
        <w:rPr>
          <w:b/>
          <w:color w:val="000000"/>
          <w:sz w:val="36"/>
          <w:szCs w:val="36"/>
        </w:rPr>
        <w:lastRenderedPageBreak/>
        <w:t>Formulario Recursos Financieros</w:t>
      </w:r>
      <w:r w:rsidRPr="00C26546">
        <w:rPr>
          <w:b/>
          <w:color w:val="000000"/>
          <w:sz w:val="22"/>
          <w:szCs w:val="22"/>
        </w:rPr>
        <w:t xml:space="preserve"> </w:t>
      </w:r>
    </w:p>
    <w:p w14:paraId="637948B2" w14:textId="77777777" w:rsidR="007F43AC" w:rsidRPr="00C26546" w:rsidRDefault="007F43AC">
      <w:pPr>
        <w:keepNext/>
        <w:pBdr>
          <w:top w:val="nil"/>
          <w:left w:val="nil"/>
          <w:bottom w:val="nil"/>
          <w:right w:val="nil"/>
          <w:between w:val="nil"/>
        </w:pBdr>
        <w:spacing w:after="0"/>
        <w:ind w:left="1584" w:hanging="1584"/>
        <w:rPr>
          <w:b/>
          <w:color w:val="000000"/>
          <w:sz w:val="22"/>
          <w:szCs w:val="22"/>
        </w:rPr>
      </w:pPr>
    </w:p>
    <w:p w14:paraId="3EE6C4AF" w14:textId="77777777" w:rsidR="007F43AC" w:rsidRPr="00C26546" w:rsidRDefault="001F3B3C">
      <w:pPr>
        <w:spacing w:after="180"/>
        <w:jc w:val="both"/>
        <w:rPr>
          <w:sz w:val="22"/>
          <w:szCs w:val="22"/>
        </w:rPr>
      </w:pPr>
      <w:r w:rsidRPr="00C26546">
        <w:rPr>
          <w:sz w:val="22"/>
          <w:szCs w:val="22"/>
        </w:rPr>
        <w:t>Indique las fuentes de financiamiento propuestas, tales como activos líquidos, líneas de crédito y otros medios financieros de ágil conversión a recursos, deducidos los compromisos vigentes, para hacer frente al flujo total de fondos</w:t>
      </w:r>
      <w:r w:rsidRPr="00C26546">
        <w:rPr>
          <w:rFonts w:eastAsia="Arial"/>
          <w:sz w:val="16"/>
          <w:szCs w:val="16"/>
        </w:rPr>
        <w:t xml:space="preserve"> d</w:t>
      </w:r>
      <w:r w:rsidRPr="00C26546">
        <w:rPr>
          <w:sz w:val="22"/>
          <w:szCs w:val="22"/>
        </w:rPr>
        <w:t>el o los contratos en cuestión, según lo dispuesto en la Sección III, “Criterios de Evaluación y Calificación”. Presente evidencia documental de lo consignado.</w:t>
      </w:r>
    </w:p>
    <w:p w14:paraId="36143641" w14:textId="77777777" w:rsidR="007F43AC" w:rsidRPr="00C26546" w:rsidRDefault="007F43AC">
      <w:pPr>
        <w:spacing w:after="180"/>
        <w:jc w:val="both"/>
        <w:rPr>
          <w:sz w:val="22"/>
          <w:szCs w:val="22"/>
        </w:rPr>
      </w:pPr>
    </w:p>
    <w:tbl>
      <w:tblPr>
        <w:tblStyle w:val="54"/>
        <w:tblW w:w="9348" w:type="dxa"/>
        <w:tblInd w:w="-72" w:type="dxa"/>
        <w:tblLayout w:type="fixed"/>
        <w:tblLook w:val="0000" w:firstRow="0" w:lastRow="0" w:firstColumn="0" w:lastColumn="0" w:noHBand="0" w:noVBand="0"/>
      </w:tblPr>
      <w:tblGrid>
        <w:gridCol w:w="6300"/>
        <w:gridCol w:w="3048"/>
      </w:tblGrid>
      <w:tr w:rsidR="007F43AC" w:rsidRPr="00C26546" w14:paraId="1D77B23D" w14:textId="77777777">
        <w:trPr>
          <w:cantSplit/>
        </w:trPr>
        <w:tc>
          <w:tcPr>
            <w:tcW w:w="6300" w:type="dxa"/>
            <w:tcBorders>
              <w:top w:val="single" w:sz="6" w:space="0" w:color="000000"/>
              <w:left w:val="single" w:sz="6" w:space="0" w:color="000000"/>
            </w:tcBorders>
          </w:tcPr>
          <w:p w14:paraId="40723CCC" w14:textId="77777777" w:rsidR="007F43AC" w:rsidRPr="00C26546" w:rsidRDefault="001F3B3C">
            <w:pPr>
              <w:spacing w:after="71"/>
              <w:jc w:val="center"/>
              <w:rPr>
                <w:sz w:val="20"/>
                <w:szCs w:val="20"/>
              </w:rPr>
            </w:pPr>
            <w:r w:rsidRPr="00C26546">
              <w:rPr>
                <w:b/>
                <w:sz w:val="20"/>
                <w:szCs w:val="20"/>
              </w:rPr>
              <w:t>Fuente de financiamiento</w:t>
            </w:r>
          </w:p>
        </w:tc>
        <w:tc>
          <w:tcPr>
            <w:tcW w:w="3048" w:type="dxa"/>
            <w:tcBorders>
              <w:top w:val="single" w:sz="6" w:space="0" w:color="000000"/>
              <w:left w:val="single" w:sz="6" w:space="0" w:color="000000"/>
              <w:right w:val="single" w:sz="6" w:space="0" w:color="000000"/>
            </w:tcBorders>
          </w:tcPr>
          <w:p w14:paraId="79932823" w14:textId="77777777" w:rsidR="007F43AC" w:rsidRPr="00C26546" w:rsidRDefault="001F3B3C">
            <w:pPr>
              <w:spacing w:after="71"/>
              <w:jc w:val="center"/>
              <w:rPr>
                <w:sz w:val="20"/>
                <w:szCs w:val="20"/>
              </w:rPr>
            </w:pPr>
            <w:r w:rsidRPr="00C26546">
              <w:rPr>
                <w:b/>
                <w:sz w:val="20"/>
                <w:szCs w:val="20"/>
              </w:rPr>
              <w:t>Monto (equivalente en USD)</w:t>
            </w:r>
          </w:p>
        </w:tc>
      </w:tr>
      <w:tr w:rsidR="007F43AC" w:rsidRPr="00C26546" w14:paraId="18EA5FEB" w14:textId="77777777">
        <w:trPr>
          <w:cantSplit/>
        </w:trPr>
        <w:tc>
          <w:tcPr>
            <w:tcW w:w="6300" w:type="dxa"/>
            <w:tcBorders>
              <w:top w:val="single" w:sz="6" w:space="0" w:color="000000"/>
              <w:left w:val="single" w:sz="6" w:space="0" w:color="000000"/>
            </w:tcBorders>
          </w:tcPr>
          <w:p w14:paraId="13FD9AD1" w14:textId="77777777" w:rsidR="007F43AC" w:rsidRPr="00C26546" w:rsidRDefault="001F3B3C">
            <w:pPr>
              <w:rPr>
                <w:sz w:val="20"/>
                <w:szCs w:val="20"/>
              </w:rPr>
            </w:pPr>
            <w:r w:rsidRPr="00C26546">
              <w:rPr>
                <w:sz w:val="20"/>
                <w:szCs w:val="20"/>
              </w:rPr>
              <w:t>1.</w:t>
            </w:r>
          </w:p>
          <w:p w14:paraId="0328F070" w14:textId="77777777" w:rsidR="007F43AC" w:rsidRPr="00C26546" w:rsidRDefault="007F43AC">
            <w:pPr>
              <w:spacing w:after="71"/>
              <w:rPr>
                <w:sz w:val="20"/>
                <w:szCs w:val="20"/>
              </w:rPr>
            </w:pPr>
          </w:p>
        </w:tc>
        <w:tc>
          <w:tcPr>
            <w:tcW w:w="3048" w:type="dxa"/>
            <w:tcBorders>
              <w:top w:val="single" w:sz="6" w:space="0" w:color="000000"/>
              <w:left w:val="single" w:sz="6" w:space="0" w:color="000000"/>
              <w:right w:val="single" w:sz="6" w:space="0" w:color="000000"/>
            </w:tcBorders>
          </w:tcPr>
          <w:p w14:paraId="549CA81E" w14:textId="77777777" w:rsidR="007F43AC" w:rsidRPr="00C26546" w:rsidRDefault="007F43AC">
            <w:pPr>
              <w:spacing w:after="71"/>
              <w:rPr>
                <w:sz w:val="20"/>
                <w:szCs w:val="20"/>
              </w:rPr>
            </w:pPr>
          </w:p>
        </w:tc>
      </w:tr>
      <w:tr w:rsidR="007F43AC" w:rsidRPr="00C26546" w14:paraId="1E572110" w14:textId="77777777">
        <w:trPr>
          <w:cantSplit/>
        </w:trPr>
        <w:tc>
          <w:tcPr>
            <w:tcW w:w="6300" w:type="dxa"/>
            <w:tcBorders>
              <w:top w:val="single" w:sz="6" w:space="0" w:color="000000"/>
              <w:left w:val="single" w:sz="6" w:space="0" w:color="000000"/>
            </w:tcBorders>
          </w:tcPr>
          <w:p w14:paraId="726E7CC1" w14:textId="77777777" w:rsidR="007F43AC" w:rsidRPr="00C26546" w:rsidRDefault="001F3B3C">
            <w:pPr>
              <w:rPr>
                <w:sz w:val="20"/>
                <w:szCs w:val="20"/>
              </w:rPr>
            </w:pPr>
            <w:r w:rsidRPr="00C26546">
              <w:rPr>
                <w:sz w:val="20"/>
                <w:szCs w:val="20"/>
              </w:rPr>
              <w:t>2.</w:t>
            </w:r>
          </w:p>
          <w:p w14:paraId="13B4F5C5" w14:textId="77777777" w:rsidR="007F43AC" w:rsidRPr="00C26546" w:rsidRDefault="007F43AC">
            <w:pPr>
              <w:spacing w:after="71"/>
              <w:rPr>
                <w:sz w:val="20"/>
                <w:szCs w:val="20"/>
              </w:rPr>
            </w:pPr>
          </w:p>
        </w:tc>
        <w:tc>
          <w:tcPr>
            <w:tcW w:w="3048" w:type="dxa"/>
            <w:tcBorders>
              <w:top w:val="single" w:sz="6" w:space="0" w:color="000000"/>
              <w:left w:val="single" w:sz="6" w:space="0" w:color="000000"/>
              <w:right w:val="single" w:sz="6" w:space="0" w:color="000000"/>
            </w:tcBorders>
          </w:tcPr>
          <w:p w14:paraId="20455192" w14:textId="77777777" w:rsidR="007F43AC" w:rsidRPr="00C26546" w:rsidRDefault="007F43AC">
            <w:pPr>
              <w:spacing w:after="71"/>
              <w:rPr>
                <w:sz w:val="20"/>
                <w:szCs w:val="20"/>
              </w:rPr>
            </w:pPr>
          </w:p>
        </w:tc>
      </w:tr>
      <w:tr w:rsidR="007F43AC" w:rsidRPr="00C26546" w14:paraId="1FFAD5E3" w14:textId="77777777">
        <w:trPr>
          <w:cantSplit/>
        </w:trPr>
        <w:tc>
          <w:tcPr>
            <w:tcW w:w="6300" w:type="dxa"/>
            <w:tcBorders>
              <w:top w:val="single" w:sz="6" w:space="0" w:color="000000"/>
              <w:left w:val="single" w:sz="6" w:space="0" w:color="000000"/>
            </w:tcBorders>
          </w:tcPr>
          <w:p w14:paraId="0F9C202F" w14:textId="77777777" w:rsidR="007F43AC" w:rsidRPr="00C26546" w:rsidRDefault="001F3B3C">
            <w:pPr>
              <w:rPr>
                <w:sz w:val="20"/>
                <w:szCs w:val="20"/>
              </w:rPr>
            </w:pPr>
            <w:r w:rsidRPr="00C26546">
              <w:rPr>
                <w:sz w:val="20"/>
                <w:szCs w:val="20"/>
              </w:rPr>
              <w:t>3.</w:t>
            </w:r>
          </w:p>
          <w:p w14:paraId="738B557B" w14:textId="77777777" w:rsidR="007F43AC" w:rsidRPr="00C26546" w:rsidRDefault="007F43AC">
            <w:pPr>
              <w:spacing w:after="71"/>
              <w:rPr>
                <w:sz w:val="20"/>
                <w:szCs w:val="20"/>
              </w:rPr>
            </w:pPr>
          </w:p>
        </w:tc>
        <w:tc>
          <w:tcPr>
            <w:tcW w:w="3048" w:type="dxa"/>
            <w:tcBorders>
              <w:top w:val="single" w:sz="6" w:space="0" w:color="000000"/>
              <w:left w:val="single" w:sz="6" w:space="0" w:color="000000"/>
              <w:right w:val="single" w:sz="6" w:space="0" w:color="000000"/>
            </w:tcBorders>
          </w:tcPr>
          <w:p w14:paraId="435B488B" w14:textId="77777777" w:rsidR="007F43AC" w:rsidRPr="00C26546" w:rsidRDefault="007F43AC">
            <w:pPr>
              <w:spacing w:after="71"/>
              <w:rPr>
                <w:sz w:val="20"/>
                <w:szCs w:val="20"/>
              </w:rPr>
            </w:pPr>
          </w:p>
        </w:tc>
      </w:tr>
      <w:tr w:rsidR="007F43AC" w:rsidRPr="00C26546" w14:paraId="0657B892" w14:textId="77777777">
        <w:trPr>
          <w:cantSplit/>
        </w:trPr>
        <w:tc>
          <w:tcPr>
            <w:tcW w:w="6300" w:type="dxa"/>
            <w:tcBorders>
              <w:top w:val="single" w:sz="6" w:space="0" w:color="000000"/>
              <w:left w:val="single" w:sz="6" w:space="0" w:color="000000"/>
              <w:bottom w:val="single" w:sz="6" w:space="0" w:color="000000"/>
            </w:tcBorders>
          </w:tcPr>
          <w:p w14:paraId="74EC33B0" w14:textId="77777777" w:rsidR="007F43AC" w:rsidRPr="00C26546" w:rsidRDefault="001F3B3C">
            <w:pPr>
              <w:rPr>
                <w:sz w:val="20"/>
                <w:szCs w:val="20"/>
              </w:rPr>
            </w:pPr>
            <w:r w:rsidRPr="00C26546">
              <w:rPr>
                <w:sz w:val="20"/>
                <w:szCs w:val="20"/>
              </w:rPr>
              <w:t>4.</w:t>
            </w:r>
          </w:p>
          <w:p w14:paraId="2487D90E" w14:textId="77777777" w:rsidR="007F43AC" w:rsidRPr="00C26546" w:rsidRDefault="007F43AC">
            <w:pPr>
              <w:spacing w:after="71"/>
              <w:rPr>
                <w:sz w:val="20"/>
                <w:szCs w:val="20"/>
              </w:rPr>
            </w:pPr>
          </w:p>
        </w:tc>
        <w:tc>
          <w:tcPr>
            <w:tcW w:w="3048" w:type="dxa"/>
            <w:tcBorders>
              <w:top w:val="single" w:sz="6" w:space="0" w:color="000000"/>
              <w:left w:val="single" w:sz="6" w:space="0" w:color="000000"/>
              <w:bottom w:val="single" w:sz="6" w:space="0" w:color="000000"/>
              <w:right w:val="single" w:sz="6" w:space="0" w:color="000000"/>
            </w:tcBorders>
          </w:tcPr>
          <w:p w14:paraId="0A9EBA24" w14:textId="77777777" w:rsidR="007F43AC" w:rsidRPr="00C26546" w:rsidRDefault="007F43AC">
            <w:pPr>
              <w:spacing w:after="71"/>
              <w:rPr>
                <w:sz w:val="20"/>
                <w:szCs w:val="20"/>
              </w:rPr>
            </w:pPr>
          </w:p>
        </w:tc>
      </w:tr>
    </w:tbl>
    <w:p w14:paraId="6E506312" w14:textId="77777777" w:rsidR="007F43AC" w:rsidRPr="00C26546" w:rsidRDefault="007F43AC">
      <w:pPr>
        <w:spacing w:after="0"/>
        <w:rPr>
          <w:sz w:val="22"/>
          <w:szCs w:val="22"/>
        </w:rPr>
      </w:pPr>
    </w:p>
    <w:p w14:paraId="1CF5A5EC" w14:textId="77777777" w:rsidR="007F43AC" w:rsidRPr="00C26546" w:rsidRDefault="001F3B3C">
      <w:pPr>
        <w:spacing w:after="0"/>
        <w:rPr>
          <w:sz w:val="22"/>
          <w:szCs w:val="22"/>
        </w:rPr>
      </w:pPr>
      <w:bookmarkStart w:id="81" w:name="_3vac5uf" w:colFirst="0" w:colLast="0"/>
      <w:bookmarkEnd w:id="81"/>
      <w:r w:rsidRPr="00C26546">
        <w:br w:type="page"/>
      </w:r>
    </w:p>
    <w:p w14:paraId="16EB164B" w14:textId="77777777" w:rsidR="007F43AC" w:rsidRPr="00C26546" w:rsidRDefault="001F3B3C">
      <w:pPr>
        <w:keepNext/>
        <w:pBdr>
          <w:top w:val="nil"/>
          <w:left w:val="nil"/>
          <w:bottom w:val="nil"/>
          <w:right w:val="nil"/>
          <w:between w:val="nil"/>
        </w:pBdr>
        <w:spacing w:before="60" w:after="120"/>
        <w:jc w:val="center"/>
        <w:rPr>
          <w:b/>
          <w:color w:val="000000"/>
          <w:sz w:val="36"/>
          <w:szCs w:val="36"/>
        </w:rPr>
      </w:pPr>
      <w:r w:rsidRPr="00C26546">
        <w:rPr>
          <w:b/>
          <w:color w:val="000000"/>
          <w:sz w:val="36"/>
          <w:szCs w:val="36"/>
        </w:rPr>
        <w:lastRenderedPageBreak/>
        <w:t>Formulario Capacidades del Personal Clave</w:t>
      </w:r>
    </w:p>
    <w:p w14:paraId="53C300A1" w14:textId="77777777" w:rsidR="007F43AC" w:rsidRPr="00C26546" w:rsidRDefault="007F43AC">
      <w:pPr>
        <w:pBdr>
          <w:top w:val="nil"/>
          <w:left w:val="nil"/>
          <w:bottom w:val="nil"/>
          <w:right w:val="nil"/>
          <w:between w:val="nil"/>
        </w:pBdr>
        <w:spacing w:after="120"/>
        <w:ind w:left="360" w:right="-360" w:hanging="360"/>
        <w:jc w:val="center"/>
        <w:rPr>
          <w:b/>
          <w:color w:val="000000"/>
          <w:sz w:val="22"/>
          <w:szCs w:val="22"/>
        </w:rPr>
      </w:pPr>
    </w:p>
    <w:p w14:paraId="46364DAD" w14:textId="77777777" w:rsidR="007F43AC" w:rsidRPr="00C26546" w:rsidRDefault="001F3B3C">
      <w:pPr>
        <w:spacing w:after="180"/>
        <w:rPr>
          <w:sz w:val="22"/>
          <w:szCs w:val="22"/>
        </w:rPr>
      </w:pPr>
      <w:r w:rsidRPr="00C26546">
        <w:rPr>
          <w:sz w:val="22"/>
          <w:szCs w:val="22"/>
        </w:rPr>
        <w:t>Los Licitantes deberán suministrar los nombres y otros detalles de las personas clave debidamente calificadas para cumplir con el Contrato. La información sobre su experiencia se deberá consignar utilizando el Formulario de los que aparecen más abajo para cada candidato.</w:t>
      </w:r>
    </w:p>
    <w:p w14:paraId="2C4EB3ED" w14:textId="77777777" w:rsidR="007F43AC" w:rsidRPr="00C26546" w:rsidRDefault="001F3B3C">
      <w:pPr>
        <w:ind w:left="86"/>
        <w:rPr>
          <w:sz w:val="22"/>
          <w:szCs w:val="22"/>
        </w:rPr>
      </w:pPr>
      <w:r w:rsidRPr="00C26546">
        <w:rPr>
          <w:b/>
          <w:sz w:val="22"/>
          <w:szCs w:val="22"/>
        </w:rPr>
        <w:t>Personal Clave</w:t>
      </w:r>
    </w:p>
    <w:tbl>
      <w:tblPr>
        <w:tblStyle w:val="52"/>
        <w:tblW w:w="9090" w:type="dxa"/>
        <w:tblInd w:w="0" w:type="dxa"/>
        <w:tblLayout w:type="fixed"/>
        <w:tblLook w:val="0000" w:firstRow="0" w:lastRow="0" w:firstColumn="0" w:lastColumn="0" w:noHBand="0" w:noVBand="0"/>
      </w:tblPr>
      <w:tblGrid>
        <w:gridCol w:w="720"/>
        <w:gridCol w:w="1900"/>
        <w:gridCol w:w="6470"/>
      </w:tblGrid>
      <w:tr w:rsidR="007F43AC" w:rsidRPr="00C26546" w14:paraId="71BB4A33" w14:textId="77777777">
        <w:trPr>
          <w:cantSplit/>
        </w:trPr>
        <w:tc>
          <w:tcPr>
            <w:tcW w:w="720" w:type="dxa"/>
            <w:tcBorders>
              <w:top w:val="single" w:sz="6" w:space="0" w:color="000000"/>
              <w:left w:val="single" w:sz="6" w:space="0" w:color="000000"/>
              <w:bottom w:val="nil"/>
              <w:right w:val="nil"/>
            </w:tcBorders>
          </w:tcPr>
          <w:p w14:paraId="625948E9" w14:textId="77777777" w:rsidR="007F43AC" w:rsidRPr="00C26546" w:rsidRDefault="001F3B3C">
            <w:pPr>
              <w:spacing w:before="120"/>
              <w:rPr>
                <w:sz w:val="20"/>
                <w:szCs w:val="20"/>
              </w:rPr>
            </w:pPr>
            <w:r w:rsidRPr="00C26546">
              <w:rPr>
                <w:b/>
                <w:sz w:val="20"/>
                <w:szCs w:val="20"/>
              </w:rPr>
              <w:t>1.</w:t>
            </w:r>
          </w:p>
        </w:tc>
        <w:tc>
          <w:tcPr>
            <w:tcW w:w="8370" w:type="dxa"/>
            <w:gridSpan w:val="2"/>
            <w:tcBorders>
              <w:top w:val="single" w:sz="6" w:space="0" w:color="000000"/>
              <w:left w:val="single" w:sz="6" w:space="0" w:color="000000"/>
              <w:bottom w:val="nil"/>
              <w:right w:val="single" w:sz="6" w:space="0" w:color="000000"/>
            </w:tcBorders>
          </w:tcPr>
          <w:p w14:paraId="164F0D3B" w14:textId="77777777" w:rsidR="007F43AC" w:rsidRPr="00C26546" w:rsidRDefault="001F3B3C">
            <w:pPr>
              <w:spacing w:before="120"/>
              <w:rPr>
                <w:sz w:val="20"/>
                <w:szCs w:val="20"/>
              </w:rPr>
            </w:pPr>
            <w:r w:rsidRPr="00C26546">
              <w:rPr>
                <w:b/>
                <w:sz w:val="20"/>
                <w:szCs w:val="20"/>
              </w:rPr>
              <w:t xml:space="preserve">Lote / Título de la posición: </w:t>
            </w:r>
          </w:p>
        </w:tc>
      </w:tr>
      <w:tr w:rsidR="007F43AC" w:rsidRPr="00C26546" w14:paraId="55FEA7EC" w14:textId="77777777">
        <w:trPr>
          <w:cantSplit/>
        </w:trPr>
        <w:tc>
          <w:tcPr>
            <w:tcW w:w="720" w:type="dxa"/>
            <w:tcBorders>
              <w:top w:val="nil"/>
              <w:left w:val="single" w:sz="6" w:space="0" w:color="000000"/>
              <w:bottom w:val="nil"/>
              <w:right w:val="nil"/>
            </w:tcBorders>
          </w:tcPr>
          <w:p w14:paraId="391A8874" w14:textId="77777777" w:rsidR="007F43AC" w:rsidRPr="00C26546" w:rsidRDefault="007F43AC">
            <w:pPr>
              <w:spacing w:before="120"/>
              <w:rPr>
                <w:sz w:val="20"/>
                <w:szCs w:val="20"/>
              </w:rPr>
            </w:pPr>
          </w:p>
        </w:tc>
        <w:tc>
          <w:tcPr>
            <w:tcW w:w="8370" w:type="dxa"/>
            <w:gridSpan w:val="2"/>
            <w:tcBorders>
              <w:top w:val="single" w:sz="6" w:space="0" w:color="000000"/>
              <w:left w:val="single" w:sz="6" w:space="0" w:color="000000"/>
              <w:bottom w:val="nil"/>
              <w:right w:val="single" w:sz="6" w:space="0" w:color="000000"/>
            </w:tcBorders>
          </w:tcPr>
          <w:p w14:paraId="49F1A2C8" w14:textId="77777777" w:rsidR="007F43AC" w:rsidRPr="00C26546" w:rsidRDefault="001F3B3C">
            <w:pPr>
              <w:spacing w:before="120"/>
              <w:rPr>
                <w:sz w:val="20"/>
                <w:szCs w:val="20"/>
              </w:rPr>
            </w:pPr>
            <w:r w:rsidRPr="00C26546">
              <w:rPr>
                <w:b/>
                <w:sz w:val="20"/>
                <w:szCs w:val="20"/>
              </w:rPr>
              <w:t>Nombre del candidato:</w:t>
            </w:r>
          </w:p>
        </w:tc>
      </w:tr>
      <w:tr w:rsidR="007F43AC" w:rsidRPr="00C26546" w14:paraId="6FB2E9DF" w14:textId="77777777">
        <w:trPr>
          <w:cantSplit/>
        </w:trPr>
        <w:tc>
          <w:tcPr>
            <w:tcW w:w="720" w:type="dxa"/>
            <w:tcBorders>
              <w:top w:val="nil"/>
              <w:left w:val="single" w:sz="6" w:space="0" w:color="000000"/>
              <w:bottom w:val="nil"/>
              <w:right w:val="nil"/>
            </w:tcBorders>
          </w:tcPr>
          <w:p w14:paraId="257CFDB3" w14:textId="77777777" w:rsidR="007F43AC" w:rsidRPr="00C26546" w:rsidRDefault="007F43AC">
            <w:pPr>
              <w:spacing w:before="120"/>
              <w:rPr>
                <w:sz w:val="20"/>
                <w:szCs w:val="20"/>
              </w:rPr>
            </w:pPr>
          </w:p>
        </w:tc>
        <w:tc>
          <w:tcPr>
            <w:tcW w:w="1900" w:type="dxa"/>
            <w:tcBorders>
              <w:top w:val="single" w:sz="6" w:space="0" w:color="000000"/>
              <w:left w:val="single" w:sz="6" w:space="0" w:color="000000"/>
              <w:bottom w:val="nil"/>
              <w:right w:val="single" w:sz="6" w:space="0" w:color="000000"/>
            </w:tcBorders>
          </w:tcPr>
          <w:p w14:paraId="471D8442" w14:textId="77777777" w:rsidR="007F43AC" w:rsidRPr="00C26546" w:rsidRDefault="001F3B3C">
            <w:pPr>
              <w:rPr>
                <w:sz w:val="20"/>
                <w:szCs w:val="20"/>
              </w:rPr>
            </w:pPr>
            <w:r w:rsidRPr="00C26546">
              <w:rPr>
                <w:b/>
                <w:sz w:val="20"/>
                <w:szCs w:val="20"/>
              </w:rPr>
              <w:t xml:space="preserve">País de Ciudadanía  </w:t>
            </w:r>
          </w:p>
        </w:tc>
        <w:tc>
          <w:tcPr>
            <w:tcW w:w="6470" w:type="dxa"/>
            <w:tcBorders>
              <w:top w:val="single" w:sz="6" w:space="0" w:color="000000"/>
              <w:left w:val="single" w:sz="6" w:space="0" w:color="000000"/>
              <w:bottom w:val="nil"/>
              <w:right w:val="single" w:sz="6" w:space="0" w:color="000000"/>
            </w:tcBorders>
          </w:tcPr>
          <w:p w14:paraId="5267B5B6" w14:textId="77777777" w:rsidR="007F43AC" w:rsidRPr="00C26546" w:rsidRDefault="001F3B3C">
            <w:pPr>
              <w:rPr>
                <w:sz w:val="20"/>
                <w:szCs w:val="20"/>
              </w:rPr>
            </w:pPr>
            <w:r w:rsidRPr="00C26546">
              <w:rPr>
                <w:b/>
                <w:i/>
                <w:sz w:val="20"/>
                <w:szCs w:val="20"/>
              </w:rPr>
              <w:t>[indique país]</w:t>
            </w:r>
          </w:p>
        </w:tc>
      </w:tr>
      <w:tr w:rsidR="007F43AC" w:rsidRPr="00C26546" w14:paraId="5E0B1084" w14:textId="77777777">
        <w:trPr>
          <w:cantSplit/>
        </w:trPr>
        <w:tc>
          <w:tcPr>
            <w:tcW w:w="720" w:type="dxa"/>
            <w:tcBorders>
              <w:top w:val="nil"/>
              <w:left w:val="single" w:sz="6" w:space="0" w:color="000000"/>
              <w:bottom w:val="single" w:sz="4" w:space="0" w:color="000000"/>
              <w:right w:val="nil"/>
            </w:tcBorders>
          </w:tcPr>
          <w:p w14:paraId="3DC2F949" w14:textId="77777777" w:rsidR="007F43AC" w:rsidRPr="00C26546" w:rsidRDefault="007F43AC">
            <w:pPr>
              <w:spacing w:before="120"/>
              <w:rPr>
                <w:sz w:val="20"/>
                <w:szCs w:val="20"/>
              </w:rPr>
            </w:pPr>
          </w:p>
        </w:tc>
        <w:tc>
          <w:tcPr>
            <w:tcW w:w="1900" w:type="dxa"/>
            <w:tcBorders>
              <w:top w:val="single" w:sz="6" w:space="0" w:color="000000"/>
              <w:left w:val="single" w:sz="6" w:space="0" w:color="000000"/>
              <w:bottom w:val="single" w:sz="4" w:space="0" w:color="000000"/>
              <w:right w:val="single" w:sz="6" w:space="0" w:color="000000"/>
            </w:tcBorders>
          </w:tcPr>
          <w:p w14:paraId="7BE2474C" w14:textId="77777777" w:rsidR="007F43AC" w:rsidRPr="00C26546" w:rsidRDefault="001F3B3C">
            <w:pPr>
              <w:rPr>
                <w:sz w:val="20"/>
                <w:szCs w:val="20"/>
              </w:rPr>
            </w:pPr>
            <w:r w:rsidRPr="00C26546">
              <w:rPr>
                <w:b/>
                <w:sz w:val="20"/>
                <w:szCs w:val="20"/>
              </w:rPr>
              <w:t>Formación profesional</w:t>
            </w:r>
          </w:p>
        </w:tc>
        <w:tc>
          <w:tcPr>
            <w:tcW w:w="6470" w:type="dxa"/>
            <w:tcBorders>
              <w:top w:val="single" w:sz="6" w:space="0" w:color="000000"/>
              <w:left w:val="single" w:sz="6" w:space="0" w:color="000000"/>
              <w:bottom w:val="single" w:sz="4" w:space="0" w:color="000000"/>
              <w:right w:val="single" w:sz="6" w:space="0" w:color="000000"/>
            </w:tcBorders>
          </w:tcPr>
          <w:p w14:paraId="32D63063" w14:textId="77777777" w:rsidR="007F43AC" w:rsidRPr="00C26546" w:rsidRDefault="001F3B3C">
            <w:pPr>
              <w:rPr>
                <w:sz w:val="20"/>
                <w:szCs w:val="20"/>
              </w:rPr>
            </w:pPr>
            <w:r w:rsidRPr="00C26546">
              <w:rPr>
                <w:b/>
                <w:i/>
                <w:sz w:val="20"/>
                <w:szCs w:val="20"/>
              </w:rPr>
              <w:t>[Insertar lista de educación universitaria u otra clase de educación especializada, con los nombres de las instituciones educativas, fechas de titulación, grado(s)/diploma(s) obtenido(s)]</w:t>
            </w:r>
          </w:p>
        </w:tc>
      </w:tr>
      <w:tr w:rsidR="007F43AC" w:rsidRPr="00C26546" w14:paraId="1B37E143" w14:textId="77777777">
        <w:trPr>
          <w:cantSplit/>
        </w:trPr>
        <w:tc>
          <w:tcPr>
            <w:tcW w:w="720" w:type="dxa"/>
            <w:tcBorders>
              <w:top w:val="single" w:sz="6" w:space="0" w:color="000000"/>
              <w:left w:val="single" w:sz="6" w:space="0" w:color="000000"/>
              <w:bottom w:val="nil"/>
              <w:right w:val="nil"/>
            </w:tcBorders>
          </w:tcPr>
          <w:p w14:paraId="69858DE3" w14:textId="77777777" w:rsidR="007F43AC" w:rsidRPr="00C26546" w:rsidRDefault="001F3B3C">
            <w:pPr>
              <w:spacing w:before="120"/>
              <w:rPr>
                <w:sz w:val="20"/>
                <w:szCs w:val="20"/>
              </w:rPr>
            </w:pPr>
            <w:bookmarkStart w:id="82" w:name="_2afmg28" w:colFirst="0" w:colLast="0"/>
            <w:bookmarkEnd w:id="82"/>
            <w:r w:rsidRPr="00C26546">
              <w:rPr>
                <w:b/>
                <w:sz w:val="20"/>
                <w:szCs w:val="20"/>
              </w:rPr>
              <w:t>2.</w:t>
            </w:r>
          </w:p>
        </w:tc>
        <w:tc>
          <w:tcPr>
            <w:tcW w:w="8370" w:type="dxa"/>
            <w:gridSpan w:val="2"/>
            <w:tcBorders>
              <w:top w:val="single" w:sz="6" w:space="0" w:color="000000"/>
              <w:left w:val="single" w:sz="6" w:space="0" w:color="000000"/>
              <w:bottom w:val="nil"/>
              <w:right w:val="single" w:sz="6" w:space="0" w:color="000000"/>
            </w:tcBorders>
          </w:tcPr>
          <w:p w14:paraId="43A139EC" w14:textId="77777777" w:rsidR="007F43AC" w:rsidRPr="00C26546" w:rsidRDefault="001F3B3C">
            <w:pPr>
              <w:spacing w:before="120"/>
              <w:rPr>
                <w:sz w:val="20"/>
                <w:szCs w:val="20"/>
              </w:rPr>
            </w:pPr>
            <w:r w:rsidRPr="00C26546">
              <w:rPr>
                <w:b/>
                <w:sz w:val="20"/>
                <w:szCs w:val="20"/>
              </w:rPr>
              <w:t xml:space="preserve">Lote / Título de la posición: </w:t>
            </w:r>
          </w:p>
        </w:tc>
      </w:tr>
      <w:tr w:rsidR="007F43AC" w:rsidRPr="00C26546" w14:paraId="7E3D63DA" w14:textId="77777777">
        <w:trPr>
          <w:cantSplit/>
        </w:trPr>
        <w:tc>
          <w:tcPr>
            <w:tcW w:w="720" w:type="dxa"/>
            <w:tcBorders>
              <w:top w:val="nil"/>
              <w:left w:val="single" w:sz="6" w:space="0" w:color="000000"/>
              <w:bottom w:val="nil"/>
              <w:right w:val="nil"/>
            </w:tcBorders>
          </w:tcPr>
          <w:p w14:paraId="49C9889A" w14:textId="77777777" w:rsidR="007F43AC" w:rsidRPr="00C26546" w:rsidRDefault="007F43AC">
            <w:pPr>
              <w:spacing w:before="120"/>
              <w:rPr>
                <w:sz w:val="20"/>
                <w:szCs w:val="20"/>
              </w:rPr>
            </w:pPr>
          </w:p>
        </w:tc>
        <w:tc>
          <w:tcPr>
            <w:tcW w:w="8370" w:type="dxa"/>
            <w:gridSpan w:val="2"/>
            <w:tcBorders>
              <w:top w:val="single" w:sz="6" w:space="0" w:color="000000"/>
              <w:left w:val="single" w:sz="6" w:space="0" w:color="000000"/>
              <w:bottom w:val="nil"/>
              <w:right w:val="single" w:sz="6" w:space="0" w:color="000000"/>
            </w:tcBorders>
          </w:tcPr>
          <w:p w14:paraId="538A5DCD" w14:textId="77777777" w:rsidR="007F43AC" w:rsidRPr="00C26546" w:rsidRDefault="001F3B3C">
            <w:pPr>
              <w:spacing w:before="120"/>
              <w:rPr>
                <w:sz w:val="20"/>
                <w:szCs w:val="20"/>
              </w:rPr>
            </w:pPr>
            <w:r w:rsidRPr="00C26546">
              <w:rPr>
                <w:b/>
                <w:sz w:val="20"/>
                <w:szCs w:val="20"/>
              </w:rPr>
              <w:t>Nombre del candidato:</w:t>
            </w:r>
          </w:p>
        </w:tc>
      </w:tr>
      <w:tr w:rsidR="007F43AC" w:rsidRPr="00C26546" w14:paraId="65C8F313" w14:textId="77777777">
        <w:trPr>
          <w:cantSplit/>
        </w:trPr>
        <w:tc>
          <w:tcPr>
            <w:tcW w:w="720" w:type="dxa"/>
            <w:tcBorders>
              <w:top w:val="nil"/>
              <w:left w:val="single" w:sz="6" w:space="0" w:color="000000"/>
              <w:bottom w:val="nil"/>
              <w:right w:val="nil"/>
            </w:tcBorders>
          </w:tcPr>
          <w:p w14:paraId="142C8EFF" w14:textId="77777777" w:rsidR="007F43AC" w:rsidRPr="00C26546" w:rsidRDefault="007F43AC">
            <w:pPr>
              <w:spacing w:before="120"/>
              <w:rPr>
                <w:sz w:val="20"/>
                <w:szCs w:val="20"/>
              </w:rPr>
            </w:pPr>
          </w:p>
        </w:tc>
        <w:tc>
          <w:tcPr>
            <w:tcW w:w="1900" w:type="dxa"/>
            <w:tcBorders>
              <w:top w:val="single" w:sz="6" w:space="0" w:color="000000"/>
              <w:left w:val="single" w:sz="6" w:space="0" w:color="000000"/>
              <w:bottom w:val="nil"/>
              <w:right w:val="single" w:sz="6" w:space="0" w:color="000000"/>
            </w:tcBorders>
          </w:tcPr>
          <w:p w14:paraId="0C76763A" w14:textId="77777777" w:rsidR="007F43AC" w:rsidRPr="00C26546" w:rsidRDefault="001F3B3C">
            <w:pPr>
              <w:rPr>
                <w:sz w:val="20"/>
                <w:szCs w:val="20"/>
              </w:rPr>
            </w:pPr>
            <w:r w:rsidRPr="00C26546">
              <w:rPr>
                <w:b/>
                <w:sz w:val="20"/>
                <w:szCs w:val="20"/>
              </w:rPr>
              <w:t xml:space="preserve">País de Ciudadanía  </w:t>
            </w:r>
          </w:p>
        </w:tc>
        <w:tc>
          <w:tcPr>
            <w:tcW w:w="6470" w:type="dxa"/>
            <w:tcBorders>
              <w:top w:val="single" w:sz="6" w:space="0" w:color="000000"/>
              <w:left w:val="single" w:sz="6" w:space="0" w:color="000000"/>
              <w:bottom w:val="nil"/>
              <w:right w:val="single" w:sz="6" w:space="0" w:color="000000"/>
            </w:tcBorders>
          </w:tcPr>
          <w:p w14:paraId="37A23B47" w14:textId="77777777" w:rsidR="007F43AC" w:rsidRPr="00C26546" w:rsidRDefault="001F3B3C">
            <w:pPr>
              <w:rPr>
                <w:sz w:val="20"/>
                <w:szCs w:val="20"/>
              </w:rPr>
            </w:pPr>
            <w:r w:rsidRPr="00C26546">
              <w:rPr>
                <w:b/>
                <w:i/>
                <w:sz w:val="20"/>
                <w:szCs w:val="20"/>
              </w:rPr>
              <w:t>[indique país]</w:t>
            </w:r>
          </w:p>
        </w:tc>
      </w:tr>
      <w:tr w:rsidR="007F43AC" w:rsidRPr="00C26546" w14:paraId="5FDB06B0" w14:textId="77777777">
        <w:trPr>
          <w:cantSplit/>
        </w:trPr>
        <w:tc>
          <w:tcPr>
            <w:tcW w:w="720" w:type="dxa"/>
            <w:tcBorders>
              <w:top w:val="nil"/>
              <w:left w:val="single" w:sz="6" w:space="0" w:color="000000"/>
              <w:bottom w:val="single" w:sz="4" w:space="0" w:color="000000"/>
              <w:right w:val="nil"/>
            </w:tcBorders>
          </w:tcPr>
          <w:p w14:paraId="69220966" w14:textId="77777777" w:rsidR="007F43AC" w:rsidRPr="00C26546" w:rsidRDefault="007F43AC">
            <w:pPr>
              <w:spacing w:before="120"/>
              <w:rPr>
                <w:sz w:val="20"/>
                <w:szCs w:val="20"/>
              </w:rPr>
            </w:pPr>
          </w:p>
        </w:tc>
        <w:tc>
          <w:tcPr>
            <w:tcW w:w="1900" w:type="dxa"/>
            <w:tcBorders>
              <w:top w:val="single" w:sz="6" w:space="0" w:color="000000"/>
              <w:left w:val="single" w:sz="6" w:space="0" w:color="000000"/>
              <w:bottom w:val="single" w:sz="4" w:space="0" w:color="000000"/>
              <w:right w:val="single" w:sz="6" w:space="0" w:color="000000"/>
            </w:tcBorders>
          </w:tcPr>
          <w:p w14:paraId="59CF84AA" w14:textId="77777777" w:rsidR="007F43AC" w:rsidRPr="00C26546" w:rsidRDefault="001F3B3C">
            <w:pPr>
              <w:rPr>
                <w:sz w:val="20"/>
                <w:szCs w:val="20"/>
              </w:rPr>
            </w:pPr>
            <w:r w:rsidRPr="00C26546">
              <w:rPr>
                <w:b/>
                <w:sz w:val="20"/>
                <w:szCs w:val="20"/>
              </w:rPr>
              <w:t>Formación profesional</w:t>
            </w:r>
          </w:p>
        </w:tc>
        <w:tc>
          <w:tcPr>
            <w:tcW w:w="6470" w:type="dxa"/>
            <w:tcBorders>
              <w:top w:val="single" w:sz="6" w:space="0" w:color="000000"/>
              <w:left w:val="single" w:sz="6" w:space="0" w:color="000000"/>
              <w:bottom w:val="single" w:sz="4" w:space="0" w:color="000000"/>
              <w:right w:val="single" w:sz="6" w:space="0" w:color="000000"/>
            </w:tcBorders>
          </w:tcPr>
          <w:p w14:paraId="09215C35" w14:textId="77777777" w:rsidR="007F43AC" w:rsidRPr="00C26546" w:rsidRDefault="001F3B3C">
            <w:pPr>
              <w:rPr>
                <w:sz w:val="20"/>
                <w:szCs w:val="20"/>
              </w:rPr>
            </w:pPr>
            <w:r w:rsidRPr="00C26546">
              <w:rPr>
                <w:b/>
                <w:i/>
                <w:sz w:val="20"/>
                <w:szCs w:val="20"/>
              </w:rPr>
              <w:t>[Insertar lista de educación universitaria u otra clase de educación especializada, con los nombres de las instituciones educativas, fechas de titulación, grado(s)/diploma(s) obtenido(s)]</w:t>
            </w:r>
          </w:p>
        </w:tc>
      </w:tr>
      <w:tr w:rsidR="007F43AC" w:rsidRPr="00C26546" w14:paraId="2EB5AC28" w14:textId="77777777">
        <w:trPr>
          <w:cantSplit/>
        </w:trPr>
        <w:tc>
          <w:tcPr>
            <w:tcW w:w="720" w:type="dxa"/>
            <w:tcBorders>
              <w:top w:val="single" w:sz="6" w:space="0" w:color="000000"/>
              <w:left w:val="single" w:sz="6" w:space="0" w:color="000000"/>
              <w:bottom w:val="nil"/>
              <w:right w:val="nil"/>
            </w:tcBorders>
          </w:tcPr>
          <w:p w14:paraId="709C78EF" w14:textId="77777777" w:rsidR="007F43AC" w:rsidRPr="00C26546" w:rsidRDefault="001F3B3C">
            <w:pPr>
              <w:spacing w:before="120"/>
              <w:rPr>
                <w:sz w:val="20"/>
                <w:szCs w:val="20"/>
              </w:rPr>
            </w:pPr>
            <w:r w:rsidRPr="00C26546">
              <w:rPr>
                <w:b/>
                <w:sz w:val="20"/>
                <w:szCs w:val="20"/>
              </w:rPr>
              <w:t>3.</w:t>
            </w:r>
          </w:p>
        </w:tc>
        <w:tc>
          <w:tcPr>
            <w:tcW w:w="8370" w:type="dxa"/>
            <w:gridSpan w:val="2"/>
            <w:tcBorders>
              <w:top w:val="single" w:sz="6" w:space="0" w:color="000000"/>
              <w:left w:val="single" w:sz="6" w:space="0" w:color="000000"/>
              <w:bottom w:val="nil"/>
              <w:right w:val="single" w:sz="6" w:space="0" w:color="000000"/>
            </w:tcBorders>
          </w:tcPr>
          <w:p w14:paraId="3DD8515A" w14:textId="77777777" w:rsidR="007F43AC" w:rsidRPr="00C26546" w:rsidRDefault="001F3B3C">
            <w:pPr>
              <w:spacing w:before="120"/>
              <w:rPr>
                <w:sz w:val="20"/>
                <w:szCs w:val="20"/>
              </w:rPr>
            </w:pPr>
            <w:r w:rsidRPr="00C26546">
              <w:rPr>
                <w:b/>
                <w:sz w:val="20"/>
                <w:szCs w:val="20"/>
              </w:rPr>
              <w:t xml:space="preserve">Lote / Título de la posición: </w:t>
            </w:r>
          </w:p>
        </w:tc>
      </w:tr>
      <w:tr w:rsidR="007F43AC" w:rsidRPr="00C26546" w14:paraId="51665603" w14:textId="77777777">
        <w:trPr>
          <w:cantSplit/>
        </w:trPr>
        <w:tc>
          <w:tcPr>
            <w:tcW w:w="720" w:type="dxa"/>
            <w:tcBorders>
              <w:top w:val="nil"/>
              <w:left w:val="single" w:sz="6" w:space="0" w:color="000000"/>
              <w:bottom w:val="nil"/>
              <w:right w:val="nil"/>
            </w:tcBorders>
          </w:tcPr>
          <w:p w14:paraId="0A9A58CB" w14:textId="77777777" w:rsidR="007F43AC" w:rsidRPr="00C26546" w:rsidRDefault="007F43AC">
            <w:pPr>
              <w:spacing w:before="120"/>
              <w:rPr>
                <w:sz w:val="20"/>
                <w:szCs w:val="20"/>
              </w:rPr>
            </w:pPr>
          </w:p>
        </w:tc>
        <w:tc>
          <w:tcPr>
            <w:tcW w:w="8370" w:type="dxa"/>
            <w:gridSpan w:val="2"/>
            <w:tcBorders>
              <w:top w:val="single" w:sz="6" w:space="0" w:color="000000"/>
              <w:left w:val="single" w:sz="6" w:space="0" w:color="000000"/>
              <w:bottom w:val="nil"/>
              <w:right w:val="single" w:sz="6" w:space="0" w:color="000000"/>
            </w:tcBorders>
          </w:tcPr>
          <w:p w14:paraId="5E4D2A8D" w14:textId="77777777" w:rsidR="007F43AC" w:rsidRPr="00C26546" w:rsidRDefault="001F3B3C">
            <w:pPr>
              <w:spacing w:before="120"/>
              <w:rPr>
                <w:sz w:val="20"/>
                <w:szCs w:val="20"/>
              </w:rPr>
            </w:pPr>
            <w:r w:rsidRPr="00C26546">
              <w:rPr>
                <w:b/>
                <w:sz w:val="20"/>
                <w:szCs w:val="20"/>
              </w:rPr>
              <w:t>Nombre del candidato:</w:t>
            </w:r>
          </w:p>
        </w:tc>
      </w:tr>
      <w:tr w:rsidR="007F43AC" w:rsidRPr="00C26546" w14:paraId="0095BEA4" w14:textId="77777777">
        <w:trPr>
          <w:cantSplit/>
        </w:trPr>
        <w:tc>
          <w:tcPr>
            <w:tcW w:w="720" w:type="dxa"/>
            <w:tcBorders>
              <w:top w:val="nil"/>
              <w:left w:val="single" w:sz="6" w:space="0" w:color="000000"/>
              <w:bottom w:val="nil"/>
              <w:right w:val="nil"/>
            </w:tcBorders>
          </w:tcPr>
          <w:p w14:paraId="5DFE956B" w14:textId="77777777" w:rsidR="007F43AC" w:rsidRPr="00C26546" w:rsidRDefault="007F43AC">
            <w:pPr>
              <w:spacing w:before="120"/>
              <w:rPr>
                <w:sz w:val="20"/>
                <w:szCs w:val="20"/>
              </w:rPr>
            </w:pPr>
          </w:p>
        </w:tc>
        <w:tc>
          <w:tcPr>
            <w:tcW w:w="1900" w:type="dxa"/>
            <w:tcBorders>
              <w:top w:val="single" w:sz="6" w:space="0" w:color="000000"/>
              <w:left w:val="single" w:sz="6" w:space="0" w:color="000000"/>
              <w:bottom w:val="nil"/>
              <w:right w:val="single" w:sz="6" w:space="0" w:color="000000"/>
            </w:tcBorders>
          </w:tcPr>
          <w:p w14:paraId="0AB70C08" w14:textId="77777777" w:rsidR="007F43AC" w:rsidRPr="00C26546" w:rsidRDefault="001F3B3C">
            <w:pPr>
              <w:rPr>
                <w:sz w:val="20"/>
                <w:szCs w:val="20"/>
              </w:rPr>
            </w:pPr>
            <w:r w:rsidRPr="00C26546">
              <w:rPr>
                <w:b/>
                <w:sz w:val="20"/>
                <w:szCs w:val="20"/>
              </w:rPr>
              <w:t xml:space="preserve">País de Ciudadanía  </w:t>
            </w:r>
          </w:p>
        </w:tc>
        <w:tc>
          <w:tcPr>
            <w:tcW w:w="6470" w:type="dxa"/>
            <w:tcBorders>
              <w:top w:val="single" w:sz="6" w:space="0" w:color="000000"/>
              <w:left w:val="single" w:sz="6" w:space="0" w:color="000000"/>
              <w:bottom w:val="nil"/>
              <w:right w:val="single" w:sz="6" w:space="0" w:color="000000"/>
            </w:tcBorders>
          </w:tcPr>
          <w:p w14:paraId="2B55406F" w14:textId="77777777" w:rsidR="007F43AC" w:rsidRPr="00C26546" w:rsidRDefault="001F3B3C">
            <w:pPr>
              <w:rPr>
                <w:sz w:val="20"/>
                <w:szCs w:val="20"/>
              </w:rPr>
            </w:pPr>
            <w:r w:rsidRPr="00C26546">
              <w:rPr>
                <w:b/>
                <w:i/>
                <w:sz w:val="20"/>
                <w:szCs w:val="20"/>
              </w:rPr>
              <w:t>[indique país]</w:t>
            </w:r>
          </w:p>
        </w:tc>
      </w:tr>
      <w:tr w:rsidR="007F43AC" w:rsidRPr="00C26546" w14:paraId="3FFCD25A" w14:textId="77777777">
        <w:trPr>
          <w:cantSplit/>
        </w:trPr>
        <w:tc>
          <w:tcPr>
            <w:tcW w:w="720" w:type="dxa"/>
            <w:tcBorders>
              <w:top w:val="nil"/>
              <w:left w:val="single" w:sz="6" w:space="0" w:color="000000"/>
              <w:bottom w:val="single" w:sz="4" w:space="0" w:color="000000"/>
              <w:right w:val="nil"/>
            </w:tcBorders>
          </w:tcPr>
          <w:p w14:paraId="0BBF44AA" w14:textId="77777777" w:rsidR="007F43AC" w:rsidRPr="00C26546" w:rsidRDefault="007F43AC">
            <w:pPr>
              <w:spacing w:before="120"/>
              <w:rPr>
                <w:sz w:val="20"/>
                <w:szCs w:val="20"/>
              </w:rPr>
            </w:pPr>
          </w:p>
        </w:tc>
        <w:tc>
          <w:tcPr>
            <w:tcW w:w="1900" w:type="dxa"/>
            <w:tcBorders>
              <w:top w:val="single" w:sz="6" w:space="0" w:color="000000"/>
              <w:left w:val="single" w:sz="6" w:space="0" w:color="000000"/>
              <w:bottom w:val="single" w:sz="4" w:space="0" w:color="000000"/>
              <w:right w:val="single" w:sz="6" w:space="0" w:color="000000"/>
            </w:tcBorders>
          </w:tcPr>
          <w:p w14:paraId="43B9F23E" w14:textId="77777777" w:rsidR="007F43AC" w:rsidRPr="00C26546" w:rsidRDefault="001F3B3C">
            <w:pPr>
              <w:rPr>
                <w:sz w:val="20"/>
                <w:szCs w:val="20"/>
              </w:rPr>
            </w:pPr>
            <w:r w:rsidRPr="00C26546">
              <w:rPr>
                <w:b/>
                <w:sz w:val="20"/>
                <w:szCs w:val="20"/>
              </w:rPr>
              <w:t>Formación profesional</w:t>
            </w:r>
          </w:p>
        </w:tc>
        <w:tc>
          <w:tcPr>
            <w:tcW w:w="6470" w:type="dxa"/>
            <w:tcBorders>
              <w:top w:val="single" w:sz="6" w:space="0" w:color="000000"/>
              <w:left w:val="single" w:sz="6" w:space="0" w:color="000000"/>
              <w:bottom w:val="single" w:sz="4" w:space="0" w:color="000000"/>
              <w:right w:val="single" w:sz="6" w:space="0" w:color="000000"/>
            </w:tcBorders>
          </w:tcPr>
          <w:p w14:paraId="4F8F1A9D" w14:textId="77777777" w:rsidR="007F43AC" w:rsidRPr="00C26546" w:rsidRDefault="001F3B3C">
            <w:pPr>
              <w:rPr>
                <w:sz w:val="20"/>
                <w:szCs w:val="20"/>
              </w:rPr>
            </w:pPr>
            <w:r w:rsidRPr="00C26546">
              <w:rPr>
                <w:b/>
                <w:i/>
                <w:sz w:val="20"/>
                <w:szCs w:val="20"/>
              </w:rPr>
              <w:t>[Insertar lista de educación universitaria u otra clase de educación especializada, con los nombres de las instituciones educativas, fechas de titulación, grado(s)/diploma(s) obtenido(s)]</w:t>
            </w:r>
          </w:p>
        </w:tc>
      </w:tr>
    </w:tbl>
    <w:p w14:paraId="611E8DF3" w14:textId="77777777" w:rsidR="007F43AC" w:rsidRPr="00C26546" w:rsidRDefault="007F43AC">
      <w:pPr>
        <w:pBdr>
          <w:top w:val="nil"/>
          <w:left w:val="nil"/>
          <w:bottom w:val="nil"/>
          <w:right w:val="nil"/>
          <w:between w:val="nil"/>
        </w:pBdr>
        <w:spacing w:after="360"/>
        <w:ind w:left="360" w:right="-360" w:hanging="360"/>
        <w:jc w:val="center"/>
        <w:rPr>
          <w:b/>
          <w:color w:val="000000"/>
          <w:sz w:val="22"/>
          <w:szCs w:val="22"/>
        </w:rPr>
      </w:pPr>
    </w:p>
    <w:p w14:paraId="6C389983" w14:textId="77777777" w:rsidR="007F43AC" w:rsidRPr="00C26546" w:rsidRDefault="007F43AC">
      <w:pPr>
        <w:pBdr>
          <w:top w:val="nil"/>
          <w:left w:val="nil"/>
          <w:bottom w:val="nil"/>
          <w:right w:val="nil"/>
          <w:between w:val="nil"/>
        </w:pBdr>
        <w:spacing w:after="360"/>
        <w:ind w:left="360" w:right="-360" w:hanging="360"/>
        <w:jc w:val="center"/>
        <w:rPr>
          <w:b/>
          <w:color w:val="000000"/>
          <w:sz w:val="22"/>
          <w:szCs w:val="22"/>
        </w:rPr>
      </w:pPr>
    </w:p>
    <w:p w14:paraId="5266288E" w14:textId="77777777" w:rsidR="007F43AC" w:rsidRPr="00C26546" w:rsidRDefault="007F43AC">
      <w:pPr>
        <w:pBdr>
          <w:top w:val="nil"/>
          <w:left w:val="nil"/>
          <w:bottom w:val="nil"/>
          <w:right w:val="nil"/>
          <w:between w:val="nil"/>
        </w:pBdr>
        <w:spacing w:after="360"/>
        <w:ind w:left="360" w:right="-360" w:hanging="360"/>
        <w:jc w:val="center"/>
        <w:rPr>
          <w:b/>
          <w:color w:val="000000"/>
          <w:sz w:val="22"/>
          <w:szCs w:val="22"/>
        </w:rPr>
      </w:pPr>
    </w:p>
    <w:p w14:paraId="342EB411" w14:textId="09050D7C" w:rsidR="007F43AC" w:rsidRDefault="007F43AC">
      <w:pPr>
        <w:pBdr>
          <w:top w:val="nil"/>
          <w:left w:val="nil"/>
          <w:bottom w:val="nil"/>
          <w:right w:val="nil"/>
          <w:between w:val="nil"/>
        </w:pBdr>
        <w:spacing w:after="360"/>
        <w:ind w:left="360" w:right="-360" w:hanging="360"/>
        <w:jc w:val="center"/>
        <w:rPr>
          <w:b/>
          <w:color w:val="000000"/>
          <w:sz w:val="22"/>
          <w:szCs w:val="22"/>
        </w:rPr>
      </w:pPr>
    </w:p>
    <w:p w14:paraId="21E2FCE1" w14:textId="77777777" w:rsidR="005921B4" w:rsidRPr="00C26546" w:rsidRDefault="005921B4">
      <w:pPr>
        <w:pBdr>
          <w:top w:val="nil"/>
          <w:left w:val="nil"/>
          <w:bottom w:val="nil"/>
          <w:right w:val="nil"/>
          <w:between w:val="nil"/>
        </w:pBdr>
        <w:spacing w:after="360"/>
        <w:ind w:left="360" w:right="-360" w:hanging="360"/>
        <w:jc w:val="center"/>
        <w:rPr>
          <w:b/>
          <w:color w:val="000000"/>
          <w:sz w:val="22"/>
          <w:szCs w:val="22"/>
        </w:rPr>
      </w:pPr>
    </w:p>
    <w:p w14:paraId="7EBEB9E7" w14:textId="77777777" w:rsidR="00DA11D0" w:rsidRPr="00C26546" w:rsidRDefault="00DA11D0">
      <w:pPr>
        <w:pBdr>
          <w:top w:val="nil"/>
          <w:left w:val="nil"/>
          <w:bottom w:val="nil"/>
          <w:right w:val="nil"/>
          <w:between w:val="nil"/>
        </w:pBdr>
        <w:spacing w:after="360"/>
        <w:ind w:left="360" w:right="-360" w:hanging="360"/>
        <w:jc w:val="center"/>
        <w:rPr>
          <w:b/>
          <w:color w:val="000000"/>
          <w:sz w:val="22"/>
          <w:szCs w:val="22"/>
        </w:rPr>
      </w:pPr>
    </w:p>
    <w:p w14:paraId="75EEC8ED" w14:textId="77777777" w:rsidR="007F43AC" w:rsidRPr="00C26546" w:rsidRDefault="007F43AC">
      <w:pPr>
        <w:pBdr>
          <w:top w:val="nil"/>
          <w:left w:val="nil"/>
          <w:bottom w:val="nil"/>
          <w:right w:val="nil"/>
          <w:between w:val="nil"/>
        </w:pBdr>
        <w:spacing w:after="360"/>
        <w:ind w:left="360" w:right="-360" w:hanging="360"/>
        <w:jc w:val="center"/>
        <w:rPr>
          <w:b/>
          <w:color w:val="000000"/>
          <w:sz w:val="22"/>
          <w:szCs w:val="22"/>
        </w:rPr>
      </w:pPr>
    </w:p>
    <w:p w14:paraId="649F2F98" w14:textId="77777777" w:rsidR="007F43AC" w:rsidRPr="00C26546" w:rsidRDefault="001F3B3C">
      <w:pPr>
        <w:pBdr>
          <w:top w:val="nil"/>
          <w:left w:val="nil"/>
          <w:bottom w:val="nil"/>
          <w:right w:val="nil"/>
          <w:between w:val="nil"/>
        </w:pBdr>
        <w:spacing w:after="360"/>
        <w:ind w:left="360" w:right="-360" w:hanging="360"/>
        <w:jc w:val="center"/>
        <w:rPr>
          <w:b/>
          <w:color w:val="000000"/>
          <w:sz w:val="28"/>
          <w:szCs w:val="28"/>
        </w:rPr>
      </w:pPr>
      <w:r w:rsidRPr="00C26546">
        <w:rPr>
          <w:b/>
          <w:color w:val="000000"/>
          <w:sz w:val="28"/>
          <w:szCs w:val="28"/>
        </w:rPr>
        <w:lastRenderedPageBreak/>
        <w:t>Formulario Resumen del Candidato</w:t>
      </w:r>
    </w:p>
    <w:p w14:paraId="49F1D207" w14:textId="77777777" w:rsidR="007F43AC" w:rsidRPr="00C26546" w:rsidRDefault="007F43AC">
      <w:pPr>
        <w:ind w:right="-360"/>
        <w:rPr>
          <w:sz w:val="22"/>
          <w:szCs w:val="22"/>
        </w:rPr>
      </w:pPr>
    </w:p>
    <w:tbl>
      <w:tblPr>
        <w:tblStyle w:val="51"/>
        <w:tblW w:w="9206" w:type="dxa"/>
        <w:tblInd w:w="-72" w:type="dxa"/>
        <w:tblLayout w:type="fixed"/>
        <w:tblLook w:val="0000" w:firstRow="0" w:lastRow="0" w:firstColumn="0" w:lastColumn="0" w:noHBand="0" w:noVBand="0"/>
      </w:tblPr>
      <w:tblGrid>
        <w:gridCol w:w="9206"/>
      </w:tblGrid>
      <w:tr w:rsidR="007F43AC" w:rsidRPr="00C26546" w14:paraId="46C073EB" w14:textId="77777777">
        <w:trPr>
          <w:cantSplit/>
        </w:trPr>
        <w:tc>
          <w:tcPr>
            <w:tcW w:w="9206" w:type="dxa"/>
            <w:tcBorders>
              <w:top w:val="single" w:sz="6" w:space="0" w:color="000000"/>
              <w:left w:val="single" w:sz="6" w:space="0" w:color="000000"/>
              <w:bottom w:val="single" w:sz="6" w:space="0" w:color="000000"/>
              <w:right w:val="single" w:sz="6" w:space="0" w:color="000000"/>
            </w:tcBorders>
          </w:tcPr>
          <w:p w14:paraId="5D134164" w14:textId="77777777" w:rsidR="007F43AC" w:rsidRPr="00C26546" w:rsidRDefault="001F3B3C">
            <w:pPr>
              <w:ind w:right="-360"/>
              <w:rPr>
                <w:sz w:val="20"/>
                <w:szCs w:val="20"/>
              </w:rPr>
            </w:pPr>
            <w:r w:rsidRPr="00C26546">
              <w:rPr>
                <w:sz w:val="20"/>
                <w:szCs w:val="20"/>
              </w:rPr>
              <w:t>Nombre del Licitante o miembro de una APCA (de ser el caso)</w:t>
            </w:r>
          </w:p>
        </w:tc>
      </w:tr>
    </w:tbl>
    <w:p w14:paraId="602BC8FF" w14:textId="77777777" w:rsidR="007F43AC" w:rsidRPr="00C26546" w:rsidRDefault="007F43AC">
      <w:pPr>
        <w:ind w:right="-360"/>
        <w:rPr>
          <w:sz w:val="22"/>
          <w:szCs w:val="22"/>
        </w:rPr>
      </w:pPr>
    </w:p>
    <w:tbl>
      <w:tblPr>
        <w:tblStyle w:val="50"/>
        <w:tblW w:w="9348" w:type="dxa"/>
        <w:tblInd w:w="-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655"/>
        <w:gridCol w:w="4253"/>
      </w:tblGrid>
      <w:tr w:rsidR="007F43AC" w:rsidRPr="00C26546" w14:paraId="16F10B7F" w14:textId="77777777">
        <w:trPr>
          <w:cantSplit/>
        </w:trPr>
        <w:tc>
          <w:tcPr>
            <w:tcW w:w="9348" w:type="dxa"/>
            <w:gridSpan w:val="3"/>
          </w:tcPr>
          <w:p w14:paraId="0ACADB8C" w14:textId="77777777" w:rsidR="007F43AC" w:rsidRPr="00C26546" w:rsidRDefault="001F3B3C">
            <w:pPr>
              <w:ind w:right="-360"/>
              <w:rPr>
                <w:sz w:val="20"/>
                <w:szCs w:val="20"/>
              </w:rPr>
            </w:pPr>
            <w:r w:rsidRPr="00C26546">
              <w:rPr>
                <w:sz w:val="20"/>
                <w:szCs w:val="20"/>
              </w:rPr>
              <w:t>Cargo</w:t>
            </w:r>
          </w:p>
          <w:p w14:paraId="23553578" w14:textId="77777777" w:rsidR="007F43AC" w:rsidRPr="00C26546" w:rsidRDefault="007F43AC">
            <w:pPr>
              <w:tabs>
                <w:tab w:val="left" w:pos="480"/>
                <w:tab w:val="left" w:pos="2039"/>
                <w:tab w:val="left" w:pos="2464"/>
              </w:tabs>
              <w:ind w:right="4"/>
              <w:rPr>
                <w:sz w:val="20"/>
                <w:szCs w:val="20"/>
              </w:rPr>
            </w:pPr>
          </w:p>
        </w:tc>
      </w:tr>
      <w:tr w:rsidR="007F43AC" w:rsidRPr="00C26546" w14:paraId="00D37473" w14:textId="77777777">
        <w:trPr>
          <w:cantSplit/>
        </w:trPr>
        <w:tc>
          <w:tcPr>
            <w:tcW w:w="1440" w:type="dxa"/>
          </w:tcPr>
          <w:p w14:paraId="3852C4E1" w14:textId="77777777" w:rsidR="007F43AC" w:rsidRPr="00C26546" w:rsidRDefault="001F3B3C">
            <w:pPr>
              <w:ind w:right="-360"/>
              <w:rPr>
                <w:sz w:val="20"/>
                <w:szCs w:val="20"/>
              </w:rPr>
            </w:pPr>
            <w:r w:rsidRPr="00C26546">
              <w:rPr>
                <w:sz w:val="20"/>
                <w:szCs w:val="20"/>
              </w:rPr>
              <w:t>Información del candidato</w:t>
            </w:r>
          </w:p>
        </w:tc>
        <w:tc>
          <w:tcPr>
            <w:tcW w:w="3655" w:type="dxa"/>
          </w:tcPr>
          <w:p w14:paraId="5A57B8FD" w14:textId="77777777" w:rsidR="007F43AC" w:rsidRPr="00C26546" w:rsidRDefault="001F3B3C">
            <w:pPr>
              <w:ind w:right="-360"/>
              <w:rPr>
                <w:sz w:val="20"/>
                <w:szCs w:val="20"/>
              </w:rPr>
            </w:pPr>
            <w:r w:rsidRPr="00C26546">
              <w:rPr>
                <w:sz w:val="20"/>
                <w:szCs w:val="20"/>
              </w:rPr>
              <w:t>Nombre del candidato</w:t>
            </w:r>
          </w:p>
        </w:tc>
        <w:tc>
          <w:tcPr>
            <w:tcW w:w="4253" w:type="dxa"/>
          </w:tcPr>
          <w:p w14:paraId="7260A629" w14:textId="77777777" w:rsidR="007F43AC" w:rsidRPr="00C26546" w:rsidRDefault="001F3B3C">
            <w:pPr>
              <w:ind w:right="-360"/>
              <w:rPr>
                <w:sz w:val="20"/>
                <w:szCs w:val="20"/>
              </w:rPr>
            </w:pPr>
            <w:r w:rsidRPr="00C26546">
              <w:rPr>
                <w:sz w:val="20"/>
                <w:szCs w:val="20"/>
              </w:rPr>
              <w:t>Fecha de nacimiento</w:t>
            </w:r>
          </w:p>
        </w:tc>
      </w:tr>
      <w:tr w:rsidR="007F43AC" w:rsidRPr="00C26546" w14:paraId="0388B41C" w14:textId="77777777">
        <w:trPr>
          <w:cantSplit/>
        </w:trPr>
        <w:tc>
          <w:tcPr>
            <w:tcW w:w="1440" w:type="dxa"/>
          </w:tcPr>
          <w:p w14:paraId="4B271580" w14:textId="77777777" w:rsidR="007F43AC" w:rsidRPr="00C26546" w:rsidRDefault="007F43AC">
            <w:pPr>
              <w:ind w:right="-360"/>
              <w:rPr>
                <w:sz w:val="20"/>
                <w:szCs w:val="20"/>
              </w:rPr>
            </w:pPr>
          </w:p>
        </w:tc>
        <w:tc>
          <w:tcPr>
            <w:tcW w:w="7908" w:type="dxa"/>
            <w:gridSpan w:val="2"/>
          </w:tcPr>
          <w:p w14:paraId="3570B268" w14:textId="77777777" w:rsidR="007F43AC" w:rsidRPr="00C26546" w:rsidRDefault="001F3B3C">
            <w:pPr>
              <w:ind w:right="-360"/>
              <w:rPr>
                <w:sz w:val="20"/>
                <w:szCs w:val="20"/>
              </w:rPr>
            </w:pPr>
            <w:r w:rsidRPr="00C26546">
              <w:rPr>
                <w:sz w:val="20"/>
                <w:szCs w:val="20"/>
              </w:rPr>
              <w:t>Calificaciones profesionales</w:t>
            </w:r>
          </w:p>
          <w:p w14:paraId="3F791C18" w14:textId="77777777" w:rsidR="007F43AC" w:rsidRPr="00C26546" w:rsidRDefault="007F43AC">
            <w:pPr>
              <w:ind w:right="-360"/>
              <w:rPr>
                <w:sz w:val="20"/>
                <w:szCs w:val="20"/>
              </w:rPr>
            </w:pPr>
          </w:p>
          <w:p w14:paraId="2437962B" w14:textId="77777777" w:rsidR="007F43AC" w:rsidRPr="00C26546" w:rsidRDefault="007F43AC">
            <w:pPr>
              <w:ind w:right="-360"/>
              <w:rPr>
                <w:sz w:val="20"/>
                <w:szCs w:val="20"/>
              </w:rPr>
            </w:pPr>
          </w:p>
        </w:tc>
      </w:tr>
    </w:tbl>
    <w:p w14:paraId="2E724A66" w14:textId="77777777" w:rsidR="007F43AC" w:rsidRPr="00C26546" w:rsidRDefault="007F43AC">
      <w:pPr>
        <w:ind w:right="-360"/>
        <w:rPr>
          <w:sz w:val="22"/>
          <w:szCs w:val="22"/>
        </w:rPr>
      </w:pPr>
    </w:p>
    <w:p w14:paraId="719CF5AE" w14:textId="77777777" w:rsidR="007F43AC" w:rsidRPr="00C26546" w:rsidRDefault="001F3B3C">
      <w:pPr>
        <w:spacing w:after="240"/>
        <w:ind w:right="4"/>
        <w:jc w:val="both"/>
        <w:rPr>
          <w:sz w:val="22"/>
          <w:szCs w:val="22"/>
        </w:rPr>
      </w:pPr>
      <w:r w:rsidRPr="00C26546">
        <w:rPr>
          <w:sz w:val="22"/>
          <w:szCs w:val="22"/>
        </w:rPr>
        <w:t>Resuma la experiencia profesional relevante para el cargo propuesto durante los últimos 5 años, en orden cronológico inverso.</w:t>
      </w:r>
    </w:p>
    <w:p w14:paraId="2D8A111E" w14:textId="77777777" w:rsidR="007F43AC" w:rsidRPr="00C26546" w:rsidRDefault="007F43AC">
      <w:pPr>
        <w:spacing w:after="240"/>
        <w:ind w:right="4"/>
        <w:jc w:val="both"/>
        <w:rPr>
          <w:sz w:val="22"/>
          <w:szCs w:val="22"/>
        </w:rPr>
      </w:pPr>
    </w:p>
    <w:tbl>
      <w:tblPr>
        <w:tblStyle w:val="49"/>
        <w:tblW w:w="9348" w:type="dxa"/>
        <w:tblInd w:w="-72" w:type="dxa"/>
        <w:tblLayout w:type="fixed"/>
        <w:tblLook w:val="0000" w:firstRow="0" w:lastRow="0" w:firstColumn="0" w:lastColumn="0" w:noHBand="0" w:noVBand="0"/>
      </w:tblPr>
      <w:tblGrid>
        <w:gridCol w:w="498"/>
        <w:gridCol w:w="1662"/>
        <w:gridCol w:w="1908"/>
        <w:gridCol w:w="2460"/>
        <w:gridCol w:w="2820"/>
      </w:tblGrid>
      <w:tr w:rsidR="007F43AC" w:rsidRPr="00C26546" w14:paraId="02CC62C9" w14:textId="77777777">
        <w:trPr>
          <w:cantSplit/>
        </w:trPr>
        <w:tc>
          <w:tcPr>
            <w:tcW w:w="498" w:type="dxa"/>
            <w:tcBorders>
              <w:top w:val="single" w:sz="6" w:space="0" w:color="000000"/>
              <w:left w:val="single" w:sz="6" w:space="0" w:color="000000"/>
            </w:tcBorders>
          </w:tcPr>
          <w:p w14:paraId="24BF7DF2" w14:textId="77777777" w:rsidR="007F43AC" w:rsidRPr="00C26546" w:rsidRDefault="001F3B3C">
            <w:pPr>
              <w:pBdr>
                <w:top w:val="nil"/>
                <w:left w:val="nil"/>
                <w:bottom w:val="nil"/>
                <w:right w:val="nil"/>
                <w:between w:val="nil"/>
              </w:pBdr>
              <w:spacing w:before="120"/>
              <w:ind w:right="-360"/>
              <w:rPr>
                <w:color w:val="000000"/>
                <w:sz w:val="20"/>
                <w:szCs w:val="20"/>
              </w:rPr>
            </w:pPr>
            <w:r w:rsidRPr="00C26546">
              <w:rPr>
                <w:color w:val="000000"/>
                <w:sz w:val="20"/>
                <w:szCs w:val="20"/>
              </w:rPr>
              <w:t>No.</w:t>
            </w:r>
          </w:p>
        </w:tc>
        <w:tc>
          <w:tcPr>
            <w:tcW w:w="1662" w:type="dxa"/>
            <w:tcBorders>
              <w:top w:val="single" w:sz="6" w:space="0" w:color="000000"/>
              <w:left w:val="single" w:sz="6" w:space="0" w:color="000000"/>
            </w:tcBorders>
          </w:tcPr>
          <w:p w14:paraId="614F82C8" w14:textId="77777777" w:rsidR="007F43AC" w:rsidRPr="00C26546" w:rsidRDefault="001F3B3C">
            <w:pPr>
              <w:pBdr>
                <w:top w:val="nil"/>
                <w:left w:val="nil"/>
                <w:bottom w:val="nil"/>
                <w:right w:val="nil"/>
                <w:between w:val="nil"/>
              </w:pBdr>
              <w:spacing w:before="120"/>
              <w:ind w:right="-360"/>
              <w:rPr>
                <w:color w:val="000000"/>
                <w:sz w:val="20"/>
                <w:szCs w:val="20"/>
              </w:rPr>
            </w:pPr>
            <w:r w:rsidRPr="00C26546">
              <w:rPr>
                <w:color w:val="000000"/>
                <w:sz w:val="20"/>
                <w:szCs w:val="20"/>
              </w:rPr>
              <w:t>Proyecto</w:t>
            </w:r>
          </w:p>
        </w:tc>
        <w:tc>
          <w:tcPr>
            <w:tcW w:w="1908" w:type="dxa"/>
            <w:tcBorders>
              <w:top w:val="single" w:sz="6" w:space="0" w:color="000000"/>
              <w:left w:val="single" w:sz="6" w:space="0" w:color="000000"/>
              <w:right w:val="single" w:sz="4" w:space="0" w:color="000000"/>
            </w:tcBorders>
          </w:tcPr>
          <w:p w14:paraId="425912A4" w14:textId="77777777" w:rsidR="007F43AC" w:rsidRPr="00C26546" w:rsidRDefault="001F3B3C">
            <w:pPr>
              <w:pBdr>
                <w:top w:val="nil"/>
                <w:left w:val="nil"/>
                <w:bottom w:val="nil"/>
                <w:right w:val="nil"/>
                <w:between w:val="nil"/>
              </w:pBdr>
              <w:spacing w:before="120"/>
              <w:ind w:right="-360"/>
              <w:rPr>
                <w:color w:val="000000"/>
                <w:sz w:val="20"/>
                <w:szCs w:val="20"/>
              </w:rPr>
            </w:pPr>
            <w:r w:rsidRPr="00C26546">
              <w:rPr>
                <w:color w:val="000000"/>
                <w:sz w:val="20"/>
                <w:szCs w:val="20"/>
              </w:rPr>
              <w:t>Contratante</w:t>
            </w:r>
          </w:p>
        </w:tc>
        <w:tc>
          <w:tcPr>
            <w:tcW w:w="2460" w:type="dxa"/>
            <w:tcBorders>
              <w:top w:val="single" w:sz="6" w:space="0" w:color="000000"/>
              <w:left w:val="single" w:sz="4" w:space="0" w:color="000000"/>
              <w:right w:val="single" w:sz="4" w:space="0" w:color="000000"/>
            </w:tcBorders>
          </w:tcPr>
          <w:p w14:paraId="6E2CEB34" w14:textId="77777777" w:rsidR="007F43AC" w:rsidRPr="00C26546" w:rsidRDefault="001F3B3C">
            <w:pPr>
              <w:pBdr>
                <w:top w:val="nil"/>
                <w:left w:val="nil"/>
                <w:bottom w:val="nil"/>
                <w:right w:val="nil"/>
                <w:between w:val="nil"/>
              </w:pBdr>
              <w:spacing w:before="120"/>
              <w:ind w:right="-360"/>
              <w:rPr>
                <w:color w:val="000000"/>
                <w:sz w:val="20"/>
                <w:szCs w:val="20"/>
              </w:rPr>
            </w:pPr>
            <w:r w:rsidRPr="00C26546">
              <w:rPr>
                <w:color w:val="000000"/>
                <w:sz w:val="20"/>
                <w:szCs w:val="20"/>
              </w:rPr>
              <w:t>Cargo</w:t>
            </w:r>
          </w:p>
        </w:tc>
        <w:tc>
          <w:tcPr>
            <w:tcW w:w="2820" w:type="dxa"/>
            <w:tcBorders>
              <w:top w:val="single" w:sz="6" w:space="0" w:color="000000"/>
              <w:left w:val="single" w:sz="4" w:space="0" w:color="000000"/>
              <w:right w:val="single" w:sz="6" w:space="0" w:color="000000"/>
            </w:tcBorders>
          </w:tcPr>
          <w:p w14:paraId="4C480A9F" w14:textId="77777777" w:rsidR="007F43AC" w:rsidRPr="00C26546" w:rsidRDefault="001F3B3C">
            <w:pPr>
              <w:pBdr>
                <w:top w:val="nil"/>
                <w:left w:val="nil"/>
                <w:bottom w:val="nil"/>
                <w:right w:val="nil"/>
                <w:between w:val="nil"/>
              </w:pBdr>
              <w:spacing w:before="120"/>
              <w:ind w:right="-360"/>
              <w:rPr>
                <w:color w:val="000000"/>
                <w:sz w:val="20"/>
                <w:szCs w:val="20"/>
              </w:rPr>
            </w:pPr>
            <w:r w:rsidRPr="00C26546">
              <w:rPr>
                <w:color w:val="000000"/>
                <w:sz w:val="20"/>
                <w:szCs w:val="20"/>
              </w:rPr>
              <w:t>Actividades</w:t>
            </w:r>
          </w:p>
        </w:tc>
      </w:tr>
      <w:tr w:rsidR="007F43AC" w:rsidRPr="00C26546" w14:paraId="0EBA4427" w14:textId="77777777">
        <w:trPr>
          <w:cantSplit/>
        </w:trPr>
        <w:tc>
          <w:tcPr>
            <w:tcW w:w="498" w:type="dxa"/>
            <w:tcBorders>
              <w:top w:val="single" w:sz="6" w:space="0" w:color="000000"/>
              <w:left w:val="single" w:sz="6" w:space="0" w:color="000000"/>
            </w:tcBorders>
          </w:tcPr>
          <w:p w14:paraId="75F67782" w14:textId="77777777" w:rsidR="007F43AC" w:rsidRPr="00C26546" w:rsidRDefault="007F43AC">
            <w:pPr>
              <w:ind w:right="-360"/>
              <w:rPr>
                <w:sz w:val="20"/>
                <w:szCs w:val="20"/>
              </w:rPr>
            </w:pPr>
          </w:p>
        </w:tc>
        <w:tc>
          <w:tcPr>
            <w:tcW w:w="1662" w:type="dxa"/>
            <w:tcBorders>
              <w:top w:val="single" w:sz="6" w:space="0" w:color="000000"/>
              <w:left w:val="single" w:sz="6" w:space="0" w:color="000000"/>
            </w:tcBorders>
          </w:tcPr>
          <w:p w14:paraId="0B53A2CE" w14:textId="77777777" w:rsidR="007F43AC" w:rsidRPr="00C26546" w:rsidRDefault="007F43AC">
            <w:pPr>
              <w:ind w:right="-360"/>
              <w:rPr>
                <w:sz w:val="20"/>
                <w:szCs w:val="20"/>
              </w:rPr>
            </w:pPr>
          </w:p>
        </w:tc>
        <w:tc>
          <w:tcPr>
            <w:tcW w:w="1908" w:type="dxa"/>
            <w:tcBorders>
              <w:top w:val="single" w:sz="6" w:space="0" w:color="000000"/>
              <w:left w:val="single" w:sz="6" w:space="0" w:color="000000"/>
              <w:right w:val="single" w:sz="4" w:space="0" w:color="000000"/>
            </w:tcBorders>
          </w:tcPr>
          <w:p w14:paraId="22996485" w14:textId="77777777" w:rsidR="007F43AC" w:rsidRPr="00C26546" w:rsidRDefault="007F43AC">
            <w:pPr>
              <w:ind w:right="-360"/>
              <w:rPr>
                <w:sz w:val="20"/>
                <w:szCs w:val="20"/>
              </w:rPr>
            </w:pPr>
          </w:p>
        </w:tc>
        <w:tc>
          <w:tcPr>
            <w:tcW w:w="2460" w:type="dxa"/>
            <w:tcBorders>
              <w:top w:val="single" w:sz="6" w:space="0" w:color="000000"/>
              <w:left w:val="single" w:sz="4" w:space="0" w:color="000000"/>
              <w:right w:val="single" w:sz="4" w:space="0" w:color="000000"/>
            </w:tcBorders>
          </w:tcPr>
          <w:p w14:paraId="71B2182E" w14:textId="77777777" w:rsidR="007F43AC" w:rsidRPr="00C26546" w:rsidRDefault="007F43AC">
            <w:pPr>
              <w:ind w:right="-360"/>
              <w:rPr>
                <w:sz w:val="20"/>
                <w:szCs w:val="20"/>
              </w:rPr>
            </w:pPr>
          </w:p>
        </w:tc>
        <w:tc>
          <w:tcPr>
            <w:tcW w:w="2820" w:type="dxa"/>
            <w:tcBorders>
              <w:top w:val="single" w:sz="6" w:space="0" w:color="000000"/>
              <w:left w:val="single" w:sz="4" w:space="0" w:color="000000"/>
              <w:right w:val="single" w:sz="6" w:space="0" w:color="000000"/>
            </w:tcBorders>
          </w:tcPr>
          <w:p w14:paraId="5856A30E" w14:textId="77777777" w:rsidR="007F43AC" w:rsidRPr="00C26546" w:rsidRDefault="007F43AC">
            <w:pPr>
              <w:ind w:right="-360"/>
              <w:rPr>
                <w:sz w:val="20"/>
                <w:szCs w:val="20"/>
              </w:rPr>
            </w:pPr>
          </w:p>
        </w:tc>
      </w:tr>
      <w:tr w:rsidR="007F43AC" w:rsidRPr="00C26546" w14:paraId="48916673" w14:textId="77777777">
        <w:trPr>
          <w:cantSplit/>
        </w:trPr>
        <w:tc>
          <w:tcPr>
            <w:tcW w:w="498" w:type="dxa"/>
            <w:tcBorders>
              <w:top w:val="dotted" w:sz="4" w:space="0" w:color="000000"/>
              <w:left w:val="single" w:sz="6" w:space="0" w:color="000000"/>
            </w:tcBorders>
          </w:tcPr>
          <w:p w14:paraId="1AD54D82" w14:textId="77777777" w:rsidR="007F43AC" w:rsidRPr="00C26546" w:rsidRDefault="007F43AC">
            <w:pPr>
              <w:ind w:right="-360"/>
              <w:rPr>
                <w:sz w:val="20"/>
                <w:szCs w:val="20"/>
              </w:rPr>
            </w:pPr>
          </w:p>
        </w:tc>
        <w:tc>
          <w:tcPr>
            <w:tcW w:w="1662" w:type="dxa"/>
            <w:tcBorders>
              <w:top w:val="dotted" w:sz="4" w:space="0" w:color="000000"/>
              <w:left w:val="single" w:sz="6" w:space="0" w:color="000000"/>
            </w:tcBorders>
          </w:tcPr>
          <w:p w14:paraId="040B36B1" w14:textId="77777777" w:rsidR="007F43AC" w:rsidRPr="00C26546" w:rsidRDefault="007F43AC">
            <w:pPr>
              <w:ind w:right="-360"/>
              <w:rPr>
                <w:sz w:val="20"/>
                <w:szCs w:val="20"/>
              </w:rPr>
            </w:pPr>
          </w:p>
        </w:tc>
        <w:tc>
          <w:tcPr>
            <w:tcW w:w="1908" w:type="dxa"/>
            <w:tcBorders>
              <w:top w:val="dotted" w:sz="4" w:space="0" w:color="000000"/>
              <w:left w:val="single" w:sz="6" w:space="0" w:color="000000"/>
              <w:right w:val="single" w:sz="4" w:space="0" w:color="000000"/>
            </w:tcBorders>
          </w:tcPr>
          <w:p w14:paraId="3D3DDC33" w14:textId="77777777" w:rsidR="007F43AC" w:rsidRPr="00C26546" w:rsidRDefault="007F43AC">
            <w:pPr>
              <w:ind w:right="-360"/>
              <w:rPr>
                <w:sz w:val="20"/>
                <w:szCs w:val="20"/>
              </w:rPr>
            </w:pPr>
          </w:p>
        </w:tc>
        <w:tc>
          <w:tcPr>
            <w:tcW w:w="2460" w:type="dxa"/>
            <w:tcBorders>
              <w:top w:val="dotted" w:sz="4" w:space="0" w:color="000000"/>
              <w:left w:val="single" w:sz="4" w:space="0" w:color="000000"/>
              <w:right w:val="single" w:sz="4" w:space="0" w:color="000000"/>
            </w:tcBorders>
          </w:tcPr>
          <w:p w14:paraId="09355757" w14:textId="77777777" w:rsidR="007F43AC" w:rsidRPr="00C26546" w:rsidRDefault="007F43AC">
            <w:pPr>
              <w:ind w:right="-360"/>
              <w:rPr>
                <w:sz w:val="20"/>
                <w:szCs w:val="20"/>
              </w:rPr>
            </w:pPr>
          </w:p>
        </w:tc>
        <w:tc>
          <w:tcPr>
            <w:tcW w:w="2820" w:type="dxa"/>
            <w:tcBorders>
              <w:top w:val="dotted" w:sz="4" w:space="0" w:color="000000"/>
              <w:left w:val="single" w:sz="4" w:space="0" w:color="000000"/>
              <w:right w:val="single" w:sz="6" w:space="0" w:color="000000"/>
            </w:tcBorders>
          </w:tcPr>
          <w:p w14:paraId="5E644AAB" w14:textId="77777777" w:rsidR="007F43AC" w:rsidRPr="00C26546" w:rsidRDefault="007F43AC">
            <w:pPr>
              <w:ind w:right="-360"/>
              <w:rPr>
                <w:sz w:val="20"/>
                <w:szCs w:val="20"/>
              </w:rPr>
            </w:pPr>
          </w:p>
        </w:tc>
      </w:tr>
      <w:tr w:rsidR="007F43AC" w:rsidRPr="00C26546" w14:paraId="7AE6D8C3" w14:textId="77777777">
        <w:trPr>
          <w:cantSplit/>
        </w:trPr>
        <w:tc>
          <w:tcPr>
            <w:tcW w:w="498" w:type="dxa"/>
            <w:tcBorders>
              <w:top w:val="dotted" w:sz="4" w:space="0" w:color="000000"/>
              <w:left w:val="single" w:sz="6" w:space="0" w:color="000000"/>
              <w:bottom w:val="dotted" w:sz="4" w:space="0" w:color="000000"/>
            </w:tcBorders>
          </w:tcPr>
          <w:p w14:paraId="0D142BF0" w14:textId="77777777" w:rsidR="007F43AC" w:rsidRPr="00C26546" w:rsidRDefault="007F43AC">
            <w:pPr>
              <w:ind w:right="-360"/>
              <w:rPr>
                <w:sz w:val="20"/>
                <w:szCs w:val="20"/>
              </w:rPr>
            </w:pPr>
          </w:p>
        </w:tc>
        <w:tc>
          <w:tcPr>
            <w:tcW w:w="1662" w:type="dxa"/>
            <w:tcBorders>
              <w:top w:val="dotted" w:sz="4" w:space="0" w:color="000000"/>
              <w:left w:val="single" w:sz="6" w:space="0" w:color="000000"/>
              <w:bottom w:val="dotted" w:sz="4" w:space="0" w:color="000000"/>
            </w:tcBorders>
          </w:tcPr>
          <w:p w14:paraId="59E647B7" w14:textId="77777777" w:rsidR="007F43AC" w:rsidRPr="00C26546" w:rsidRDefault="007F43AC">
            <w:pPr>
              <w:ind w:right="-360"/>
              <w:rPr>
                <w:sz w:val="20"/>
                <w:szCs w:val="20"/>
              </w:rPr>
            </w:pPr>
          </w:p>
        </w:tc>
        <w:tc>
          <w:tcPr>
            <w:tcW w:w="1908" w:type="dxa"/>
            <w:tcBorders>
              <w:top w:val="dotted" w:sz="4" w:space="0" w:color="000000"/>
              <w:left w:val="single" w:sz="6" w:space="0" w:color="000000"/>
              <w:bottom w:val="dotted" w:sz="4" w:space="0" w:color="000000"/>
              <w:right w:val="single" w:sz="4" w:space="0" w:color="000000"/>
            </w:tcBorders>
          </w:tcPr>
          <w:p w14:paraId="725A13CA" w14:textId="77777777" w:rsidR="007F43AC" w:rsidRPr="00C26546" w:rsidRDefault="007F43AC">
            <w:pPr>
              <w:ind w:right="-360"/>
              <w:rPr>
                <w:sz w:val="20"/>
                <w:szCs w:val="20"/>
              </w:rPr>
            </w:pPr>
          </w:p>
        </w:tc>
        <w:tc>
          <w:tcPr>
            <w:tcW w:w="2460" w:type="dxa"/>
            <w:tcBorders>
              <w:top w:val="dotted" w:sz="4" w:space="0" w:color="000000"/>
              <w:left w:val="single" w:sz="4" w:space="0" w:color="000000"/>
              <w:bottom w:val="dotted" w:sz="4" w:space="0" w:color="000000"/>
              <w:right w:val="single" w:sz="4" w:space="0" w:color="000000"/>
            </w:tcBorders>
          </w:tcPr>
          <w:p w14:paraId="04B62432" w14:textId="77777777" w:rsidR="007F43AC" w:rsidRPr="00C26546" w:rsidRDefault="007F43AC">
            <w:pPr>
              <w:ind w:right="-360"/>
              <w:rPr>
                <w:sz w:val="20"/>
                <w:szCs w:val="20"/>
              </w:rPr>
            </w:pPr>
          </w:p>
        </w:tc>
        <w:tc>
          <w:tcPr>
            <w:tcW w:w="2820" w:type="dxa"/>
            <w:tcBorders>
              <w:top w:val="dotted" w:sz="4" w:space="0" w:color="000000"/>
              <w:left w:val="single" w:sz="4" w:space="0" w:color="000000"/>
              <w:bottom w:val="dotted" w:sz="4" w:space="0" w:color="000000"/>
              <w:right w:val="single" w:sz="6" w:space="0" w:color="000000"/>
            </w:tcBorders>
          </w:tcPr>
          <w:p w14:paraId="5A9756B9" w14:textId="77777777" w:rsidR="007F43AC" w:rsidRPr="00C26546" w:rsidRDefault="007F43AC">
            <w:pPr>
              <w:ind w:right="-360"/>
              <w:rPr>
                <w:sz w:val="20"/>
                <w:szCs w:val="20"/>
              </w:rPr>
            </w:pPr>
          </w:p>
        </w:tc>
      </w:tr>
      <w:tr w:rsidR="007F43AC" w:rsidRPr="00C26546" w14:paraId="6D6D59B1" w14:textId="77777777">
        <w:trPr>
          <w:cantSplit/>
        </w:trPr>
        <w:tc>
          <w:tcPr>
            <w:tcW w:w="498" w:type="dxa"/>
            <w:tcBorders>
              <w:left w:val="single" w:sz="6" w:space="0" w:color="000000"/>
            </w:tcBorders>
          </w:tcPr>
          <w:p w14:paraId="05169DB7" w14:textId="77777777" w:rsidR="007F43AC" w:rsidRPr="00C26546" w:rsidRDefault="007F43AC">
            <w:pPr>
              <w:ind w:right="-360"/>
              <w:rPr>
                <w:sz w:val="20"/>
                <w:szCs w:val="20"/>
              </w:rPr>
            </w:pPr>
          </w:p>
        </w:tc>
        <w:tc>
          <w:tcPr>
            <w:tcW w:w="1662" w:type="dxa"/>
            <w:tcBorders>
              <w:left w:val="single" w:sz="6" w:space="0" w:color="000000"/>
            </w:tcBorders>
          </w:tcPr>
          <w:p w14:paraId="4FAD261C" w14:textId="77777777" w:rsidR="007F43AC" w:rsidRPr="00C26546" w:rsidRDefault="007F43AC">
            <w:pPr>
              <w:ind w:right="-360"/>
              <w:rPr>
                <w:sz w:val="20"/>
                <w:szCs w:val="20"/>
              </w:rPr>
            </w:pPr>
          </w:p>
        </w:tc>
        <w:tc>
          <w:tcPr>
            <w:tcW w:w="1908" w:type="dxa"/>
            <w:tcBorders>
              <w:left w:val="single" w:sz="6" w:space="0" w:color="000000"/>
              <w:right w:val="single" w:sz="4" w:space="0" w:color="000000"/>
            </w:tcBorders>
          </w:tcPr>
          <w:p w14:paraId="409BD597" w14:textId="77777777" w:rsidR="007F43AC" w:rsidRPr="00C26546" w:rsidRDefault="007F43AC">
            <w:pPr>
              <w:ind w:right="-360"/>
              <w:rPr>
                <w:sz w:val="20"/>
                <w:szCs w:val="20"/>
              </w:rPr>
            </w:pPr>
          </w:p>
        </w:tc>
        <w:tc>
          <w:tcPr>
            <w:tcW w:w="2460" w:type="dxa"/>
            <w:tcBorders>
              <w:left w:val="single" w:sz="4" w:space="0" w:color="000000"/>
              <w:right w:val="single" w:sz="4" w:space="0" w:color="000000"/>
            </w:tcBorders>
          </w:tcPr>
          <w:p w14:paraId="355DDE65" w14:textId="77777777" w:rsidR="007F43AC" w:rsidRPr="00C26546" w:rsidRDefault="007F43AC">
            <w:pPr>
              <w:ind w:right="-360"/>
              <w:rPr>
                <w:sz w:val="20"/>
                <w:szCs w:val="20"/>
              </w:rPr>
            </w:pPr>
          </w:p>
        </w:tc>
        <w:tc>
          <w:tcPr>
            <w:tcW w:w="2820" w:type="dxa"/>
            <w:tcBorders>
              <w:left w:val="single" w:sz="4" w:space="0" w:color="000000"/>
              <w:right w:val="single" w:sz="6" w:space="0" w:color="000000"/>
            </w:tcBorders>
          </w:tcPr>
          <w:p w14:paraId="6D2988AE" w14:textId="77777777" w:rsidR="007F43AC" w:rsidRPr="00C26546" w:rsidRDefault="007F43AC">
            <w:pPr>
              <w:ind w:right="-360"/>
              <w:rPr>
                <w:sz w:val="20"/>
                <w:szCs w:val="20"/>
              </w:rPr>
            </w:pPr>
          </w:p>
        </w:tc>
      </w:tr>
      <w:tr w:rsidR="007F43AC" w:rsidRPr="00C26546" w14:paraId="5A698A5E" w14:textId="77777777">
        <w:trPr>
          <w:cantSplit/>
        </w:trPr>
        <w:tc>
          <w:tcPr>
            <w:tcW w:w="498" w:type="dxa"/>
            <w:tcBorders>
              <w:top w:val="dotted" w:sz="4" w:space="0" w:color="000000"/>
              <w:left w:val="single" w:sz="6" w:space="0" w:color="000000"/>
              <w:bottom w:val="dotted" w:sz="4" w:space="0" w:color="000000"/>
            </w:tcBorders>
          </w:tcPr>
          <w:p w14:paraId="1716DD74" w14:textId="77777777" w:rsidR="007F43AC" w:rsidRPr="00C26546" w:rsidRDefault="007F43AC">
            <w:pPr>
              <w:ind w:right="-360"/>
              <w:rPr>
                <w:sz w:val="20"/>
                <w:szCs w:val="20"/>
              </w:rPr>
            </w:pPr>
          </w:p>
        </w:tc>
        <w:tc>
          <w:tcPr>
            <w:tcW w:w="1662" w:type="dxa"/>
            <w:tcBorders>
              <w:top w:val="dotted" w:sz="4" w:space="0" w:color="000000"/>
              <w:left w:val="single" w:sz="6" w:space="0" w:color="000000"/>
              <w:bottom w:val="dotted" w:sz="4" w:space="0" w:color="000000"/>
            </w:tcBorders>
          </w:tcPr>
          <w:p w14:paraId="633A723F" w14:textId="77777777" w:rsidR="007F43AC" w:rsidRPr="00C26546" w:rsidRDefault="007F43AC">
            <w:pPr>
              <w:ind w:right="-360"/>
              <w:rPr>
                <w:sz w:val="20"/>
                <w:szCs w:val="20"/>
              </w:rPr>
            </w:pPr>
          </w:p>
        </w:tc>
        <w:tc>
          <w:tcPr>
            <w:tcW w:w="1908" w:type="dxa"/>
            <w:tcBorders>
              <w:top w:val="dotted" w:sz="4" w:space="0" w:color="000000"/>
              <w:left w:val="single" w:sz="6" w:space="0" w:color="000000"/>
              <w:bottom w:val="dotted" w:sz="4" w:space="0" w:color="000000"/>
              <w:right w:val="single" w:sz="4" w:space="0" w:color="000000"/>
            </w:tcBorders>
          </w:tcPr>
          <w:p w14:paraId="543DC330" w14:textId="77777777" w:rsidR="007F43AC" w:rsidRPr="00C26546" w:rsidRDefault="007F43AC">
            <w:pPr>
              <w:ind w:right="-360"/>
              <w:rPr>
                <w:sz w:val="20"/>
                <w:szCs w:val="20"/>
              </w:rPr>
            </w:pPr>
          </w:p>
        </w:tc>
        <w:tc>
          <w:tcPr>
            <w:tcW w:w="2460" w:type="dxa"/>
            <w:tcBorders>
              <w:top w:val="dotted" w:sz="4" w:space="0" w:color="000000"/>
              <w:left w:val="single" w:sz="4" w:space="0" w:color="000000"/>
              <w:bottom w:val="dotted" w:sz="4" w:space="0" w:color="000000"/>
              <w:right w:val="single" w:sz="4" w:space="0" w:color="000000"/>
            </w:tcBorders>
          </w:tcPr>
          <w:p w14:paraId="6075DC48" w14:textId="77777777" w:rsidR="007F43AC" w:rsidRPr="00C26546" w:rsidRDefault="007F43AC">
            <w:pPr>
              <w:ind w:right="-360"/>
              <w:rPr>
                <w:sz w:val="20"/>
                <w:szCs w:val="20"/>
              </w:rPr>
            </w:pPr>
          </w:p>
        </w:tc>
        <w:tc>
          <w:tcPr>
            <w:tcW w:w="2820" w:type="dxa"/>
            <w:tcBorders>
              <w:top w:val="dotted" w:sz="4" w:space="0" w:color="000000"/>
              <w:left w:val="single" w:sz="4" w:space="0" w:color="000000"/>
              <w:bottom w:val="dotted" w:sz="4" w:space="0" w:color="000000"/>
              <w:right w:val="single" w:sz="6" w:space="0" w:color="000000"/>
            </w:tcBorders>
          </w:tcPr>
          <w:p w14:paraId="249099D0" w14:textId="77777777" w:rsidR="007F43AC" w:rsidRPr="00C26546" w:rsidRDefault="007F43AC">
            <w:pPr>
              <w:ind w:right="-360"/>
              <w:rPr>
                <w:sz w:val="20"/>
                <w:szCs w:val="20"/>
              </w:rPr>
            </w:pPr>
          </w:p>
        </w:tc>
      </w:tr>
      <w:tr w:rsidR="007F43AC" w:rsidRPr="00C26546" w14:paraId="35C40B1F" w14:textId="77777777">
        <w:trPr>
          <w:cantSplit/>
        </w:trPr>
        <w:tc>
          <w:tcPr>
            <w:tcW w:w="498" w:type="dxa"/>
            <w:tcBorders>
              <w:left w:val="single" w:sz="6" w:space="0" w:color="000000"/>
              <w:bottom w:val="single" w:sz="6" w:space="0" w:color="000000"/>
            </w:tcBorders>
          </w:tcPr>
          <w:p w14:paraId="1DEE0EC5" w14:textId="77777777" w:rsidR="007F43AC" w:rsidRPr="00C26546" w:rsidRDefault="007F43AC">
            <w:pPr>
              <w:ind w:right="-360"/>
              <w:rPr>
                <w:sz w:val="20"/>
                <w:szCs w:val="20"/>
              </w:rPr>
            </w:pPr>
          </w:p>
        </w:tc>
        <w:tc>
          <w:tcPr>
            <w:tcW w:w="1662" w:type="dxa"/>
            <w:tcBorders>
              <w:left w:val="single" w:sz="6" w:space="0" w:color="000000"/>
              <w:bottom w:val="single" w:sz="6" w:space="0" w:color="000000"/>
            </w:tcBorders>
          </w:tcPr>
          <w:p w14:paraId="50B94E24" w14:textId="77777777" w:rsidR="007F43AC" w:rsidRPr="00C26546" w:rsidRDefault="007F43AC">
            <w:pPr>
              <w:ind w:right="-360"/>
              <w:rPr>
                <w:sz w:val="20"/>
                <w:szCs w:val="20"/>
              </w:rPr>
            </w:pPr>
          </w:p>
        </w:tc>
        <w:tc>
          <w:tcPr>
            <w:tcW w:w="1908" w:type="dxa"/>
            <w:tcBorders>
              <w:left w:val="single" w:sz="6" w:space="0" w:color="000000"/>
              <w:bottom w:val="single" w:sz="6" w:space="0" w:color="000000"/>
              <w:right w:val="single" w:sz="4" w:space="0" w:color="000000"/>
            </w:tcBorders>
          </w:tcPr>
          <w:p w14:paraId="6FF7AC38" w14:textId="77777777" w:rsidR="007F43AC" w:rsidRPr="00C26546" w:rsidRDefault="007F43AC">
            <w:pPr>
              <w:ind w:right="-360"/>
              <w:rPr>
                <w:sz w:val="20"/>
                <w:szCs w:val="20"/>
              </w:rPr>
            </w:pPr>
          </w:p>
        </w:tc>
        <w:tc>
          <w:tcPr>
            <w:tcW w:w="2460" w:type="dxa"/>
            <w:tcBorders>
              <w:left w:val="single" w:sz="4" w:space="0" w:color="000000"/>
              <w:bottom w:val="single" w:sz="6" w:space="0" w:color="000000"/>
              <w:right w:val="single" w:sz="4" w:space="0" w:color="000000"/>
            </w:tcBorders>
          </w:tcPr>
          <w:p w14:paraId="0B96C4D3" w14:textId="77777777" w:rsidR="007F43AC" w:rsidRPr="00C26546" w:rsidRDefault="007F43AC">
            <w:pPr>
              <w:ind w:right="-360"/>
              <w:rPr>
                <w:sz w:val="20"/>
                <w:szCs w:val="20"/>
              </w:rPr>
            </w:pPr>
          </w:p>
        </w:tc>
        <w:tc>
          <w:tcPr>
            <w:tcW w:w="2820" w:type="dxa"/>
            <w:tcBorders>
              <w:left w:val="single" w:sz="4" w:space="0" w:color="000000"/>
              <w:bottom w:val="single" w:sz="6" w:space="0" w:color="000000"/>
              <w:right w:val="single" w:sz="6" w:space="0" w:color="000000"/>
            </w:tcBorders>
          </w:tcPr>
          <w:p w14:paraId="32099C75" w14:textId="77777777" w:rsidR="007F43AC" w:rsidRPr="00C26546" w:rsidRDefault="007F43AC">
            <w:pPr>
              <w:ind w:right="-360"/>
              <w:rPr>
                <w:sz w:val="20"/>
                <w:szCs w:val="20"/>
              </w:rPr>
            </w:pPr>
          </w:p>
        </w:tc>
      </w:tr>
    </w:tbl>
    <w:p w14:paraId="3CEB7D34" w14:textId="77777777" w:rsidR="007F43AC" w:rsidRPr="00C26546" w:rsidRDefault="007F43AC">
      <w:pPr>
        <w:ind w:right="-360"/>
        <w:rPr>
          <w:sz w:val="22"/>
          <w:szCs w:val="22"/>
        </w:rPr>
      </w:pPr>
    </w:p>
    <w:p w14:paraId="312EFEAC" w14:textId="77777777" w:rsidR="007F43AC" w:rsidRPr="00C26546" w:rsidRDefault="007F43AC">
      <w:pPr>
        <w:spacing w:after="0"/>
        <w:rPr>
          <w:sz w:val="22"/>
          <w:szCs w:val="22"/>
        </w:rPr>
      </w:pPr>
    </w:p>
    <w:p w14:paraId="72ECCA99" w14:textId="77777777" w:rsidR="007F43AC" w:rsidRPr="00C26546" w:rsidRDefault="001F3B3C">
      <w:pPr>
        <w:spacing w:after="0"/>
        <w:rPr>
          <w:sz w:val="22"/>
          <w:szCs w:val="22"/>
        </w:rPr>
      </w:pPr>
      <w:r w:rsidRPr="00C26546">
        <w:br w:type="page"/>
      </w:r>
    </w:p>
    <w:p w14:paraId="01253FAE" w14:textId="77777777" w:rsidR="007F43AC" w:rsidRPr="00C26546" w:rsidRDefault="007F4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089F80" w14:textId="77777777" w:rsidR="007F43AC" w:rsidRPr="00C26546" w:rsidRDefault="007F4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83" w:name="_pkwqa1" w:colFirst="0" w:colLast="0"/>
      <w:bookmarkEnd w:id="83"/>
    </w:p>
    <w:p w14:paraId="1EDBA834" w14:textId="77777777" w:rsidR="007F43AC" w:rsidRPr="00C26546" w:rsidRDefault="001F3B3C">
      <w:pPr>
        <w:keepNext/>
        <w:pBdr>
          <w:top w:val="nil"/>
          <w:left w:val="nil"/>
          <w:bottom w:val="nil"/>
          <w:right w:val="nil"/>
          <w:between w:val="nil"/>
        </w:pBdr>
        <w:spacing w:before="60" w:after="120"/>
        <w:jc w:val="center"/>
        <w:rPr>
          <w:b/>
          <w:color w:val="000000"/>
          <w:sz w:val="36"/>
          <w:szCs w:val="36"/>
        </w:rPr>
      </w:pPr>
      <w:r w:rsidRPr="00C26546">
        <w:rPr>
          <w:b/>
          <w:color w:val="000000"/>
          <w:sz w:val="36"/>
          <w:szCs w:val="36"/>
        </w:rPr>
        <w:t>Formularios de Listas de Precios</w:t>
      </w:r>
    </w:p>
    <w:p w14:paraId="6BD0826E" w14:textId="77777777" w:rsidR="007F43AC" w:rsidRPr="00C26546" w:rsidRDefault="007F43AC">
      <w:pPr>
        <w:pBdr>
          <w:top w:val="nil"/>
          <w:left w:val="nil"/>
          <w:bottom w:val="nil"/>
          <w:right w:val="nil"/>
          <w:between w:val="nil"/>
        </w:pBdr>
        <w:rPr>
          <w:color w:val="000000"/>
          <w:sz w:val="20"/>
          <w:szCs w:val="20"/>
        </w:rPr>
      </w:pPr>
    </w:p>
    <w:p w14:paraId="3928AC9C" w14:textId="77777777" w:rsidR="007F43AC" w:rsidRPr="00C26546" w:rsidRDefault="001F3B3C">
      <w:pPr>
        <w:pBdr>
          <w:top w:val="nil"/>
          <w:left w:val="nil"/>
          <w:bottom w:val="nil"/>
          <w:right w:val="nil"/>
          <w:between w:val="nil"/>
        </w:pBdr>
        <w:jc w:val="both"/>
        <w:rPr>
          <w:color w:val="000000"/>
        </w:rPr>
      </w:pPr>
      <w:r w:rsidRPr="00C26546">
        <w:rPr>
          <w:i/>
          <w:color w:val="000000"/>
        </w:rPr>
        <w:t xml:space="preserve">[El Oferente completará estos formularios de Listas de Precios de acuerdo con las instrucciones indicadas. La lista de artículos y lotes en la columna 1 de la </w:t>
      </w:r>
      <w:r w:rsidRPr="00C26546">
        <w:rPr>
          <w:b/>
          <w:i/>
          <w:color w:val="000000"/>
        </w:rPr>
        <w:t>Lista de Precios</w:t>
      </w:r>
      <w:r w:rsidRPr="00C26546">
        <w:rPr>
          <w:i/>
          <w:color w:val="000000"/>
        </w:rPr>
        <w:t xml:space="preserve"> deberá coincidir con la Lista de Bienes y Servicios Conexos detallada por el Comprador en la Lista de Requisitos de los Bienes y en la Lista de Servicios Conexos].</w:t>
      </w:r>
    </w:p>
    <w:p w14:paraId="6872BB74" w14:textId="77777777" w:rsidR="007F43AC" w:rsidRPr="00C26546" w:rsidRDefault="007F43AC">
      <w:pPr>
        <w:pBdr>
          <w:top w:val="nil"/>
          <w:left w:val="nil"/>
          <w:bottom w:val="nil"/>
          <w:right w:val="nil"/>
          <w:between w:val="nil"/>
        </w:pBdr>
        <w:rPr>
          <w:color w:val="000000"/>
          <w:sz w:val="20"/>
          <w:szCs w:val="20"/>
        </w:rPr>
      </w:pPr>
    </w:p>
    <w:p w14:paraId="148E48BB" w14:textId="77777777" w:rsidR="007F43AC" w:rsidRPr="00C26546" w:rsidRDefault="007F43AC">
      <w:pPr>
        <w:pBdr>
          <w:top w:val="nil"/>
          <w:left w:val="nil"/>
          <w:bottom w:val="nil"/>
          <w:right w:val="nil"/>
          <w:between w:val="nil"/>
        </w:pBdr>
        <w:jc w:val="center"/>
        <w:rPr>
          <w:color w:val="000000"/>
          <w:sz w:val="20"/>
          <w:szCs w:val="20"/>
        </w:rPr>
      </w:pPr>
    </w:p>
    <w:p w14:paraId="3188DD84" w14:textId="77777777" w:rsidR="007F43AC" w:rsidRPr="00C26546" w:rsidRDefault="007F43AC">
      <w:pPr>
        <w:pBdr>
          <w:top w:val="nil"/>
          <w:left w:val="nil"/>
          <w:bottom w:val="nil"/>
          <w:right w:val="nil"/>
          <w:between w:val="nil"/>
        </w:pBdr>
        <w:jc w:val="center"/>
        <w:rPr>
          <w:color w:val="000000"/>
          <w:sz w:val="20"/>
          <w:szCs w:val="20"/>
        </w:rPr>
        <w:sectPr w:rsidR="007F43AC" w:rsidRPr="00C26546" w:rsidSect="00F14E2D">
          <w:headerReference w:type="even" r:id="rId29"/>
          <w:headerReference w:type="default" r:id="rId30"/>
          <w:headerReference w:type="first" r:id="rId31"/>
          <w:pgSz w:w="12240" w:h="15840"/>
          <w:pgMar w:top="1440" w:right="1440" w:bottom="1440" w:left="1800" w:header="720" w:footer="720" w:gutter="0"/>
          <w:cols w:space="720"/>
          <w:titlePg/>
        </w:sectPr>
      </w:pPr>
    </w:p>
    <w:p w14:paraId="6AA6D18A" w14:textId="77777777" w:rsidR="007F43AC" w:rsidRPr="00C26546" w:rsidRDefault="007F43AC">
      <w:pPr>
        <w:widowControl w:val="0"/>
        <w:pBdr>
          <w:top w:val="nil"/>
          <w:left w:val="nil"/>
          <w:bottom w:val="nil"/>
          <w:right w:val="nil"/>
          <w:between w:val="nil"/>
        </w:pBdr>
        <w:spacing w:after="0" w:line="276" w:lineRule="auto"/>
        <w:rPr>
          <w:color w:val="000000"/>
          <w:sz w:val="20"/>
          <w:szCs w:val="20"/>
        </w:rPr>
      </w:pPr>
    </w:p>
    <w:tbl>
      <w:tblPr>
        <w:tblStyle w:val="48"/>
        <w:tblW w:w="14369" w:type="dxa"/>
        <w:tblInd w:w="-7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1"/>
        <w:gridCol w:w="724"/>
        <w:gridCol w:w="411"/>
        <w:gridCol w:w="658"/>
        <w:gridCol w:w="106"/>
        <w:gridCol w:w="230"/>
        <w:gridCol w:w="724"/>
        <w:gridCol w:w="126"/>
        <w:gridCol w:w="302"/>
        <w:gridCol w:w="425"/>
        <w:gridCol w:w="621"/>
        <w:gridCol w:w="440"/>
        <w:gridCol w:w="733"/>
        <w:gridCol w:w="506"/>
        <w:gridCol w:w="845"/>
        <w:gridCol w:w="135"/>
        <w:gridCol w:w="1035"/>
        <w:gridCol w:w="1262"/>
        <w:gridCol w:w="1440"/>
        <w:gridCol w:w="422"/>
        <w:gridCol w:w="40"/>
        <w:gridCol w:w="1012"/>
        <w:gridCol w:w="1371"/>
      </w:tblGrid>
      <w:tr w:rsidR="007F43AC" w:rsidRPr="00C26546" w14:paraId="68362813" w14:textId="77777777">
        <w:tc>
          <w:tcPr>
            <w:tcW w:w="2594" w:type="dxa"/>
            <w:gridSpan w:val="4"/>
            <w:tcBorders>
              <w:top w:val="nil"/>
              <w:left w:val="nil"/>
              <w:bottom w:val="nil"/>
              <w:right w:val="nil"/>
            </w:tcBorders>
          </w:tcPr>
          <w:p w14:paraId="1CC18B01" w14:textId="77777777" w:rsidR="007F43AC" w:rsidRPr="00C26546" w:rsidRDefault="007F43AC">
            <w:pPr>
              <w:keepNext/>
              <w:pBdr>
                <w:top w:val="nil"/>
                <w:left w:val="nil"/>
                <w:bottom w:val="nil"/>
                <w:right w:val="nil"/>
                <w:between w:val="nil"/>
              </w:pBdr>
              <w:spacing w:before="60" w:after="120"/>
              <w:jc w:val="center"/>
              <w:rPr>
                <w:b/>
                <w:color w:val="000000"/>
                <w:sz w:val="18"/>
                <w:szCs w:val="18"/>
              </w:rPr>
            </w:pPr>
          </w:p>
        </w:tc>
        <w:tc>
          <w:tcPr>
            <w:tcW w:w="1488" w:type="dxa"/>
            <w:gridSpan w:val="5"/>
            <w:tcBorders>
              <w:top w:val="nil"/>
              <w:left w:val="nil"/>
              <w:bottom w:val="nil"/>
              <w:right w:val="nil"/>
            </w:tcBorders>
          </w:tcPr>
          <w:p w14:paraId="47FE601B" w14:textId="77777777" w:rsidR="007F43AC" w:rsidRPr="00C26546" w:rsidRDefault="007F43AC">
            <w:pPr>
              <w:keepNext/>
              <w:pBdr>
                <w:top w:val="nil"/>
                <w:left w:val="nil"/>
                <w:bottom w:val="nil"/>
                <w:right w:val="nil"/>
                <w:between w:val="nil"/>
              </w:pBdr>
              <w:spacing w:before="60" w:after="120"/>
              <w:jc w:val="center"/>
              <w:rPr>
                <w:b/>
                <w:color w:val="000000"/>
                <w:sz w:val="18"/>
                <w:szCs w:val="18"/>
              </w:rPr>
            </w:pPr>
            <w:bookmarkStart w:id="84" w:name="_39kk8xu" w:colFirst="0" w:colLast="0"/>
            <w:bookmarkEnd w:id="84"/>
          </w:p>
        </w:tc>
        <w:tc>
          <w:tcPr>
            <w:tcW w:w="10287" w:type="dxa"/>
            <w:gridSpan w:val="14"/>
            <w:tcBorders>
              <w:top w:val="nil"/>
              <w:left w:val="nil"/>
              <w:bottom w:val="nil"/>
              <w:right w:val="nil"/>
            </w:tcBorders>
            <w:tcMar>
              <w:top w:w="28" w:type="dxa"/>
              <w:left w:w="57" w:type="dxa"/>
              <w:bottom w:w="28" w:type="dxa"/>
              <w:right w:w="57" w:type="dxa"/>
            </w:tcMar>
          </w:tcPr>
          <w:p w14:paraId="04B9D53D" w14:textId="77777777" w:rsidR="007F43AC" w:rsidRPr="00C26546" w:rsidRDefault="001F3B3C">
            <w:pPr>
              <w:keepNext/>
              <w:pBdr>
                <w:top w:val="nil"/>
                <w:left w:val="nil"/>
                <w:bottom w:val="nil"/>
                <w:right w:val="nil"/>
                <w:between w:val="nil"/>
              </w:pBdr>
              <w:spacing w:before="60" w:after="120"/>
              <w:ind w:left="-1128" w:firstLine="1140"/>
              <w:jc w:val="center"/>
              <w:rPr>
                <w:b/>
                <w:color w:val="000000"/>
                <w:sz w:val="18"/>
                <w:szCs w:val="18"/>
              </w:rPr>
            </w:pPr>
            <w:r w:rsidRPr="00C26546">
              <w:rPr>
                <w:b/>
                <w:color w:val="000000"/>
              </w:rPr>
              <w:t>Lista de Precios: Bienes fabricados fuera del País del Comprador a ser importados</w:t>
            </w:r>
          </w:p>
        </w:tc>
      </w:tr>
      <w:tr w:rsidR="007F43AC" w:rsidRPr="006761BE" w14:paraId="41096733" w14:textId="77777777">
        <w:tc>
          <w:tcPr>
            <w:tcW w:w="7787" w:type="dxa"/>
            <w:gridSpan w:val="16"/>
            <w:tcBorders>
              <w:top w:val="single" w:sz="6" w:space="0" w:color="000000"/>
              <w:bottom w:val="nil"/>
              <w:right w:val="nil"/>
            </w:tcBorders>
            <w:tcMar>
              <w:top w:w="28" w:type="dxa"/>
              <w:left w:w="57" w:type="dxa"/>
              <w:bottom w:w="28" w:type="dxa"/>
              <w:right w:w="57" w:type="dxa"/>
            </w:tcMar>
          </w:tcPr>
          <w:p w14:paraId="00AC5379" w14:textId="77777777" w:rsidR="007F43AC" w:rsidRPr="00C26546" w:rsidRDefault="001F3B3C">
            <w:pPr>
              <w:spacing w:before="240"/>
              <w:jc w:val="center"/>
              <w:rPr>
                <w:sz w:val="18"/>
                <w:szCs w:val="18"/>
              </w:rPr>
            </w:pPr>
            <w:r w:rsidRPr="00C26546">
              <w:rPr>
                <w:sz w:val="18"/>
                <w:szCs w:val="18"/>
              </w:rPr>
              <w:t>(Ofertas del Grupo C, bienes que se importarán)</w:t>
            </w:r>
          </w:p>
          <w:p w14:paraId="6E0AF204" w14:textId="77777777" w:rsidR="007F43AC" w:rsidRPr="00C26546" w:rsidRDefault="001F3B3C">
            <w:pPr>
              <w:spacing w:before="240"/>
              <w:jc w:val="center"/>
              <w:rPr>
                <w:sz w:val="18"/>
                <w:szCs w:val="18"/>
              </w:rPr>
            </w:pPr>
            <w:r w:rsidRPr="00C26546">
              <w:rPr>
                <w:sz w:val="18"/>
                <w:szCs w:val="18"/>
              </w:rPr>
              <w:t>Monedas de acuerdo con la IAO 15</w:t>
            </w:r>
          </w:p>
        </w:tc>
        <w:tc>
          <w:tcPr>
            <w:tcW w:w="6582" w:type="dxa"/>
            <w:gridSpan w:val="7"/>
            <w:tcBorders>
              <w:top w:val="single" w:sz="6" w:space="0" w:color="000000"/>
              <w:bottom w:val="single" w:sz="4" w:space="0" w:color="000000"/>
            </w:tcBorders>
          </w:tcPr>
          <w:p w14:paraId="34F371F9" w14:textId="77777777" w:rsidR="007F43AC" w:rsidRPr="00C26546" w:rsidRDefault="001F3B3C">
            <w:pPr>
              <w:rPr>
                <w:sz w:val="18"/>
                <w:szCs w:val="18"/>
              </w:rPr>
            </w:pPr>
            <w:r w:rsidRPr="00C26546">
              <w:rPr>
                <w:sz w:val="18"/>
                <w:szCs w:val="18"/>
              </w:rPr>
              <w:t>Fecha: _______________________</w:t>
            </w:r>
          </w:p>
          <w:p w14:paraId="7A683FD6" w14:textId="35C06E44" w:rsidR="007F43AC" w:rsidRPr="00C26546" w:rsidRDefault="001F3B3C">
            <w:pPr>
              <w:rPr>
                <w:sz w:val="18"/>
                <w:szCs w:val="18"/>
              </w:rPr>
            </w:pPr>
            <w:r w:rsidRPr="00C26546">
              <w:rPr>
                <w:sz w:val="18"/>
                <w:szCs w:val="18"/>
              </w:rPr>
              <w:t xml:space="preserve">SDO: </w:t>
            </w:r>
            <w:r w:rsidRPr="00C26546">
              <w:rPr>
                <w:b/>
                <w:sz w:val="18"/>
                <w:szCs w:val="18"/>
              </w:rPr>
              <w:t xml:space="preserve">LPI No. </w:t>
            </w:r>
            <w:r w:rsidR="00DC7803" w:rsidRPr="00C26546">
              <w:rPr>
                <w:b/>
                <w:sz w:val="18"/>
                <w:szCs w:val="18"/>
              </w:rPr>
              <w:t>EC-L1257-P00019</w:t>
            </w:r>
          </w:p>
          <w:p w14:paraId="0C65E18B" w14:textId="77777777" w:rsidR="007F43AC" w:rsidRPr="00C26546" w:rsidRDefault="001F3B3C">
            <w:pPr>
              <w:rPr>
                <w:sz w:val="18"/>
                <w:szCs w:val="18"/>
                <w:lang w:val="pt-PT"/>
              </w:rPr>
            </w:pPr>
            <w:r w:rsidRPr="00C26546">
              <w:rPr>
                <w:sz w:val="18"/>
                <w:szCs w:val="18"/>
                <w:lang w:val="pt-PT"/>
              </w:rPr>
              <w:t>Alternativa n.°: ________________</w:t>
            </w:r>
          </w:p>
          <w:p w14:paraId="3B8A3B15" w14:textId="77777777" w:rsidR="007F43AC" w:rsidRPr="00C26546" w:rsidRDefault="001F3B3C">
            <w:pPr>
              <w:spacing w:after="120"/>
              <w:rPr>
                <w:sz w:val="18"/>
                <w:szCs w:val="18"/>
                <w:lang w:val="pt-PT"/>
              </w:rPr>
            </w:pPr>
            <w:r w:rsidRPr="00C26546">
              <w:rPr>
                <w:sz w:val="18"/>
                <w:szCs w:val="18"/>
                <w:lang w:val="pt-PT"/>
              </w:rPr>
              <w:t>Página n.° ______ de ______</w:t>
            </w:r>
          </w:p>
        </w:tc>
      </w:tr>
      <w:tr w:rsidR="007F43AC" w:rsidRPr="00C26546" w14:paraId="6F51E31D" w14:textId="77777777">
        <w:tc>
          <w:tcPr>
            <w:tcW w:w="1525" w:type="dxa"/>
            <w:gridSpan w:val="2"/>
            <w:tcBorders>
              <w:top w:val="single" w:sz="6" w:space="0" w:color="000000"/>
              <w:bottom w:val="single" w:sz="6" w:space="0" w:color="000000"/>
              <w:right w:val="single" w:sz="6" w:space="0" w:color="000000"/>
            </w:tcBorders>
            <w:tcMar>
              <w:top w:w="28" w:type="dxa"/>
              <w:left w:w="57" w:type="dxa"/>
              <w:bottom w:w="28" w:type="dxa"/>
              <w:right w:w="57" w:type="dxa"/>
            </w:tcMar>
          </w:tcPr>
          <w:p w14:paraId="20C8EFD0" w14:textId="77777777" w:rsidR="007F43AC" w:rsidRPr="00C26546" w:rsidRDefault="001F3B3C">
            <w:pPr>
              <w:jc w:val="center"/>
              <w:rPr>
                <w:sz w:val="18"/>
                <w:szCs w:val="18"/>
              </w:rPr>
            </w:pPr>
            <w:r w:rsidRPr="00C26546">
              <w:rPr>
                <w:sz w:val="18"/>
                <w:szCs w:val="18"/>
              </w:rPr>
              <w:t>1</w:t>
            </w:r>
          </w:p>
        </w:tc>
        <w:tc>
          <w:tcPr>
            <w:tcW w:w="1175"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7A4C1B2" w14:textId="77777777" w:rsidR="007F43AC" w:rsidRPr="00C26546" w:rsidRDefault="001F3B3C">
            <w:pPr>
              <w:jc w:val="center"/>
              <w:rPr>
                <w:sz w:val="18"/>
                <w:szCs w:val="18"/>
              </w:rPr>
            </w:pPr>
            <w:r w:rsidRPr="00C26546">
              <w:rPr>
                <w:sz w:val="18"/>
                <w:szCs w:val="18"/>
              </w:rPr>
              <w:t>2</w:t>
            </w:r>
          </w:p>
        </w:tc>
        <w:tc>
          <w:tcPr>
            <w:tcW w:w="954"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6A7C046" w14:textId="77777777" w:rsidR="007F43AC" w:rsidRPr="00C26546" w:rsidRDefault="001F3B3C">
            <w:pPr>
              <w:jc w:val="center"/>
              <w:rPr>
                <w:sz w:val="18"/>
                <w:szCs w:val="18"/>
              </w:rPr>
            </w:pPr>
            <w:r w:rsidRPr="00C26546">
              <w:rPr>
                <w:sz w:val="18"/>
                <w:szCs w:val="18"/>
              </w:rPr>
              <w:t>3</w:t>
            </w:r>
          </w:p>
        </w:tc>
        <w:tc>
          <w:tcPr>
            <w:tcW w:w="853"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C882BE0" w14:textId="77777777" w:rsidR="007F43AC" w:rsidRPr="00C26546" w:rsidRDefault="001F3B3C">
            <w:pPr>
              <w:jc w:val="center"/>
              <w:rPr>
                <w:sz w:val="18"/>
                <w:szCs w:val="18"/>
              </w:rPr>
            </w:pPr>
            <w:r w:rsidRPr="00C26546">
              <w:rPr>
                <w:sz w:val="18"/>
                <w:szCs w:val="18"/>
              </w:rPr>
              <w:t>4</w:t>
            </w:r>
          </w:p>
        </w:tc>
        <w:tc>
          <w:tcPr>
            <w:tcW w:w="1061"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F08002D" w14:textId="77777777" w:rsidR="007F43AC" w:rsidRPr="00C26546" w:rsidRDefault="001F3B3C">
            <w:pPr>
              <w:jc w:val="center"/>
              <w:rPr>
                <w:sz w:val="18"/>
                <w:szCs w:val="18"/>
              </w:rPr>
            </w:pPr>
            <w:r w:rsidRPr="00C26546">
              <w:rPr>
                <w:sz w:val="18"/>
                <w:szCs w:val="18"/>
              </w:rPr>
              <w:t>5</w:t>
            </w:r>
          </w:p>
        </w:tc>
        <w:tc>
          <w:tcPr>
            <w:tcW w:w="123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0FB82FC" w14:textId="77777777" w:rsidR="007F43AC" w:rsidRPr="00C26546" w:rsidRDefault="001F3B3C">
            <w:pPr>
              <w:jc w:val="center"/>
              <w:rPr>
                <w:sz w:val="18"/>
                <w:szCs w:val="18"/>
              </w:rPr>
            </w:pPr>
            <w:r w:rsidRPr="00C26546">
              <w:rPr>
                <w:sz w:val="18"/>
                <w:szCs w:val="18"/>
              </w:rPr>
              <w:t>6</w:t>
            </w:r>
          </w:p>
        </w:tc>
        <w:tc>
          <w:tcPr>
            <w:tcW w:w="98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BDCBFB6" w14:textId="77777777" w:rsidR="007F43AC" w:rsidRPr="00C26546" w:rsidRDefault="001F3B3C">
            <w:pPr>
              <w:jc w:val="center"/>
              <w:rPr>
                <w:sz w:val="18"/>
                <w:szCs w:val="18"/>
              </w:rPr>
            </w:pPr>
            <w:r w:rsidRPr="00C26546">
              <w:rPr>
                <w:sz w:val="18"/>
                <w:szCs w:val="18"/>
              </w:rPr>
              <w:t>7</w:t>
            </w:r>
          </w:p>
        </w:tc>
        <w:tc>
          <w:tcPr>
            <w:tcW w:w="2297"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EB36B80" w14:textId="77777777" w:rsidR="007F43AC" w:rsidRPr="00C26546" w:rsidRDefault="001F3B3C">
            <w:pPr>
              <w:jc w:val="center"/>
              <w:rPr>
                <w:sz w:val="18"/>
                <w:szCs w:val="18"/>
              </w:rPr>
            </w:pPr>
            <w:r w:rsidRPr="00C26546">
              <w:rPr>
                <w:sz w:val="18"/>
                <w:szCs w:val="18"/>
              </w:rPr>
              <w:t>8</w:t>
            </w:r>
          </w:p>
        </w:tc>
        <w:tc>
          <w:tcPr>
            <w:tcW w:w="1862" w:type="dxa"/>
            <w:gridSpan w:val="2"/>
            <w:tcBorders>
              <w:top w:val="single" w:sz="6" w:space="0" w:color="000000"/>
              <w:left w:val="single" w:sz="6" w:space="0" w:color="000000"/>
              <w:bottom w:val="single" w:sz="6" w:space="0" w:color="000000"/>
              <w:right w:val="single" w:sz="6" w:space="0" w:color="000000"/>
            </w:tcBorders>
          </w:tcPr>
          <w:p w14:paraId="44300B28" w14:textId="77777777" w:rsidR="007F43AC" w:rsidRPr="00C26546" w:rsidRDefault="001F3B3C">
            <w:pPr>
              <w:jc w:val="center"/>
              <w:rPr>
                <w:sz w:val="18"/>
                <w:szCs w:val="18"/>
              </w:rPr>
            </w:pPr>
            <w:r w:rsidRPr="00C26546">
              <w:rPr>
                <w:sz w:val="18"/>
                <w:szCs w:val="18"/>
              </w:rPr>
              <w:t>9</w:t>
            </w:r>
          </w:p>
        </w:tc>
        <w:tc>
          <w:tcPr>
            <w:tcW w:w="2423" w:type="dxa"/>
            <w:gridSpan w:val="3"/>
            <w:tcBorders>
              <w:top w:val="single" w:sz="6" w:space="0" w:color="000000"/>
              <w:left w:val="single" w:sz="6" w:space="0" w:color="000000"/>
              <w:bottom w:val="single" w:sz="4" w:space="0" w:color="000000"/>
              <w:right w:val="single" w:sz="4" w:space="0" w:color="000000"/>
            </w:tcBorders>
          </w:tcPr>
          <w:p w14:paraId="0228C88A" w14:textId="77777777" w:rsidR="007F43AC" w:rsidRPr="00C26546" w:rsidRDefault="001F3B3C">
            <w:pPr>
              <w:jc w:val="center"/>
              <w:rPr>
                <w:sz w:val="18"/>
                <w:szCs w:val="18"/>
              </w:rPr>
            </w:pPr>
            <w:r w:rsidRPr="00C26546">
              <w:rPr>
                <w:sz w:val="18"/>
                <w:szCs w:val="18"/>
              </w:rPr>
              <w:t>10</w:t>
            </w:r>
          </w:p>
          <w:p w14:paraId="71A202CA" w14:textId="77777777" w:rsidR="007F43AC" w:rsidRPr="00C26546" w:rsidRDefault="007F43AC">
            <w:pPr>
              <w:rPr>
                <w:sz w:val="18"/>
                <w:szCs w:val="18"/>
              </w:rPr>
            </w:pPr>
          </w:p>
        </w:tc>
      </w:tr>
      <w:tr w:rsidR="007F43AC" w:rsidRPr="00C26546" w14:paraId="075792AB" w14:textId="77777777">
        <w:tc>
          <w:tcPr>
            <w:tcW w:w="152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382B750" w14:textId="77777777" w:rsidR="007F43AC" w:rsidRPr="00C26546" w:rsidRDefault="001F3B3C">
            <w:pPr>
              <w:jc w:val="center"/>
              <w:rPr>
                <w:sz w:val="18"/>
                <w:szCs w:val="18"/>
              </w:rPr>
            </w:pPr>
            <w:r w:rsidRPr="00C26546">
              <w:rPr>
                <w:sz w:val="18"/>
                <w:szCs w:val="18"/>
              </w:rPr>
              <w:t>N.°de artículo</w:t>
            </w:r>
          </w:p>
        </w:tc>
        <w:tc>
          <w:tcPr>
            <w:tcW w:w="1175"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8BF4191" w14:textId="77777777" w:rsidR="007F43AC" w:rsidRPr="00C26546" w:rsidRDefault="001F3B3C">
            <w:pPr>
              <w:jc w:val="center"/>
              <w:rPr>
                <w:sz w:val="18"/>
                <w:szCs w:val="18"/>
              </w:rPr>
            </w:pPr>
            <w:r w:rsidRPr="00C26546">
              <w:rPr>
                <w:sz w:val="18"/>
                <w:szCs w:val="18"/>
              </w:rPr>
              <w:t xml:space="preserve">Descripción de los bienes </w:t>
            </w:r>
          </w:p>
        </w:tc>
        <w:tc>
          <w:tcPr>
            <w:tcW w:w="954"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C4338C9" w14:textId="77777777" w:rsidR="007F43AC" w:rsidRPr="00C26546" w:rsidRDefault="001F3B3C">
            <w:pPr>
              <w:jc w:val="center"/>
              <w:rPr>
                <w:sz w:val="18"/>
                <w:szCs w:val="18"/>
              </w:rPr>
            </w:pPr>
            <w:r w:rsidRPr="00C26546">
              <w:rPr>
                <w:sz w:val="18"/>
                <w:szCs w:val="18"/>
              </w:rPr>
              <w:t>País de origen</w:t>
            </w:r>
          </w:p>
        </w:tc>
        <w:tc>
          <w:tcPr>
            <w:tcW w:w="853"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9E63A14" w14:textId="77777777" w:rsidR="007F43AC" w:rsidRPr="00C26546" w:rsidRDefault="001F3B3C">
            <w:pPr>
              <w:jc w:val="center"/>
              <w:rPr>
                <w:sz w:val="18"/>
                <w:szCs w:val="18"/>
              </w:rPr>
            </w:pPr>
            <w:r w:rsidRPr="00C26546">
              <w:rPr>
                <w:sz w:val="18"/>
                <w:szCs w:val="18"/>
              </w:rPr>
              <w:t>Fecha de entrega según definición de Incoterms</w:t>
            </w:r>
          </w:p>
        </w:tc>
        <w:tc>
          <w:tcPr>
            <w:tcW w:w="1061"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04F00E8" w14:textId="77777777" w:rsidR="007F43AC" w:rsidRPr="00C26546" w:rsidRDefault="001F3B3C">
            <w:pPr>
              <w:jc w:val="center"/>
              <w:rPr>
                <w:sz w:val="18"/>
                <w:szCs w:val="18"/>
              </w:rPr>
            </w:pPr>
            <w:r w:rsidRPr="00C26546">
              <w:rPr>
                <w:sz w:val="18"/>
                <w:szCs w:val="18"/>
              </w:rPr>
              <w:t>Cantidad y unidad física</w:t>
            </w:r>
          </w:p>
        </w:tc>
        <w:tc>
          <w:tcPr>
            <w:tcW w:w="123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1E2B6D9" w14:textId="77777777" w:rsidR="007F43AC" w:rsidRPr="00C26546" w:rsidRDefault="001F3B3C">
            <w:pPr>
              <w:jc w:val="center"/>
              <w:rPr>
                <w:sz w:val="18"/>
                <w:szCs w:val="18"/>
              </w:rPr>
            </w:pPr>
            <w:r w:rsidRPr="00C26546">
              <w:rPr>
                <w:sz w:val="18"/>
                <w:szCs w:val="18"/>
              </w:rPr>
              <w:t xml:space="preserve">Precio unitario </w:t>
            </w:r>
          </w:p>
          <w:p w14:paraId="118D7256" w14:textId="77777777" w:rsidR="007F43AC" w:rsidRPr="00C26546" w:rsidRDefault="001F3B3C">
            <w:pPr>
              <w:jc w:val="center"/>
              <w:rPr>
                <w:sz w:val="18"/>
                <w:szCs w:val="18"/>
              </w:rPr>
            </w:pPr>
            <w:r w:rsidRPr="00C26546">
              <w:rPr>
                <w:smallCaps/>
                <w:sz w:val="18"/>
                <w:szCs w:val="18"/>
              </w:rPr>
              <w:t xml:space="preserve">CIP </w:t>
            </w:r>
            <w:r w:rsidRPr="00C26546">
              <w:rPr>
                <w:i/>
                <w:sz w:val="18"/>
                <w:szCs w:val="18"/>
              </w:rPr>
              <w:t>[indique lugar de destino convenido]</w:t>
            </w:r>
          </w:p>
          <w:p w14:paraId="7A67F600" w14:textId="77777777" w:rsidR="007F43AC" w:rsidRPr="00C26546" w:rsidRDefault="001F3B3C">
            <w:pPr>
              <w:jc w:val="center"/>
              <w:rPr>
                <w:sz w:val="18"/>
                <w:szCs w:val="18"/>
              </w:rPr>
            </w:pPr>
            <w:r w:rsidRPr="00C26546">
              <w:rPr>
                <w:sz w:val="18"/>
                <w:szCs w:val="18"/>
              </w:rPr>
              <w:t>de acuerdo con la IAO 14.8 (b) (i)</w:t>
            </w:r>
          </w:p>
        </w:tc>
        <w:tc>
          <w:tcPr>
            <w:tcW w:w="98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1555703" w14:textId="77777777" w:rsidR="007F43AC" w:rsidRPr="00C26546" w:rsidRDefault="001F3B3C">
            <w:pPr>
              <w:jc w:val="center"/>
              <w:rPr>
                <w:sz w:val="18"/>
                <w:szCs w:val="18"/>
              </w:rPr>
            </w:pPr>
            <w:r w:rsidRPr="00C26546">
              <w:rPr>
                <w:sz w:val="18"/>
                <w:szCs w:val="18"/>
              </w:rPr>
              <w:t>Precio CIP por artículo</w:t>
            </w:r>
          </w:p>
          <w:p w14:paraId="41F7CF0E" w14:textId="77777777" w:rsidR="007F43AC" w:rsidRPr="00C26546" w:rsidRDefault="001F3B3C">
            <w:pPr>
              <w:jc w:val="center"/>
              <w:rPr>
                <w:sz w:val="18"/>
                <w:szCs w:val="18"/>
              </w:rPr>
            </w:pPr>
            <w:r w:rsidRPr="00C26546">
              <w:rPr>
                <w:sz w:val="18"/>
                <w:szCs w:val="18"/>
              </w:rPr>
              <w:t>(Col. 5 x 6)</w:t>
            </w:r>
          </w:p>
        </w:tc>
        <w:tc>
          <w:tcPr>
            <w:tcW w:w="2297"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ACF1212" w14:textId="77777777" w:rsidR="007F43AC" w:rsidRPr="00C26546" w:rsidRDefault="001F3B3C">
            <w:pPr>
              <w:jc w:val="center"/>
              <w:rPr>
                <w:sz w:val="18"/>
                <w:szCs w:val="18"/>
              </w:rPr>
            </w:pPr>
            <w:r w:rsidRPr="00C26546">
              <w:rPr>
                <w:sz w:val="18"/>
                <w:szCs w:val="18"/>
              </w:rPr>
              <w:t>Precio por artículo por concepto de trámites de importación, requeridos en el País del Comprador para hacer llegar los Bienes al destino final establecido en los DDL</w:t>
            </w:r>
          </w:p>
        </w:tc>
        <w:tc>
          <w:tcPr>
            <w:tcW w:w="1862" w:type="dxa"/>
            <w:gridSpan w:val="2"/>
            <w:tcBorders>
              <w:top w:val="single" w:sz="6" w:space="0" w:color="000000"/>
              <w:left w:val="single" w:sz="6" w:space="0" w:color="000000"/>
              <w:bottom w:val="single" w:sz="6" w:space="0" w:color="000000"/>
              <w:right w:val="single" w:sz="6" w:space="0" w:color="000000"/>
            </w:tcBorders>
          </w:tcPr>
          <w:p w14:paraId="54F51481" w14:textId="77777777" w:rsidR="007F43AC" w:rsidRPr="00C26546" w:rsidRDefault="001F3B3C">
            <w:pPr>
              <w:jc w:val="center"/>
              <w:rPr>
                <w:sz w:val="18"/>
                <w:szCs w:val="18"/>
              </w:rPr>
            </w:pPr>
            <w:r w:rsidRPr="00C26546">
              <w:rPr>
                <w:sz w:val="18"/>
                <w:szCs w:val="18"/>
              </w:rPr>
              <w:t>Precio por artículo por concepto de, transporte interno requerido en el País del Comprador para hacer llegar los Bienes al destino final establecido en los DDL</w:t>
            </w:r>
          </w:p>
        </w:tc>
        <w:tc>
          <w:tcPr>
            <w:tcW w:w="2423" w:type="dxa"/>
            <w:gridSpan w:val="3"/>
            <w:tcBorders>
              <w:top w:val="single" w:sz="4" w:space="0" w:color="000000"/>
              <w:left w:val="single" w:sz="6" w:space="0" w:color="000000"/>
              <w:bottom w:val="single" w:sz="4" w:space="0" w:color="000000"/>
              <w:right w:val="single" w:sz="4" w:space="0" w:color="000000"/>
            </w:tcBorders>
          </w:tcPr>
          <w:p w14:paraId="59207C24" w14:textId="77777777" w:rsidR="007F43AC" w:rsidRPr="00C26546" w:rsidRDefault="001F3B3C">
            <w:pPr>
              <w:jc w:val="center"/>
              <w:rPr>
                <w:sz w:val="18"/>
                <w:szCs w:val="18"/>
              </w:rPr>
            </w:pPr>
            <w:r w:rsidRPr="00C26546">
              <w:rPr>
                <w:sz w:val="18"/>
                <w:szCs w:val="18"/>
              </w:rPr>
              <w:t xml:space="preserve">Precio DDP total por artículo </w:t>
            </w:r>
          </w:p>
          <w:p w14:paraId="4E4764C4" w14:textId="77777777" w:rsidR="007F43AC" w:rsidRPr="00C26546" w:rsidRDefault="001F3B3C">
            <w:pPr>
              <w:jc w:val="center"/>
              <w:rPr>
                <w:sz w:val="18"/>
                <w:szCs w:val="18"/>
              </w:rPr>
            </w:pPr>
            <w:r w:rsidRPr="00C26546">
              <w:rPr>
                <w:sz w:val="18"/>
                <w:szCs w:val="18"/>
              </w:rPr>
              <w:t>(Col. 7 + 8 + 9)</w:t>
            </w:r>
          </w:p>
          <w:p w14:paraId="23F19E6D" w14:textId="77777777" w:rsidR="007F43AC" w:rsidRPr="00C26546" w:rsidRDefault="007F43AC">
            <w:pPr>
              <w:rPr>
                <w:sz w:val="18"/>
                <w:szCs w:val="18"/>
              </w:rPr>
            </w:pPr>
          </w:p>
        </w:tc>
      </w:tr>
      <w:tr w:rsidR="007F43AC" w:rsidRPr="00C26546" w14:paraId="41249382" w14:textId="77777777">
        <w:tc>
          <w:tcPr>
            <w:tcW w:w="152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5A26025" w14:textId="77777777" w:rsidR="007F43AC" w:rsidRPr="00C26546" w:rsidRDefault="001F3B3C">
            <w:pPr>
              <w:rPr>
                <w:sz w:val="18"/>
                <w:szCs w:val="18"/>
              </w:rPr>
            </w:pPr>
            <w:r w:rsidRPr="00C26546">
              <w:rPr>
                <w:i/>
                <w:sz w:val="18"/>
                <w:szCs w:val="18"/>
              </w:rPr>
              <w:t>[Indique el número del artículo].</w:t>
            </w:r>
          </w:p>
        </w:tc>
        <w:tc>
          <w:tcPr>
            <w:tcW w:w="1175"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14F43DC" w14:textId="77777777" w:rsidR="007F43AC" w:rsidRPr="00C26546" w:rsidRDefault="001F3B3C">
            <w:pPr>
              <w:rPr>
                <w:sz w:val="18"/>
                <w:szCs w:val="18"/>
              </w:rPr>
            </w:pPr>
            <w:r w:rsidRPr="00C26546">
              <w:rPr>
                <w:i/>
                <w:sz w:val="18"/>
                <w:szCs w:val="18"/>
              </w:rPr>
              <w:t>[Indique el nombre de los bienes].</w:t>
            </w:r>
          </w:p>
        </w:tc>
        <w:tc>
          <w:tcPr>
            <w:tcW w:w="954"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58EB0F49" w14:textId="77777777" w:rsidR="007F43AC" w:rsidRPr="00C26546" w:rsidRDefault="001F3B3C">
            <w:pPr>
              <w:rPr>
                <w:sz w:val="18"/>
                <w:szCs w:val="18"/>
              </w:rPr>
            </w:pPr>
            <w:r w:rsidRPr="00C26546">
              <w:rPr>
                <w:i/>
                <w:sz w:val="18"/>
                <w:szCs w:val="18"/>
              </w:rPr>
              <w:t>[Indique el país de origen de los bienes].</w:t>
            </w:r>
          </w:p>
        </w:tc>
        <w:tc>
          <w:tcPr>
            <w:tcW w:w="853" w:type="dxa"/>
            <w:gridSpan w:val="3"/>
            <w:tcBorders>
              <w:top w:val="single" w:sz="6" w:space="0" w:color="000000"/>
              <w:left w:val="single" w:sz="6" w:space="0" w:color="000000"/>
              <w:right w:val="single" w:sz="6" w:space="0" w:color="000000"/>
            </w:tcBorders>
            <w:tcMar>
              <w:top w:w="28" w:type="dxa"/>
              <w:left w:w="57" w:type="dxa"/>
              <w:bottom w:w="28" w:type="dxa"/>
              <w:right w:w="57" w:type="dxa"/>
            </w:tcMar>
          </w:tcPr>
          <w:p w14:paraId="4CB63E7C" w14:textId="77777777" w:rsidR="007F43AC" w:rsidRPr="00C26546" w:rsidRDefault="001F3B3C">
            <w:pPr>
              <w:rPr>
                <w:sz w:val="18"/>
                <w:szCs w:val="18"/>
              </w:rPr>
            </w:pPr>
            <w:r w:rsidRPr="00C26546">
              <w:rPr>
                <w:i/>
                <w:sz w:val="18"/>
                <w:szCs w:val="18"/>
              </w:rPr>
              <w:t>[Indique la Fecha de Entrega ofertada].</w:t>
            </w:r>
          </w:p>
        </w:tc>
        <w:tc>
          <w:tcPr>
            <w:tcW w:w="1061"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687ED9F" w14:textId="77777777" w:rsidR="007F43AC" w:rsidRPr="00C26546" w:rsidRDefault="001F3B3C">
            <w:pPr>
              <w:rPr>
                <w:sz w:val="18"/>
                <w:szCs w:val="18"/>
              </w:rPr>
            </w:pPr>
            <w:r w:rsidRPr="00C26546">
              <w:rPr>
                <w:i/>
                <w:sz w:val="18"/>
                <w:szCs w:val="18"/>
              </w:rPr>
              <w:t>[Indique el número de unidades que se proveerán y el nombre de la unidad física de medida].</w:t>
            </w:r>
          </w:p>
        </w:tc>
        <w:tc>
          <w:tcPr>
            <w:tcW w:w="123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7B3A6AF" w14:textId="77777777" w:rsidR="007F43AC" w:rsidRPr="00C26546" w:rsidRDefault="001F3B3C">
            <w:pPr>
              <w:rPr>
                <w:sz w:val="18"/>
                <w:szCs w:val="18"/>
              </w:rPr>
            </w:pPr>
            <w:r w:rsidRPr="00C26546">
              <w:rPr>
                <w:i/>
                <w:sz w:val="18"/>
                <w:szCs w:val="18"/>
              </w:rPr>
              <w:t>[Indique el precio CIP por unidad].</w:t>
            </w:r>
          </w:p>
        </w:tc>
        <w:tc>
          <w:tcPr>
            <w:tcW w:w="98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20E4AB6" w14:textId="77777777" w:rsidR="007F43AC" w:rsidRPr="00C26546" w:rsidRDefault="001F3B3C">
            <w:pPr>
              <w:rPr>
                <w:sz w:val="18"/>
                <w:szCs w:val="18"/>
              </w:rPr>
            </w:pPr>
            <w:r w:rsidRPr="00C26546">
              <w:rPr>
                <w:i/>
                <w:sz w:val="18"/>
                <w:szCs w:val="18"/>
              </w:rPr>
              <w:t>[Indique el precio total CIP por artículo].</w:t>
            </w:r>
          </w:p>
        </w:tc>
        <w:tc>
          <w:tcPr>
            <w:tcW w:w="2297"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954F85D" w14:textId="77777777" w:rsidR="007F43AC" w:rsidRPr="00C26546" w:rsidRDefault="001F3B3C">
            <w:pPr>
              <w:rPr>
                <w:sz w:val="18"/>
                <w:szCs w:val="18"/>
              </w:rPr>
            </w:pPr>
            <w:r w:rsidRPr="00C26546">
              <w:rPr>
                <w:i/>
                <w:sz w:val="18"/>
                <w:szCs w:val="18"/>
              </w:rPr>
              <w:t>[Indique el precio correspondiente por artículo].</w:t>
            </w:r>
          </w:p>
        </w:tc>
        <w:tc>
          <w:tcPr>
            <w:tcW w:w="1862" w:type="dxa"/>
            <w:gridSpan w:val="2"/>
            <w:tcBorders>
              <w:top w:val="single" w:sz="6" w:space="0" w:color="000000"/>
              <w:left w:val="single" w:sz="6" w:space="0" w:color="000000"/>
              <w:bottom w:val="single" w:sz="6" w:space="0" w:color="000000"/>
              <w:right w:val="single" w:sz="6" w:space="0" w:color="000000"/>
            </w:tcBorders>
          </w:tcPr>
          <w:p w14:paraId="7BC8F63A" w14:textId="77777777" w:rsidR="007F43AC" w:rsidRPr="00C26546" w:rsidRDefault="001F3B3C">
            <w:pPr>
              <w:rPr>
                <w:sz w:val="18"/>
                <w:szCs w:val="18"/>
              </w:rPr>
            </w:pPr>
            <w:r w:rsidRPr="00C26546">
              <w:rPr>
                <w:i/>
                <w:sz w:val="18"/>
                <w:szCs w:val="18"/>
              </w:rPr>
              <w:t>[Indique el precio correspondiente por artículo].</w:t>
            </w:r>
          </w:p>
        </w:tc>
        <w:tc>
          <w:tcPr>
            <w:tcW w:w="2423" w:type="dxa"/>
            <w:gridSpan w:val="3"/>
            <w:tcBorders>
              <w:top w:val="single" w:sz="4" w:space="0" w:color="000000"/>
              <w:left w:val="single" w:sz="6" w:space="0" w:color="000000"/>
              <w:bottom w:val="single" w:sz="4" w:space="0" w:color="000000"/>
              <w:right w:val="single" w:sz="4" w:space="0" w:color="000000"/>
            </w:tcBorders>
          </w:tcPr>
          <w:p w14:paraId="679B053B" w14:textId="77777777" w:rsidR="007F43AC" w:rsidRPr="00C26546" w:rsidRDefault="001F3B3C">
            <w:pPr>
              <w:rPr>
                <w:sz w:val="18"/>
                <w:szCs w:val="18"/>
              </w:rPr>
            </w:pPr>
            <w:r w:rsidRPr="00C26546">
              <w:rPr>
                <w:i/>
                <w:sz w:val="18"/>
                <w:szCs w:val="18"/>
              </w:rPr>
              <w:t>[Indique el precio total del artículo].</w:t>
            </w:r>
          </w:p>
        </w:tc>
      </w:tr>
      <w:tr w:rsidR="007F43AC" w:rsidRPr="00C26546" w14:paraId="3F050871" w14:textId="77777777">
        <w:tc>
          <w:tcPr>
            <w:tcW w:w="152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33BAB5C" w14:textId="77777777" w:rsidR="007F43AC" w:rsidRPr="00C26546" w:rsidRDefault="007F43AC">
            <w:pPr>
              <w:spacing w:before="60" w:after="60"/>
              <w:rPr>
                <w:sz w:val="18"/>
                <w:szCs w:val="18"/>
              </w:rPr>
            </w:pPr>
          </w:p>
        </w:tc>
        <w:tc>
          <w:tcPr>
            <w:tcW w:w="1175"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329A6B1" w14:textId="77777777" w:rsidR="007F43AC" w:rsidRPr="00C26546" w:rsidRDefault="007F43AC">
            <w:pPr>
              <w:spacing w:before="60" w:after="60"/>
              <w:rPr>
                <w:sz w:val="18"/>
                <w:szCs w:val="18"/>
              </w:rPr>
            </w:pPr>
          </w:p>
        </w:tc>
        <w:tc>
          <w:tcPr>
            <w:tcW w:w="954" w:type="dxa"/>
            <w:gridSpan w:val="2"/>
            <w:tcBorders>
              <w:left w:val="single" w:sz="6" w:space="0" w:color="000000"/>
              <w:right w:val="single" w:sz="6" w:space="0" w:color="000000"/>
            </w:tcBorders>
            <w:tcMar>
              <w:top w:w="28" w:type="dxa"/>
              <w:left w:w="57" w:type="dxa"/>
              <w:bottom w:w="28" w:type="dxa"/>
              <w:right w:w="57" w:type="dxa"/>
            </w:tcMar>
          </w:tcPr>
          <w:p w14:paraId="3FEC859B" w14:textId="77777777" w:rsidR="007F43AC" w:rsidRPr="00C26546" w:rsidRDefault="007F43AC">
            <w:pPr>
              <w:spacing w:before="60" w:after="60"/>
              <w:rPr>
                <w:sz w:val="18"/>
                <w:szCs w:val="18"/>
              </w:rPr>
            </w:pPr>
          </w:p>
        </w:tc>
        <w:tc>
          <w:tcPr>
            <w:tcW w:w="853" w:type="dxa"/>
            <w:gridSpan w:val="3"/>
            <w:tcBorders>
              <w:left w:val="single" w:sz="6" w:space="0" w:color="000000"/>
              <w:right w:val="single" w:sz="6" w:space="0" w:color="000000"/>
            </w:tcBorders>
            <w:tcMar>
              <w:top w:w="28" w:type="dxa"/>
              <w:left w:w="57" w:type="dxa"/>
              <w:bottom w:w="28" w:type="dxa"/>
              <w:right w:w="57" w:type="dxa"/>
            </w:tcMar>
          </w:tcPr>
          <w:p w14:paraId="6FCE52B6" w14:textId="77777777" w:rsidR="007F43AC" w:rsidRPr="00C26546" w:rsidRDefault="007F43AC">
            <w:pPr>
              <w:spacing w:before="60" w:after="60"/>
              <w:rPr>
                <w:sz w:val="18"/>
                <w:szCs w:val="18"/>
              </w:rPr>
            </w:pPr>
          </w:p>
        </w:tc>
        <w:tc>
          <w:tcPr>
            <w:tcW w:w="1061"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948144A" w14:textId="77777777" w:rsidR="007F43AC" w:rsidRPr="00C26546" w:rsidRDefault="007F43AC">
            <w:pPr>
              <w:spacing w:before="60" w:after="60"/>
              <w:rPr>
                <w:sz w:val="18"/>
                <w:szCs w:val="18"/>
              </w:rPr>
            </w:pPr>
          </w:p>
        </w:tc>
        <w:tc>
          <w:tcPr>
            <w:tcW w:w="123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D3F449B" w14:textId="77777777" w:rsidR="007F43AC" w:rsidRPr="00C26546" w:rsidRDefault="007F43AC">
            <w:pPr>
              <w:spacing w:before="60" w:after="60"/>
              <w:rPr>
                <w:sz w:val="18"/>
                <w:szCs w:val="18"/>
              </w:rPr>
            </w:pPr>
          </w:p>
        </w:tc>
        <w:tc>
          <w:tcPr>
            <w:tcW w:w="98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F37D376" w14:textId="77777777" w:rsidR="007F43AC" w:rsidRPr="00C26546" w:rsidRDefault="007F43AC">
            <w:pPr>
              <w:spacing w:before="60" w:after="60"/>
              <w:rPr>
                <w:sz w:val="18"/>
                <w:szCs w:val="18"/>
              </w:rPr>
            </w:pPr>
          </w:p>
        </w:tc>
        <w:tc>
          <w:tcPr>
            <w:tcW w:w="2297"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BB837F2" w14:textId="77777777" w:rsidR="007F43AC" w:rsidRPr="00C26546" w:rsidRDefault="007F43AC">
            <w:pPr>
              <w:spacing w:before="60" w:after="60"/>
              <w:rPr>
                <w:sz w:val="18"/>
                <w:szCs w:val="18"/>
              </w:rPr>
            </w:pPr>
          </w:p>
        </w:tc>
        <w:tc>
          <w:tcPr>
            <w:tcW w:w="1862" w:type="dxa"/>
            <w:gridSpan w:val="2"/>
            <w:tcBorders>
              <w:top w:val="single" w:sz="6" w:space="0" w:color="000000"/>
              <w:left w:val="single" w:sz="6" w:space="0" w:color="000000"/>
              <w:bottom w:val="single" w:sz="6" w:space="0" w:color="000000"/>
              <w:right w:val="single" w:sz="6" w:space="0" w:color="000000"/>
            </w:tcBorders>
          </w:tcPr>
          <w:p w14:paraId="45473633" w14:textId="77777777" w:rsidR="007F43AC" w:rsidRPr="00C26546" w:rsidRDefault="007F43AC">
            <w:pPr>
              <w:spacing w:before="60" w:after="60"/>
              <w:rPr>
                <w:sz w:val="18"/>
                <w:szCs w:val="18"/>
              </w:rPr>
            </w:pPr>
          </w:p>
        </w:tc>
        <w:tc>
          <w:tcPr>
            <w:tcW w:w="2423" w:type="dxa"/>
            <w:gridSpan w:val="3"/>
            <w:tcBorders>
              <w:top w:val="single" w:sz="4" w:space="0" w:color="000000"/>
              <w:left w:val="single" w:sz="6" w:space="0" w:color="000000"/>
              <w:bottom w:val="single" w:sz="4" w:space="0" w:color="000000"/>
              <w:right w:val="single" w:sz="4" w:space="0" w:color="000000"/>
            </w:tcBorders>
          </w:tcPr>
          <w:p w14:paraId="57F722F5" w14:textId="77777777" w:rsidR="007F43AC" w:rsidRPr="00C26546" w:rsidRDefault="007F43AC">
            <w:pPr>
              <w:spacing w:before="60" w:after="60"/>
              <w:rPr>
                <w:sz w:val="18"/>
                <w:szCs w:val="18"/>
              </w:rPr>
            </w:pPr>
          </w:p>
        </w:tc>
      </w:tr>
      <w:tr w:rsidR="007F43AC" w:rsidRPr="00C26546" w14:paraId="4E0084E4" w14:textId="77777777">
        <w:tc>
          <w:tcPr>
            <w:tcW w:w="1525" w:type="dxa"/>
            <w:gridSpan w:val="2"/>
            <w:tcBorders>
              <w:top w:val="single" w:sz="6" w:space="0" w:color="000000"/>
              <w:left w:val="single" w:sz="6" w:space="0" w:color="000000"/>
              <w:bottom w:val="single" w:sz="4" w:space="0" w:color="000000"/>
              <w:right w:val="single" w:sz="6" w:space="0" w:color="000000"/>
            </w:tcBorders>
            <w:tcMar>
              <w:top w:w="28" w:type="dxa"/>
              <w:left w:w="57" w:type="dxa"/>
              <w:bottom w:w="28" w:type="dxa"/>
              <w:right w:w="57" w:type="dxa"/>
            </w:tcMar>
          </w:tcPr>
          <w:p w14:paraId="3F219F0F" w14:textId="77777777" w:rsidR="007F43AC" w:rsidRPr="00C26546" w:rsidRDefault="007F43AC">
            <w:pPr>
              <w:spacing w:before="60" w:after="60"/>
              <w:rPr>
                <w:sz w:val="18"/>
                <w:szCs w:val="18"/>
              </w:rPr>
            </w:pPr>
          </w:p>
        </w:tc>
        <w:tc>
          <w:tcPr>
            <w:tcW w:w="1175" w:type="dxa"/>
            <w:gridSpan w:val="3"/>
            <w:tcBorders>
              <w:top w:val="single" w:sz="6" w:space="0" w:color="000000"/>
              <w:left w:val="single" w:sz="6" w:space="0" w:color="000000"/>
              <w:bottom w:val="single" w:sz="4" w:space="0" w:color="000000"/>
              <w:right w:val="single" w:sz="6" w:space="0" w:color="000000"/>
            </w:tcBorders>
            <w:tcMar>
              <w:top w:w="28" w:type="dxa"/>
              <w:left w:w="57" w:type="dxa"/>
              <w:bottom w:w="28" w:type="dxa"/>
              <w:right w:w="57" w:type="dxa"/>
            </w:tcMar>
          </w:tcPr>
          <w:p w14:paraId="07DFCB49" w14:textId="77777777" w:rsidR="007F43AC" w:rsidRPr="00C26546" w:rsidRDefault="007F43AC">
            <w:pPr>
              <w:spacing w:before="60" w:after="60"/>
              <w:rPr>
                <w:sz w:val="18"/>
                <w:szCs w:val="18"/>
              </w:rPr>
            </w:pPr>
          </w:p>
        </w:tc>
        <w:tc>
          <w:tcPr>
            <w:tcW w:w="954" w:type="dxa"/>
            <w:gridSpan w:val="2"/>
            <w:tcBorders>
              <w:top w:val="single" w:sz="6" w:space="0" w:color="000000"/>
              <w:left w:val="single" w:sz="6" w:space="0" w:color="000000"/>
              <w:bottom w:val="single" w:sz="4" w:space="0" w:color="000000"/>
              <w:right w:val="single" w:sz="6" w:space="0" w:color="000000"/>
            </w:tcBorders>
            <w:tcMar>
              <w:top w:w="28" w:type="dxa"/>
              <w:left w:w="57" w:type="dxa"/>
              <w:bottom w:w="28" w:type="dxa"/>
              <w:right w:w="57" w:type="dxa"/>
            </w:tcMar>
          </w:tcPr>
          <w:p w14:paraId="2F8651EA" w14:textId="77777777" w:rsidR="007F43AC" w:rsidRPr="00C26546" w:rsidRDefault="007F43AC">
            <w:pPr>
              <w:spacing w:before="60" w:after="60"/>
              <w:rPr>
                <w:sz w:val="18"/>
                <w:szCs w:val="18"/>
              </w:rPr>
            </w:pPr>
          </w:p>
        </w:tc>
        <w:tc>
          <w:tcPr>
            <w:tcW w:w="853" w:type="dxa"/>
            <w:gridSpan w:val="3"/>
            <w:tcBorders>
              <w:top w:val="single" w:sz="6" w:space="0" w:color="000000"/>
              <w:left w:val="single" w:sz="6" w:space="0" w:color="000000"/>
              <w:bottom w:val="single" w:sz="4" w:space="0" w:color="000000"/>
              <w:right w:val="single" w:sz="6" w:space="0" w:color="000000"/>
            </w:tcBorders>
            <w:tcMar>
              <w:top w:w="28" w:type="dxa"/>
              <w:left w:w="57" w:type="dxa"/>
              <w:bottom w:w="28" w:type="dxa"/>
              <w:right w:w="57" w:type="dxa"/>
            </w:tcMar>
          </w:tcPr>
          <w:p w14:paraId="4F013FCB" w14:textId="77777777" w:rsidR="007F43AC" w:rsidRPr="00C26546" w:rsidRDefault="007F43AC">
            <w:pPr>
              <w:spacing w:before="60" w:after="60"/>
              <w:rPr>
                <w:sz w:val="18"/>
                <w:szCs w:val="18"/>
              </w:rPr>
            </w:pPr>
          </w:p>
        </w:tc>
        <w:tc>
          <w:tcPr>
            <w:tcW w:w="1061" w:type="dxa"/>
            <w:gridSpan w:val="2"/>
            <w:tcBorders>
              <w:top w:val="single" w:sz="6" w:space="0" w:color="000000"/>
              <w:left w:val="single" w:sz="6" w:space="0" w:color="000000"/>
              <w:bottom w:val="single" w:sz="4" w:space="0" w:color="000000"/>
              <w:right w:val="single" w:sz="6" w:space="0" w:color="000000"/>
            </w:tcBorders>
            <w:tcMar>
              <w:top w:w="28" w:type="dxa"/>
              <w:left w:w="57" w:type="dxa"/>
              <w:bottom w:w="28" w:type="dxa"/>
              <w:right w:w="57" w:type="dxa"/>
            </w:tcMar>
          </w:tcPr>
          <w:p w14:paraId="7DF93B04" w14:textId="77777777" w:rsidR="007F43AC" w:rsidRPr="00C26546" w:rsidRDefault="007F43AC">
            <w:pPr>
              <w:spacing w:before="60" w:after="60"/>
              <w:rPr>
                <w:sz w:val="18"/>
                <w:szCs w:val="18"/>
              </w:rPr>
            </w:pPr>
          </w:p>
        </w:tc>
        <w:tc>
          <w:tcPr>
            <w:tcW w:w="1239" w:type="dxa"/>
            <w:gridSpan w:val="2"/>
            <w:tcBorders>
              <w:top w:val="single" w:sz="6" w:space="0" w:color="000000"/>
              <w:left w:val="single" w:sz="6" w:space="0" w:color="000000"/>
              <w:bottom w:val="single" w:sz="4" w:space="0" w:color="000000"/>
              <w:right w:val="single" w:sz="4" w:space="0" w:color="000000"/>
            </w:tcBorders>
            <w:tcMar>
              <w:top w:w="28" w:type="dxa"/>
              <w:left w:w="57" w:type="dxa"/>
              <w:bottom w:w="28" w:type="dxa"/>
              <w:right w:w="57" w:type="dxa"/>
            </w:tcMar>
          </w:tcPr>
          <w:p w14:paraId="5D59F459" w14:textId="77777777" w:rsidR="007F43AC" w:rsidRPr="00C26546" w:rsidRDefault="007F43AC">
            <w:pPr>
              <w:spacing w:before="60" w:after="60"/>
              <w:rPr>
                <w:sz w:val="18"/>
                <w:szCs w:val="18"/>
              </w:rPr>
            </w:pPr>
          </w:p>
        </w:tc>
        <w:tc>
          <w:tcPr>
            <w:tcW w:w="980" w:type="dxa"/>
            <w:gridSpan w:val="2"/>
            <w:tcBorders>
              <w:top w:val="single" w:sz="6" w:space="0" w:color="000000"/>
              <w:left w:val="single" w:sz="4" w:space="0" w:color="000000"/>
              <w:bottom w:val="single" w:sz="4" w:space="0" w:color="000000"/>
              <w:right w:val="single" w:sz="6" w:space="0" w:color="000000"/>
            </w:tcBorders>
            <w:tcMar>
              <w:top w:w="28" w:type="dxa"/>
              <w:left w:w="57" w:type="dxa"/>
              <w:bottom w:w="28" w:type="dxa"/>
              <w:right w:w="57" w:type="dxa"/>
            </w:tcMar>
          </w:tcPr>
          <w:p w14:paraId="5EFFE9C0" w14:textId="77777777" w:rsidR="007F43AC" w:rsidRPr="00C26546" w:rsidRDefault="007F43AC">
            <w:pPr>
              <w:spacing w:before="60" w:after="60"/>
              <w:rPr>
                <w:sz w:val="18"/>
                <w:szCs w:val="18"/>
              </w:rPr>
            </w:pPr>
          </w:p>
        </w:tc>
        <w:tc>
          <w:tcPr>
            <w:tcW w:w="2297" w:type="dxa"/>
            <w:gridSpan w:val="2"/>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1AB7486A" w14:textId="77777777" w:rsidR="007F43AC" w:rsidRPr="00C26546" w:rsidRDefault="007F43AC">
            <w:pPr>
              <w:spacing w:before="60" w:after="60"/>
              <w:rPr>
                <w:sz w:val="18"/>
                <w:szCs w:val="18"/>
              </w:rPr>
            </w:pPr>
          </w:p>
        </w:tc>
        <w:tc>
          <w:tcPr>
            <w:tcW w:w="1862" w:type="dxa"/>
            <w:gridSpan w:val="2"/>
            <w:tcBorders>
              <w:top w:val="single" w:sz="6" w:space="0" w:color="000000"/>
              <w:left w:val="single" w:sz="6" w:space="0" w:color="000000"/>
              <w:bottom w:val="nil"/>
              <w:right w:val="single" w:sz="6" w:space="0" w:color="000000"/>
            </w:tcBorders>
          </w:tcPr>
          <w:p w14:paraId="0461BFF0" w14:textId="77777777" w:rsidR="007F43AC" w:rsidRPr="00C26546" w:rsidRDefault="007F43AC">
            <w:pPr>
              <w:spacing w:before="60" w:after="60"/>
              <w:rPr>
                <w:sz w:val="18"/>
                <w:szCs w:val="18"/>
              </w:rPr>
            </w:pPr>
          </w:p>
        </w:tc>
        <w:tc>
          <w:tcPr>
            <w:tcW w:w="2423" w:type="dxa"/>
            <w:gridSpan w:val="3"/>
            <w:tcBorders>
              <w:top w:val="single" w:sz="4" w:space="0" w:color="000000"/>
              <w:left w:val="single" w:sz="6" w:space="0" w:color="000000"/>
              <w:bottom w:val="nil"/>
              <w:right w:val="single" w:sz="4" w:space="0" w:color="000000"/>
            </w:tcBorders>
          </w:tcPr>
          <w:p w14:paraId="350CFADB" w14:textId="77777777" w:rsidR="007F43AC" w:rsidRPr="00C26546" w:rsidRDefault="007F43AC">
            <w:pPr>
              <w:spacing w:before="60" w:after="60"/>
              <w:rPr>
                <w:sz w:val="18"/>
                <w:szCs w:val="18"/>
              </w:rPr>
            </w:pPr>
          </w:p>
        </w:tc>
      </w:tr>
      <w:tr w:rsidR="007F43AC" w:rsidRPr="00C26546" w14:paraId="592D1714" w14:textId="77777777" w:rsidTr="00DA11D0">
        <w:trPr>
          <w:trHeight w:val="345"/>
        </w:trPr>
        <w:tc>
          <w:tcPr>
            <w:tcW w:w="6807" w:type="dxa"/>
            <w:gridSpan w:val="14"/>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4F6F6CC" w14:textId="77777777" w:rsidR="007F43AC" w:rsidRPr="00C26546" w:rsidRDefault="001F3B3C">
            <w:pPr>
              <w:rPr>
                <w:sz w:val="18"/>
                <w:szCs w:val="18"/>
              </w:rPr>
            </w:pPr>
            <w:r w:rsidRPr="00C26546">
              <w:rPr>
                <w:sz w:val="18"/>
                <w:szCs w:val="18"/>
              </w:rPr>
              <w:t>Precio Total CIP</w:t>
            </w:r>
          </w:p>
        </w:tc>
        <w:tc>
          <w:tcPr>
            <w:tcW w:w="980" w:type="dxa"/>
            <w:gridSpan w:val="2"/>
            <w:tcBorders>
              <w:top w:val="single" w:sz="4" w:space="0" w:color="000000"/>
              <w:left w:val="single" w:sz="4" w:space="0" w:color="000000"/>
              <w:bottom w:val="single" w:sz="4" w:space="0" w:color="000000"/>
              <w:right w:val="single" w:sz="6" w:space="0" w:color="000000"/>
            </w:tcBorders>
          </w:tcPr>
          <w:p w14:paraId="1166AD07" w14:textId="77777777" w:rsidR="007F43AC" w:rsidRPr="00C26546" w:rsidRDefault="007F43AC">
            <w:pPr>
              <w:rPr>
                <w:sz w:val="18"/>
                <w:szCs w:val="18"/>
              </w:rPr>
            </w:pPr>
          </w:p>
        </w:tc>
        <w:tc>
          <w:tcPr>
            <w:tcW w:w="4199" w:type="dxa"/>
            <w:gridSpan w:val="5"/>
            <w:tcBorders>
              <w:top w:val="single" w:sz="6" w:space="0" w:color="000000"/>
              <w:left w:val="single" w:sz="6" w:space="0" w:color="000000"/>
              <w:bottom w:val="single" w:sz="4" w:space="0" w:color="000000"/>
              <w:right w:val="single" w:sz="6" w:space="0" w:color="000000"/>
            </w:tcBorders>
            <w:tcMar>
              <w:top w:w="28" w:type="dxa"/>
              <w:left w:w="57" w:type="dxa"/>
              <w:bottom w:w="28" w:type="dxa"/>
              <w:right w:w="57" w:type="dxa"/>
            </w:tcMar>
          </w:tcPr>
          <w:p w14:paraId="2B08B2DF" w14:textId="77777777" w:rsidR="007F43AC" w:rsidRPr="00C26546" w:rsidRDefault="001F3B3C">
            <w:pPr>
              <w:spacing w:before="60" w:after="60"/>
              <w:rPr>
                <w:sz w:val="18"/>
                <w:szCs w:val="18"/>
              </w:rPr>
            </w:pPr>
            <w:r w:rsidRPr="00C26546">
              <w:rPr>
                <w:sz w:val="18"/>
                <w:szCs w:val="18"/>
              </w:rPr>
              <w:t>Precio Total DDP</w:t>
            </w:r>
          </w:p>
        </w:tc>
        <w:tc>
          <w:tcPr>
            <w:tcW w:w="2383" w:type="dxa"/>
            <w:gridSpan w:val="2"/>
            <w:tcBorders>
              <w:top w:val="single" w:sz="6" w:space="0" w:color="000000"/>
              <w:left w:val="single" w:sz="6" w:space="0" w:color="000000"/>
              <w:bottom w:val="single" w:sz="4" w:space="0" w:color="000000"/>
              <w:right w:val="single" w:sz="6" w:space="0" w:color="000000"/>
            </w:tcBorders>
          </w:tcPr>
          <w:p w14:paraId="07C2D9E0" w14:textId="77777777" w:rsidR="007F43AC" w:rsidRPr="00C26546" w:rsidRDefault="007F43AC">
            <w:pPr>
              <w:spacing w:before="60" w:after="60"/>
              <w:rPr>
                <w:sz w:val="18"/>
                <w:szCs w:val="18"/>
              </w:rPr>
            </w:pPr>
          </w:p>
        </w:tc>
      </w:tr>
      <w:tr w:rsidR="007F43AC" w:rsidRPr="00C26546" w14:paraId="368DFF06" w14:textId="77777777">
        <w:tc>
          <w:tcPr>
            <w:tcW w:w="2594" w:type="dxa"/>
            <w:gridSpan w:val="4"/>
            <w:tcBorders>
              <w:top w:val="nil"/>
              <w:left w:val="nil"/>
              <w:bottom w:val="nil"/>
              <w:right w:val="nil"/>
            </w:tcBorders>
          </w:tcPr>
          <w:p w14:paraId="31DB36A7" w14:textId="77777777" w:rsidR="007F43AC" w:rsidRPr="00C26546" w:rsidRDefault="007F43AC">
            <w:pPr>
              <w:spacing w:before="100"/>
              <w:rPr>
                <w:sz w:val="18"/>
                <w:szCs w:val="18"/>
              </w:rPr>
            </w:pPr>
          </w:p>
        </w:tc>
        <w:tc>
          <w:tcPr>
            <w:tcW w:w="1488" w:type="dxa"/>
            <w:gridSpan w:val="5"/>
            <w:tcBorders>
              <w:top w:val="nil"/>
              <w:left w:val="nil"/>
              <w:bottom w:val="nil"/>
              <w:right w:val="nil"/>
            </w:tcBorders>
          </w:tcPr>
          <w:p w14:paraId="41CC7D15" w14:textId="77777777" w:rsidR="007F43AC" w:rsidRPr="00C26546" w:rsidRDefault="007F43AC">
            <w:pPr>
              <w:spacing w:before="100"/>
              <w:rPr>
                <w:sz w:val="18"/>
                <w:szCs w:val="18"/>
              </w:rPr>
            </w:pPr>
          </w:p>
        </w:tc>
        <w:tc>
          <w:tcPr>
            <w:tcW w:w="10287" w:type="dxa"/>
            <w:gridSpan w:val="14"/>
            <w:tcBorders>
              <w:top w:val="nil"/>
              <w:left w:val="nil"/>
              <w:bottom w:val="nil"/>
              <w:right w:val="nil"/>
            </w:tcBorders>
            <w:tcMar>
              <w:top w:w="28" w:type="dxa"/>
              <w:left w:w="57" w:type="dxa"/>
              <w:bottom w:w="28" w:type="dxa"/>
              <w:right w:w="57" w:type="dxa"/>
            </w:tcMar>
          </w:tcPr>
          <w:p w14:paraId="5CE7755B" w14:textId="77777777" w:rsidR="007F43AC" w:rsidRPr="00C26546" w:rsidRDefault="001F3B3C">
            <w:pPr>
              <w:spacing w:before="100"/>
              <w:rPr>
                <w:sz w:val="18"/>
                <w:szCs w:val="18"/>
              </w:rPr>
            </w:pPr>
            <w:r w:rsidRPr="00C26546">
              <w:rPr>
                <w:sz w:val="20"/>
                <w:szCs w:val="20"/>
              </w:rPr>
              <w:t xml:space="preserve">Nombre del Oferente: </w:t>
            </w:r>
            <w:r w:rsidRPr="00C26546">
              <w:rPr>
                <w:i/>
                <w:sz w:val="20"/>
                <w:szCs w:val="20"/>
              </w:rPr>
              <w:t xml:space="preserve">[indique el nombre completo del Oferente] </w:t>
            </w:r>
            <w:r w:rsidRPr="00C26546">
              <w:rPr>
                <w:sz w:val="20"/>
                <w:szCs w:val="20"/>
              </w:rPr>
              <w:t xml:space="preserve">Firma del Oferente: </w:t>
            </w:r>
            <w:r w:rsidRPr="00C26546">
              <w:rPr>
                <w:i/>
                <w:sz w:val="20"/>
                <w:szCs w:val="20"/>
              </w:rPr>
              <w:t>[firma de la persona que firma la oferta]</w:t>
            </w:r>
            <w:r w:rsidRPr="00C26546">
              <w:rPr>
                <w:sz w:val="20"/>
                <w:szCs w:val="20"/>
              </w:rPr>
              <w:t xml:space="preserve"> Fecha: </w:t>
            </w:r>
            <w:r w:rsidRPr="00C26546">
              <w:rPr>
                <w:i/>
                <w:sz w:val="20"/>
                <w:szCs w:val="20"/>
              </w:rPr>
              <w:t>[indique la fecha]</w:t>
            </w:r>
          </w:p>
        </w:tc>
      </w:tr>
      <w:tr w:rsidR="007F43AC" w:rsidRPr="00C26546" w14:paraId="627DE8D1" w14:textId="77777777">
        <w:tc>
          <w:tcPr>
            <w:tcW w:w="14369" w:type="dxa"/>
            <w:gridSpan w:val="23"/>
            <w:tcBorders>
              <w:top w:val="nil"/>
              <w:left w:val="nil"/>
              <w:bottom w:val="nil"/>
              <w:right w:val="nil"/>
            </w:tcBorders>
            <w:tcMar>
              <w:top w:w="28" w:type="dxa"/>
              <w:left w:w="57" w:type="dxa"/>
              <w:bottom w:w="28" w:type="dxa"/>
              <w:right w:w="57" w:type="dxa"/>
            </w:tcMar>
          </w:tcPr>
          <w:p w14:paraId="007D504A" w14:textId="77777777" w:rsidR="007F43AC" w:rsidRPr="00C26546" w:rsidRDefault="001F3B3C">
            <w:pPr>
              <w:keepNext/>
              <w:pBdr>
                <w:top w:val="nil"/>
                <w:left w:val="nil"/>
                <w:bottom w:val="nil"/>
                <w:right w:val="nil"/>
                <w:between w:val="nil"/>
              </w:pBdr>
              <w:spacing w:before="60" w:after="120"/>
              <w:jc w:val="center"/>
              <w:rPr>
                <w:b/>
                <w:color w:val="000000"/>
                <w:sz w:val="36"/>
                <w:szCs w:val="36"/>
              </w:rPr>
            </w:pPr>
            <w:bookmarkStart w:id="85" w:name="_1opuj5n" w:colFirst="0" w:colLast="0"/>
            <w:bookmarkEnd w:id="85"/>
            <w:r w:rsidRPr="00C26546">
              <w:rPr>
                <w:b/>
                <w:color w:val="000000"/>
                <w:sz w:val="36"/>
                <w:szCs w:val="36"/>
              </w:rPr>
              <w:lastRenderedPageBreak/>
              <w:t>Lista de Precios: Bienes fabricados fuera del País del Comprador, previamente importados*</w:t>
            </w:r>
          </w:p>
        </w:tc>
      </w:tr>
      <w:tr w:rsidR="007F43AC" w:rsidRPr="006761BE" w14:paraId="181C7DA3" w14:textId="77777777">
        <w:tc>
          <w:tcPr>
            <w:tcW w:w="2930" w:type="dxa"/>
            <w:gridSpan w:val="6"/>
            <w:tcBorders>
              <w:top w:val="single" w:sz="6" w:space="0" w:color="000000"/>
              <w:bottom w:val="nil"/>
              <w:right w:val="nil"/>
            </w:tcBorders>
            <w:tcMar>
              <w:top w:w="28" w:type="dxa"/>
              <w:left w:w="57" w:type="dxa"/>
              <w:bottom w:w="28" w:type="dxa"/>
              <w:right w:w="57" w:type="dxa"/>
            </w:tcMar>
          </w:tcPr>
          <w:p w14:paraId="13599423" w14:textId="77777777" w:rsidR="007F43AC" w:rsidRPr="00C26546" w:rsidRDefault="007F43AC">
            <w:pPr>
              <w:jc w:val="center"/>
            </w:pPr>
          </w:p>
        </w:tc>
        <w:tc>
          <w:tcPr>
            <w:tcW w:w="7154" w:type="dxa"/>
            <w:gridSpan w:val="12"/>
            <w:tcBorders>
              <w:top w:val="single" w:sz="6" w:space="0" w:color="000000"/>
              <w:left w:val="nil"/>
              <w:bottom w:val="nil"/>
              <w:right w:val="nil"/>
            </w:tcBorders>
            <w:tcMar>
              <w:top w:w="28" w:type="dxa"/>
              <w:left w:w="57" w:type="dxa"/>
              <w:bottom w:w="28" w:type="dxa"/>
              <w:right w:w="57" w:type="dxa"/>
            </w:tcMar>
          </w:tcPr>
          <w:p w14:paraId="6E94CB78" w14:textId="77777777" w:rsidR="007F43AC" w:rsidRPr="00C26546" w:rsidRDefault="001F3B3C">
            <w:pPr>
              <w:spacing w:before="240"/>
              <w:jc w:val="center"/>
            </w:pPr>
            <w:r w:rsidRPr="00C26546">
              <w:t>(Ofertas Grupo C, Bienes ya importados)</w:t>
            </w:r>
          </w:p>
          <w:p w14:paraId="5D4EA2BE" w14:textId="77777777" w:rsidR="007F43AC" w:rsidRPr="00C26546" w:rsidRDefault="001F3B3C">
            <w:pPr>
              <w:spacing w:before="240" w:after="240"/>
              <w:jc w:val="center"/>
            </w:pPr>
            <w:r w:rsidRPr="00C26546">
              <w:t>Monedas de acuerdo con la IAO 15</w:t>
            </w:r>
          </w:p>
        </w:tc>
        <w:tc>
          <w:tcPr>
            <w:tcW w:w="4285" w:type="dxa"/>
            <w:gridSpan w:val="5"/>
            <w:tcBorders>
              <w:top w:val="single" w:sz="6" w:space="0" w:color="000000"/>
              <w:left w:val="nil"/>
              <w:bottom w:val="nil"/>
            </w:tcBorders>
            <w:tcMar>
              <w:top w:w="28" w:type="dxa"/>
              <w:left w:w="57" w:type="dxa"/>
              <w:bottom w:w="28" w:type="dxa"/>
              <w:right w:w="57" w:type="dxa"/>
            </w:tcMar>
          </w:tcPr>
          <w:p w14:paraId="2CC63F72" w14:textId="77777777" w:rsidR="007F43AC" w:rsidRPr="00C26546" w:rsidRDefault="001F3B3C">
            <w:pPr>
              <w:rPr>
                <w:sz w:val="20"/>
                <w:szCs w:val="20"/>
              </w:rPr>
            </w:pPr>
            <w:r w:rsidRPr="00C26546">
              <w:rPr>
                <w:sz w:val="20"/>
                <w:szCs w:val="20"/>
              </w:rPr>
              <w:t>Fecha: _______________________</w:t>
            </w:r>
          </w:p>
          <w:p w14:paraId="4C7CCBE2" w14:textId="36B8959D" w:rsidR="007F43AC" w:rsidRPr="00C26546" w:rsidRDefault="001F3B3C">
            <w:r w:rsidRPr="00C26546">
              <w:rPr>
                <w:sz w:val="20"/>
                <w:szCs w:val="20"/>
              </w:rPr>
              <w:t xml:space="preserve">SDO: </w:t>
            </w:r>
            <w:r w:rsidRPr="00C26546">
              <w:rPr>
                <w:b/>
                <w:sz w:val="16"/>
                <w:szCs w:val="16"/>
              </w:rPr>
              <w:t xml:space="preserve">LPI No. </w:t>
            </w:r>
            <w:r w:rsidR="00DC7803" w:rsidRPr="00C26546">
              <w:rPr>
                <w:b/>
                <w:sz w:val="16"/>
                <w:szCs w:val="16"/>
              </w:rPr>
              <w:t>EC-L1257-P00019</w:t>
            </w:r>
          </w:p>
          <w:p w14:paraId="6AA68447" w14:textId="77777777" w:rsidR="007F43AC" w:rsidRPr="00C26546" w:rsidRDefault="001F3B3C">
            <w:pPr>
              <w:rPr>
                <w:sz w:val="20"/>
                <w:szCs w:val="20"/>
                <w:lang w:val="pt-PT"/>
              </w:rPr>
            </w:pPr>
            <w:r w:rsidRPr="00C26546">
              <w:rPr>
                <w:sz w:val="20"/>
                <w:szCs w:val="20"/>
                <w:lang w:val="pt-PT"/>
              </w:rPr>
              <w:t>Alternativa n.°: ________________</w:t>
            </w:r>
          </w:p>
          <w:p w14:paraId="112D7635" w14:textId="77777777" w:rsidR="007F43AC" w:rsidRPr="00C26546" w:rsidRDefault="001F3B3C">
            <w:pPr>
              <w:spacing w:after="120"/>
              <w:rPr>
                <w:lang w:val="pt-PT"/>
              </w:rPr>
            </w:pPr>
            <w:r w:rsidRPr="00C26546">
              <w:rPr>
                <w:sz w:val="20"/>
                <w:szCs w:val="20"/>
                <w:lang w:val="pt-PT"/>
              </w:rPr>
              <w:t>Página n.° ______ de ______</w:t>
            </w:r>
          </w:p>
        </w:tc>
      </w:tr>
      <w:tr w:rsidR="007F43AC" w:rsidRPr="00C26546" w14:paraId="2DA19C10" w14:textId="77777777">
        <w:tc>
          <w:tcPr>
            <w:tcW w:w="801" w:type="dxa"/>
            <w:tcBorders>
              <w:top w:val="single" w:sz="6" w:space="0" w:color="000000"/>
              <w:bottom w:val="single" w:sz="6" w:space="0" w:color="000000"/>
              <w:right w:val="single" w:sz="6" w:space="0" w:color="000000"/>
            </w:tcBorders>
            <w:tcMar>
              <w:top w:w="28" w:type="dxa"/>
              <w:left w:w="57" w:type="dxa"/>
              <w:bottom w:w="28" w:type="dxa"/>
              <w:right w:w="57" w:type="dxa"/>
            </w:tcMar>
          </w:tcPr>
          <w:p w14:paraId="180C9A67" w14:textId="77777777" w:rsidR="007F43AC" w:rsidRPr="00C26546" w:rsidRDefault="001F3B3C">
            <w:pPr>
              <w:jc w:val="center"/>
              <w:rPr>
                <w:sz w:val="20"/>
                <w:szCs w:val="20"/>
              </w:rPr>
            </w:pPr>
            <w:r w:rsidRPr="00C26546">
              <w:rPr>
                <w:sz w:val="20"/>
                <w:szCs w:val="20"/>
              </w:rPr>
              <w:t>1</w:t>
            </w:r>
          </w:p>
        </w:tc>
        <w:tc>
          <w:tcPr>
            <w:tcW w:w="113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68C2022" w14:textId="77777777" w:rsidR="007F43AC" w:rsidRPr="00C26546" w:rsidRDefault="001F3B3C">
            <w:pPr>
              <w:jc w:val="center"/>
              <w:rPr>
                <w:sz w:val="20"/>
                <w:szCs w:val="20"/>
              </w:rPr>
            </w:pPr>
            <w:r w:rsidRPr="00C26546">
              <w:rPr>
                <w:sz w:val="20"/>
                <w:szCs w:val="20"/>
              </w:rPr>
              <w:t>2</w:t>
            </w:r>
          </w:p>
        </w:tc>
        <w:tc>
          <w:tcPr>
            <w:tcW w:w="99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8B99377" w14:textId="77777777" w:rsidR="007F43AC" w:rsidRPr="00C26546" w:rsidRDefault="001F3B3C">
            <w:pPr>
              <w:jc w:val="center"/>
              <w:rPr>
                <w:sz w:val="20"/>
                <w:szCs w:val="20"/>
              </w:rPr>
            </w:pPr>
            <w:r w:rsidRPr="00C26546">
              <w:rPr>
                <w:sz w:val="20"/>
                <w:szCs w:val="20"/>
              </w:rPr>
              <w:t>3</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25B1146" w14:textId="77777777" w:rsidR="007F43AC" w:rsidRPr="00C26546" w:rsidRDefault="001F3B3C">
            <w:pPr>
              <w:jc w:val="center"/>
              <w:rPr>
                <w:sz w:val="20"/>
                <w:szCs w:val="20"/>
              </w:rPr>
            </w:pPr>
            <w:r w:rsidRPr="00C26546">
              <w:rPr>
                <w:sz w:val="20"/>
                <w:szCs w:val="20"/>
              </w:rPr>
              <w:t>4</w:t>
            </w:r>
          </w:p>
        </w:tc>
        <w:tc>
          <w:tcPr>
            <w:tcW w:w="1348"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AB28A7D" w14:textId="77777777" w:rsidR="007F43AC" w:rsidRPr="00C26546" w:rsidRDefault="001F3B3C">
            <w:pPr>
              <w:jc w:val="center"/>
              <w:rPr>
                <w:sz w:val="20"/>
                <w:szCs w:val="20"/>
              </w:rPr>
            </w:pPr>
            <w:r w:rsidRPr="00C26546">
              <w:rPr>
                <w:sz w:val="20"/>
                <w:szCs w:val="20"/>
              </w:rPr>
              <w:t>5</w:t>
            </w:r>
          </w:p>
        </w:tc>
        <w:tc>
          <w:tcPr>
            <w:tcW w:w="1173"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E77B200" w14:textId="77777777" w:rsidR="007F43AC" w:rsidRPr="00C26546" w:rsidRDefault="001F3B3C">
            <w:pPr>
              <w:jc w:val="center"/>
              <w:rPr>
                <w:sz w:val="20"/>
                <w:szCs w:val="20"/>
              </w:rPr>
            </w:pPr>
            <w:r w:rsidRPr="00C26546">
              <w:rPr>
                <w:sz w:val="20"/>
                <w:szCs w:val="20"/>
              </w:rPr>
              <w:t>6</w:t>
            </w:r>
          </w:p>
        </w:tc>
        <w:tc>
          <w:tcPr>
            <w:tcW w:w="1351"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0F4ACFB" w14:textId="77777777" w:rsidR="007F43AC" w:rsidRPr="00C26546" w:rsidRDefault="001F3B3C">
            <w:pPr>
              <w:jc w:val="center"/>
              <w:rPr>
                <w:sz w:val="20"/>
                <w:szCs w:val="20"/>
              </w:rPr>
            </w:pPr>
            <w:r w:rsidRPr="00C26546">
              <w:rPr>
                <w:sz w:val="20"/>
                <w:szCs w:val="20"/>
              </w:rPr>
              <w:t>7</w:t>
            </w: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59CB9C7" w14:textId="77777777" w:rsidR="007F43AC" w:rsidRPr="00C26546" w:rsidRDefault="001F3B3C">
            <w:pPr>
              <w:jc w:val="center"/>
              <w:rPr>
                <w:sz w:val="20"/>
                <w:szCs w:val="20"/>
              </w:rPr>
            </w:pPr>
            <w:r w:rsidRPr="00C26546">
              <w:rPr>
                <w:sz w:val="20"/>
                <w:szCs w:val="20"/>
              </w:rPr>
              <w:t>8</w:t>
            </w:r>
          </w:p>
        </w:tc>
        <w:tc>
          <w:tcPr>
            <w:tcW w:w="1262"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88FE1A9" w14:textId="77777777" w:rsidR="007F43AC" w:rsidRPr="00C26546" w:rsidRDefault="001F3B3C">
            <w:pPr>
              <w:jc w:val="center"/>
              <w:rPr>
                <w:sz w:val="20"/>
                <w:szCs w:val="20"/>
              </w:rPr>
            </w:pPr>
            <w:r w:rsidRPr="00C26546">
              <w:rPr>
                <w:sz w:val="20"/>
                <w:szCs w:val="20"/>
              </w:rPr>
              <w:t>9</w:t>
            </w:r>
          </w:p>
        </w:tc>
        <w:tc>
          <w:tcPr>
            <w:tcW w:w="144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2D0D195" w14:textId="77777777" w:rsidR="007F43AC" w:rsidRPr="00C26546" w:rsidRDefault="001F3B3C">
            <w:pPr>
              <w:jc w:val="center"/>
              <w:rPr>
                <w:sz w:val="20"/>
                <w:szCs w:val="20"/>
              </w:rPr>
            </w:pPr>
            <w:r w:rsidRPr="00C26546">
              <w:rPr>
                <w:sz w:val="20"/>
                <w:szCs w:val="20"/>
              </w:rPr>
              <w:t>10</w:t>
            </w:r>
          </w:p>
        </w:tc>
        <w:tc>
          <w:tcPr>
            <w:tcW w:w="147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0051C05" w14:textId="77777777" w:rsidR="007F43AC" w:rsidRPr="00C26546" w:rsidRDefault="001F3B3C">
            <w:pPr>
              <w:jc w:val="center"/>
              <w:rPr>
                <w:sz w:val="20"/>
                <w:szCs w:val="20"/>
              </w:rPr>
            </w:pPr>
            <w:r w:rsidRPr="00C26546">
              <w:rPr>
                <w:sz w:val="20"/>
                <w:szCs w:val="20"/>
              </w:rPr>
              <w:t>11</w:t>
            </w:r>
          </w:p>
        </w:tc>
        <w:tc>
          <w:tcPr>
            <w:tcW w:w="1371" w:type="dxa"/>
            <w:tcBorders>
              <w:top w:val="single" w:sz="6" w:space="0" w:color="000000"/>
              <w:left w:val="single" w:sz="6" w:space="0" w:color="000000"/>
              <w:bottom w:val="single" w:sz="6" w:space="0" w:color="000000"/>
            </w:tcBorders>
            <w:tcMar>
              <w:top w:w="28" w:type="dxa"/>
              <w:left w:w="57" w:type="dxa"/>
              <w:bottom w:w="28" w:type="dxa"/>
              <w:right w:w="57" w:type="dxa"/>
            </w:tcMar>
          </w:tcPr>
          <w:p w14:paraId="2F10ABF5" w14:textId="77777777" w:rsidR="007F43AC" w:rsidRPr="00C26546" w:rsidRDefault="001F3B3C">
            <w:pPr>
              <w:jc w:val="center"/>
              <w:rPr>
                <w:sz w:val="20"/>
                <w:szCs w:val="20"/>
              </w:rPr>
            </w:pPr>
            <w:r w:rsidRPr="00C26546">
              <w:rPr>
                <w:sz w:val="20"/>
                <w:szCs w:val="20"/>
              </w:rPr>
              <w:t>12</w:t>
            </w:r>
          </w:p>
        </w:tc>
      </w:tr>
      <w:tr w:rsidR="007F43AC" w:rsidRPr="00C26546" w14:paraId="5402DCCD" w14:textId="77777777">
        <w:trPr>
          <w:trHeight w:val="1647"/>
        </w:trPr>
        <w:tc>
          <w:tcPr>
            <w:tcW w:w="80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BECE549" w14:textId="77777777" w:rsidR="007F43AC" w:rsidRPr="00C26546" w:rsidRDefault="001F3B3C">
            <w:pPr>
              <w:jc w:val="center"/>
              <w:rPr>
                <w:sz w:val="16"/>
                <w:szCs w:val="16"/>
              </w:rPr>
            </w:pPr>
            <w:r w:rsidRPr="00C26546">
              <w:rPr>
                <w:sz w:val="16"/>
                <w:szCs w:val="16"/>
              </w:rPr>
              <w:t>N.°de artículo</w:t>
            </w:r>
          </w:p>
        </w:tc>
        <w:tc>
          <w:tcPr>
            <w:tcW w:w="113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A24E255" w14:textId="77777777" w:rsidR="007F43AC" w:rsidRPr="00C26546" w:rsidRDefault="001F3B3C">
            <w:pPr>
              <w:jc w:val="center"/>
              <w:rPr>
                <w:sz w:val="16"/>
                <w:szCs w:val="16"/>
              </w:rPr>
            </w:pPr>
            <w:r w:rsidRPr="00C26546">
              <w:rPr>
                <w:sz w:val="16"/>
                <w:szCs w:val="16"/>
              </w:rPr>
              <w:t xml:space="preserve">Descripción de los bienes </w:t>
            </w:r>
          </w:p>
        </w:tc>
        <w:tc>
          <w:tcPr>
            <w:tcW w:w="99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40BB54A" w14:textId="77777777" w:rsidR="007F43AC" w:rsidRPr="00C26546" w:rsidRDefault="001F3B3C">
            <w:pPr>
              <w:jc w:val="center"/>
              <w:rPr>
                <w:sz w:val="16"/>
                <w:szCs w:val="16"/>
              </w:rPr>
            </w:pPr>
            <w:r w:rsidRPr="00C26546">
              <w:rPr>
                <w:sz w:val="16"/>
                <w:szCs w:val="16"/>
              </w:rPr>
              <w:t>País de origen</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036ACA1" w14:textId="77777777" w:rsidR="007F43AC" w:rsidRPr="00C26546" w:rsidRDefault="001F3B3C">
            <w:pPr>
              <w:jc w:val="center"/>
              <w:rPr>
                <w:sz w:val="16"/>
                <w:szCs w:val="16"/>
              </w:rPr>
            </w:pPr>
            <w:r w:rsidRPr="00C26546">
              <w:rPr>
                <w:sz w:val="16"/>
                <w:szCs w:val="16"/>
              </w:rPr>
              <w:t>Fecha de entrega según definición de Incoterms</w:t>
            </w:r>
          </w:p>
        </w:tc>
        <w:tc>
          <w:tcPr>
            <w:tcW w:w="1348"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C8960AD" w14:textId="77777777" w:rsidR="007F43AC" w:rsidRPr="00C26546" w:rsidRDefault="001F3B3C">
            <w:pPr>
              <w:jc w:val="center"/>
            </w:pPr>
            <w:r w:rsidRPr="00C26546">
              <w:rPr>
                <w:sz w:val="16"/>
                <w:szCs w:val="16"/>
              </w:rPr>
              <w:t>Cantidad y unidad física</w:t>
            </w:r>
          </w:p>
        </w:tc>
        <w:tc>
          <w:tcPr>
            <w:tcW w:w="1173"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D4E8B91" w14:textId="77777777" w:rsidR="007F43AC" w:rsidRPr="00C26546" w:rsidRDefault="001F3B3C">
            <w:pPr>
              <w:jc w:val="center"/>
              <w:rPr>
                <w:sz w:val="16"/>
                <w:szCs w:val="16"/>
              </w:rPr>
            </w:pPr>
            <w:r w:rsidRPr="00C26546">
              <w:rPr>
                <w:sz w:val="16"/>
                <w:szCs w:val="16"/>
              </w:rPr>
              <w:t>Precio unitario, incluyendo derechos de aduana e impuestos de importación pagados de acuerdo con la IAO 14.8 (c) (i)</w:t>
            </w:r>
          </w:p>
        </w:tc>
        <w:tc>
          <w:tcPr>
            <w:tcW w:w="1351"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94CEE6E" w14:textId="77777777" w:rsidR="007F43AC" w:rsidRPr="00C26546" w:rsidRDefault="001F3B3C">
            <w:pPr>
              <w:jc w:val="center"/>
              <w:rPr>
                <w:sz w:val="16"/>
                <w:szCs w:val="16"/>
              </w:rPr>
            </w:pPr>
            <w:r w:rsidRPr="00C26546">
              <w:rPr>
                <w:sz w:val="16"/>
                <w:szCs w:val="16"/>
              </w:rPr>
              <w:t xml:space="preserve">Derechos de aduana e impuestos de importación pagados por unidad de acuerdo con la IAO 14.8 (c) (ii) (respaldado con documentos) </w:t>
            </w: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763A0A4" w14:textId="77777777" w:rsidR="007F43AC" w:rsidRPr="00C26546" w:rsidRDefault="001F3B3C">
            <w:pPr>
              <w:jc w:val="center"/>
              <w:rPr>
                <w:sz w:val="16"/>
                <w:szCs w:val="16"/>
              </w:rPr>
            </w:pPr>
            <w:r w:rsidRPr="00C26546">
              <w:rPr>
                <w:sz w:val="16"/>
                <w:szCs w:val="16"/>
              </w:rPr>
              <w:t>Precio unitario neto, sin incluir derechos de aduana e impuestos de importación pagados de acuerdo con la IAO 14.8 (c) (iii)</w:t>
            </w:r>
          </w:p>
          <w:p w14:paraId="041693A4" w14:textId="77777777" w:rsidR="007F43AC" w:rsidRPr="00C26546" w:rsidRDefault="001F3B3C">
            <w:pPr>
              <w:jc w:val="center"/>
              <w:rPr>
                <w:sz w:val="16"/>
                <w:szCs w:val="16"/>
              </w:rPr>
            </w:pPr>
            <w:r w:rsidRPr="00C26546">
              <w:rPr>
                <w:rFonts w:eastAsia="Gungsuh"/>
                <w:sz w:val="16"/>
                <w:szCs w:val="16"/>
              </w:rPr>
              <w:t xml:space="preserve"> (Col. 6 − Col.7)</w:t>
            </w:r>
          </w:p>
        </w:tc>
        <w:tc>
          <w:tcPr>
            <w:tcW w:w="1262"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12AA8CE" w14:textId="77777777" w:rsidR="007F43AC" w:rsidRPr="00C26546" w:rsidRDefault="001F3B3C">
            <w:pPr>
              <w:jc w:val="center"/>
              <w:rPr>
                <w:sz w:val="16"/>
                <w:szCs w:val="16"/>
              </w:rPr>
            </w:pPr>
            <w:r w:rsidRPr="00C26546">
              <w:rPr>
                <w:sz w:val="16"/>
                <w:szCs w:val="16"/>
              </w:rPr>
              <w:t>Precio por artículo neto, sin incluir derechos de aduana e impuestos de importación, de acuerdo con la IAO 14.8 (c) (i)</w:t>
            </w:r>
          </w:p>
          <w:p w14:paraId="0C9AE9D0" w14:textId="77777777" w:rsidR="007F43AC" w:rsidRPr="00C26546" w:rsidRDefault="001F3B3C">
            <w:pPr>
              <w:jc w:val="center"/>
              <w:rPr>
                <w:sz w:val="16"/>
                <w:szCs w:val="16"/>
              </w:rPr>
            </w:pPr>
            <w:r w:rsidRPr="00C26546">
              <w:rPr>
                <w:sz w:val="16"/>
                <w:szCs w:val="16"/>
              </w:rPr>
              <w:t>(Col. 5×8)</w:t>
            </w:r>
          </w:p>
        </w:tc>
        <w:tc>
          <w:tcPr>
            <w:tcW w:w="144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E089785" w14:textId="77777777" w:rsidR="007F43AC" w:rsidRPr="00C26546" w:rsidRDefault="001F3B3C">
            <w:pPr>
              <w:jc w:val="center"/>
              <w:rPr>
                <w:sz w:val="16"/>
                <w:szCs w:val="16"/>
              </w:rPr>
            </w:pPr>
            <w:r w:rsidRPr="00C26546">
              <w:rPr>
                <w:sz w:val="16"/>
                <w:szCs w:val="16"/>
              </w:rPr>
              <w:t>Precio por artículo por concepto de transporte interno y por otros servicios requeridos en el País del Comprador para hacer llegar los bienes al destino final establecido en los DDL de acuerdo con la IAO 14.8 (c) (v)</w:t>
            </w:r>
          </w:p>
        </w:tc>
        <w:tc>
          <w:tcPr>
            <w:tcW w:w="147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AA9A3AF" w14:textId="77777777" w:rsidR="007F43AC" w:rsidRPr="00C26546" w:rsidRDefault="001F3B3C">
            <w:pPr>
              <w:jc w:val="center"/>
              <w:rPr>
                <w:sz w:val="16"/>
                <w:szCs w:val="16"/>
              </w:rPr>
            </w:pPr>
            <w:r w:rsidRPr="00C26546">
              <w:rPr>
                <w:sz w:val="16"/>
                <w:szCs w:val="16"/>
              </w:rPr>
              <w:t>Impuestos sobre la venta y otros impuestos pagados o por pagar sobre el artículo, si el Contrato es adjudicado de acuerdo con la IAO 14.8 (c) (iv)</w:t>
            </w:r>
          </w:p>
        </w:tc>
        <w:tc>
          <w:tcPr>
            <w:tcW w:w="137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8F9264B" w14:textId="77777777" w:rsidR="007F43AC" w:rsidRPr="00C26546" w:rsidRDefault="001F3B3C">
            <w:pPr>
              <w:jc w:val="center"/>
              <w:rPr>
                <w:sz w:val="16"/>
                <w:szCs w:val="16"/>
              </w:rPr>
            </w:pPr>
            <w:r w:rsidRPr="00C26546">
              <w:rPr>
                <w:sz w:val="16"/>
                <w:szCs w:val="16"/>
              </w:rPr>
              <w:t>Precio Total por artículo</w:t>
            </w:r>
          </w:p>
          <w:p w14:paraId="093F1485" w14:textId="77777777" w:rsidR="007F43AC" w:rsidRPr="00C26546" w:rsidRDefault="001F3B3C">
            <w:pPr>
              <w:jc w:val="center"/>
              <w:rPr>
                <w:sz w:val="16"/>
                <w:szCs w:val="16"/>
              </w:rPr>
            </w:pPr>
            <w:r w:rsidRPr="00C26546">
              <w:rPr>
                <w:sz w:val="16"/>
                <w:szCs w:val="16"/>
              </w:rPr>
              <w:t>(Col. 9 + 10)</w:t>
            </w:r>
          </w:p>
        </w:tc>
      </w:tr>
      <w:tr w:rsidR="007F43AC" w:rsidRPr="00C26546" w14:paraId="2A2E738A" w14:textId="77777777">
        <w:trPr>
          <w:trHeight w:val="390"/>
        </w:trPr>
        <w:tc>
          <w:tcPr>
            <w:tcW w:w="80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CDD7DF1" w14:textId="77777777" w:rsidR="007F43AC" w:rsidRPr="00C26546" w:rsidRDefault="001F3B3C">
            <w:pPr>
              <w:rPr>
                <w:sz w:val="20"/>
                <w:szCs w:val="20"/>
              </w:rPr>
            </w:pPr>
            <w:r w:rsidRPr="00C26546">
              <w:rPr>
                <w:i/>
                <w:sz w:val="16"/>
                <w:szCs w:val="16"/>
              </w:rPr>
              <w:t>[Indique el número del artículo].</w:t>
            </w:r>
          </w:p>
        </w:tc>
        <w:tc>
          <w:tcPr>
            <w:tcW w:w="113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8353562" w14:textId="77777777" w:rsidR="007F43AC" w:rsidRPr="00C26546" w:rsidRDefault="001F3B3C">
            <w:pPr>
              <w:rPr>
                <w:sz w:val="20"/>
                <w:szCs w:val="20"/>
              </w:rPr>
            </w:pPr>
            <w:r w:rsidRPr="00C26546">
              <w:rPr>
                <w:i/>
                <w:sz w:val="16"/>
                <w:szCs w:val="16"/>
              </w:rPr>
              <w:t>[Indique el nombre de los bienes].</w:t>
            </w:r>
          </w:p>
        </w:tc>
        <w:tc>
          <w:tcPr>
            <w:tcW w:w="994" w:type="dxa"/>
            <w:gridSpan w:val="3"/>
            <w:tcBorders>
              <w:top w:val="single" w:sz="6" w:space="0" w:color="000000"/>
              <w:left w:val="single" w:sz="6" w:space="0" w:color="000000"/>
              <w:right w:val="single" w:sz="6" w:space="0" w:color="000000"/>
            </w:tcBorders>
            <w:tcMar>
              <w:top w:w="28" w:type="dxa"/>
              <w:left w:w="57" w:type="dxa"/>
              <w:bottom w:w="28" w:type="dxa"/>
              <w:right w:w="57" w:type="dxa"/>
            </w:tcMar>
          </w:tcPr>
          <w:p w14:paraId="1C4DB83C" w14:textId="77777777" w:rsidR="007F43AC" w:rsidRPr="00C26546" w:rsidRDefault="001F3B3C">
            <w:pPr>
              <w:rPr>
                <w:sz w:val="20"/>
                <w:szCs w:val="20"/>
              </w:rPr>
            </w:pPr>
            <w:r w:rsidRPr="00C26546">
              <w:rPr>
                <w:i/>
                <w:sz w:val="16"/>
                <w:szCs w:val="16"/>
              </w:rPr>
              <w:t>[Indique el país de origen de los bienes].</w:t>
            </w:r>
          </w:p>
        </w:tc>
        <w:tc>
          <w:tcPr>
            <w:tcW w:w="850"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6CA1A225" w14:textId="77777777" w:rsidR="007F43AC" w:rsidRPr="00C26546" w:rsidRDefault="001F3B3C">
            <w:pPr>
              <w:rPr>
                <w:sz w:val="16"/>
                <w:szCs w:val="16"/>
              </w:rPr>
            </w:pPr>
            <w:r w:rsidRPr="00C26546">
              <w:rPr>
                <w:i/>
                <w:sz w:val="16"/>
                <w:szCs w:val="16"/>
              </w:rPr>
              <w:t>[Indique la Fecha de Entrega ofertada].</w:t>
            </w:r>
          </w:p>
        </w:tc>
        <w:tc>
          <w:tcPr>
            <w:tcW w:w="1348"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FD6692B" w14:textId="77777777" w:rsidR="007F43AC" w:rsidRPr="00C26546" w:rsidRDefault="001F3B3C">
            <w:pPr>
              <w:rPr>
                <w:sz w:val="20"/>
                <w:szCs w:val="20"/>
              </w:rPr>
            </w:pPr>
            <w:r w:rsidRPr="00C26546">
              <w:rPr>
                <w:i/>
                <w:sz w:val="16"/>
                <w:szCs w:val="16"/>
              </w:rPr>
              <w:t>[Indique el número de unidades que se proveerán y el nombre de la unidad física de medida].</w:t>
            </w:r>
          </w:p>
        </w:tc>
        <w:tc>
          <w:tcPr>
            <w:tcW w:w="1173"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2F8D56B0" w14:textId="77777777" w:rsidR="007F43AC" w:rsidRPr="00C26546" w:rsidRDefault="001F3B3C">
            <w:pPr>
              <w:rPr>
                <w:sz w:val="20"/>
                <w:szCs w:val="20"/>
              </w:rPr>
            </w:pPr>
            <w:r w:rsidRPr="00C26546">
              <w:rPr>
                <w:i/>
                <w:sz w:val="16"/>
                <w:szCs w:val="16"/>
              </w:rPr>
              <w:t>[Indique el precio unitario por unidad].</w:t>
            </w:r>
          </w:p>
        </w:tc>
        <w:tc>
          <w:tcPr>
            <w:tcW w:w="1351"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5C435D07" w14:textId="77777777" w:rsidR="007F43AC" w:rsidRPr="00C26546" w:rsidRDefault="001F3B3C">
            <w:pPr>
              <w:rPr>
                <w:sz w:val="16"/>
                <w:szCs w:val="16"/>
              </w:rPr>
            </w:pPr>
            <w:r w:rsidRPr="00C26546">
              <w:rPr>
                <w:i/>
                <w:sz w:val="16"/>
                <w:szCs w:val="16"/>
              </w:rPr>
              <w:t>[Indique los derechos de aduana e impuestos de importación pagados por unidad].</w:t>
            </w:r>
          </w:p>
        </w:tc>
        <w:tc>
          <w:tcPr>
            <w:tcW w:w="1170"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1F54AD23" w14:textId="77777777" w:rsidR="007F43AC" w:rsidRPr="00C26546" w:rsidRDefault="001F3B3C">
            <w:pPr>
              <w:rPr>
                <w:sz w:val="16"/>
                <w:szCs w:val="16"/>
              </w:rPr>
            </w:pPr>
            <w:r w:rsidRPr="00C26546">
              <w:rPr>
                <w:i/>
                <w:sz w:val="16"/>
                <w:szCs w:val="16"/>
              </w:rPr>
              <w:t>[Indique precio unitario CIP neto, sin incluir derechos de aduana e impuestos de importación].</w:t>
            </w:r>
          </w:p>
        </w:tc>
        <w:tc>
          <w:tcPr>
            <w:tcW w:w="1262" w:type="dxa"/>
            <w:tcBorders>
              <w:top w:val="single" w:sz="6" w:space="0" w:color="000000"/>
              <w:left w:val="single" w:sz="6" w:space="0" w:color="000000"/>
              <w:right w:val="single" w:sz="6" w:space="0" w:color="000000"/>
            </w:tcBorders>
            <w:tcMar>
              <w:top w:w="28" w:type="dxa"/>
              <w:left w:w="57" w:type="dxa"/>
              <w:bottom w:w="28" w:type="dxa"/>
              <w:right w:w="57" w:type="dxa"/>
            </w:tcMar>
          </w:tcPr>
          <w:p w14:paraId="0E82D828" w14:textId="77777777" w:rsidR="007F43AC" w:rsidRPr="00C26546" w:rsidRDefault="001F3B3C">
            <w:pPr>
              <w:rPr>
                <w:sz w:val="16"/>
                <w:szCs w:val="16"/>
              </w:rPr>
            </w:pPr>
            <w:r w:rsidRPr="00C26546">
              <w:rPr>
                <w:i/>
                <w:sz w:val="16"/>
                <w:szCs w:val="16"/>
              </w:rPr>
              <w:t>[Indique precios CIP por artículo neto sin incluir derechos de aduana e impuestos de importación].</w:t>
            </w:r>
          </w:p>
        </w:tc>
        <w:tc>
          <w:tcPr>
            <w:tcW w:w="1440" w:type="dxa"/>
            <w:tcBorders>
              <w:top w:val="single" w:sz="6" w:space="0" w:color="000000"/>
              <w:left w:val="single" w:sz="6" w:space="0" w:color="000000"/>
              <w:right w:val="single" w:sz="6" w:space="0" w:color="000000"/>
            </w:tcBorders>
            <w:tcMar>
              <w:top w:w="28" w:type="dxa"/>
              <w:left w:w="57" w:type="dxa"/>
              <w:bottom w:w="28" w:type="dxa"/>
              <w:right w:w="57" w:type="dxa"/>
            </w:tcMar>
          </w:tcPr>
          <w:p w14:paraId="4CAB3219" w14:textId="77777777" w:rsidR="007F43AC" w:rsidRPr="00C26546" w:rsidRDefault="001F3B3C">
            <w:pPr>
              <w:rPr>
                <w:sz w:val="16"/>
                <w:szCs w:val="16"/>
              </w:rPr>
            </w:pPr>
            <w:r w:rsidRPr="00C26546">
              <w:rPr>
                <w:i/>
                <w:sz w:val="16"/>
                <w:szCs w:val="16"/>
              </w:rPr>
              <w:t>[Indique precio por transporte interno y por otros servicios requeridos en el País del Comprador].</w:t>
            </w:r>
          </w:p>
        </w:tc>
        <w:tc>
          <w:tcPr>
            <w:tcW w:w="147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EADD26E" w14:textId="77777777" w:rsidR="007F43AC" w:rsidRPr="00C26546" w:rsidRDefault="001F3B3C">
            <w:pPr>
              <w:rPr>
                <w:sz w:val="16"/>
                <w:szCs w:val="16"/>
              </w:rPr>
            </w:pPr>
            <w:r w:rsidRPr="00C26546">
              <w:rPr>
                <w:i/>
                <w:sz w:val="16"/>
                <w:szCs w:val="16"/>
              </w:rPr>
              <w:t>[Indique los impuestos sobre la venta y otros impuestos pagaderos sobre el artículo si el Contrato es adjudicado].</w:t>
            </w:r>
          </w:p>
        </w:tc>
        <w:tc>
          <w:tcPr>
            <w:tcW w:w="137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D6EAEA3" w14:textId="77777777" w:rsidR="007F43AC" w:rsidRPr="00C26546" w:rsidRDefault="001F3B3C">
            <w:pPr>
              <w:rPr>
                <w:sz w:val="16"/>
                <w:szCs w:val="16"/>
              </w:rPr>
            </w:pPr>
            <w:r w:rsidRPr="00C26546">
              <w:rPr>
                <w:i/>
                <w:sz w:val="16"/>
                <w:szCs w:val="16"/>
              </w:rPr>
              <w:t>[Indique el precio total por artículo].</w:t>
            </w:r>
          </w:p>
        </w:tc>
      </w:tr>
      <w:tr w:rsidR="007F43AC" w:rsidRPr="00C26546" w14:paraId="2BC20F22" w14:textId="77777777">
        <w:trPr>
          <w:trHeight w:val="390"/>
        </w:trPr>
        <w:tc>
          <w:tcPr>
            <w:tcW w:w="80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313442E" w14:textId="77777777" w:rsidR="007F43AC" w:rsidRPr="00C26546" w:rsidRDefault="007F43AC">
            <w:pPr>
              <w:rPr>
                <w:sz w:val="20"/>
                <w:szCs w:val="20"/>
              </w:rPr>
            </w:pPr>
          </w:p>
        </w:tc>
        <w:tc>
          <w:tcPr>
            <w:tcW w:w="113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52B8AC1" w14:textId="77777777" w:rsidR="007F43AC" w:rsidRPr="00C26546" w:rsidRDefault="007F43AC">
            <w:pPr>
              <w:rPr>
                <w:sz w:val="20"/>
                <w:szCs w:val="20"/>
              </w:rPr>
            </w:pPr>
          </w:p>
        </w:tc>
        <w:tc>
          <w:tcPr>
            <w:tcW w:w="994" w:type="dxa"/>
            <w:gridSpan w:val="3"/>
            <w:tcBorders>
              <w:top w:val="single" w:sz="6" w:space="0" w:color="000000"/>
              <w:left w:val="single" w:sz="6" w:space="0" w:color="000000"/>
              <w:right w:val="single" w:sz="6" w:space="0" w:color="000000"/>
            </w:tcBorders>
            <w:tcMar>
              <w:top w:w="28" w:type="dxa"/>
              <w:left w:w="57" w:type="dxa"/>
              <w:bottom w:w="28" w:type="dxa"/>
              <w:right w:w="57" w:type="dxa"/>
            </w:tcMar>
          </w:tcPr>
          <w:p w14:paraId="1276D320" w14:textId="77777777" w:rsidR="007F43AC" w:rsidRPr="00C26546" w:rsidRDefault="007F43AC">
            <w:pPr>
              <w:rPr>
                <w:sz w:val="20"/>
                <w:szCs w:val="20"/>
              </w:rPr>
            </w:pPr>
          </w:p>
        </w:tc>
        <w:tc>
          <w:tcPr>
            <w:tcW w:w="850"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738E3143" w14:textId="77777777" w:rsidR="007F43AC" w:rsidRPr="00C26546" w:rsidRDefault="007F43AC">
            <w:pPr>
              <w:rPr>
                <w:sz w:val="20"/>
                <w:szCs w:val="20"/>
              </w:rPr>
            </w:pPr>
          </w:p>
        </w:tc>
        <w:tc>
          <w:tcPr>
            <w:tcW w:w="1348"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104D1D9" w14:textId="77777777" w:rsidR="007F43AC" w:rsidRPr="00C26546" w:rsidRDefault="007F43AC">
            <w:pPr>
              <w:rPr>
                <w:sz w:val="20"/>
                <w:szCs w:val="20"/>
              </w:rPr>
            </w:pPr>
          </w:p>
        </w:tc>
        <w:tc>
          <w:tcPr>
            <w:tcW w:w="1173"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20F34B13" w14:textId="77777777" w:rsidR="007F43AC" w:rsidRPr="00C26546" w:rsidRDefault="007F43AC">
            <w:pPr>
              <w:rPr>
                <w:sz w:val="20"/>
                <w:szCs w:val="20"/>
              </w:rPr>
            </w:pPr>
          </w:p>
        </w:tc>
        <w:tc>
          <w:tcPr>
            <w:tcW w:w="1351"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3093D831" w14:textId="77777777" w:rsidR="007F43AC" w:rsidRPr="00C26546" w:rsidRDefault="007F43AC">
            <w:pPr>
              <w:rPr>
                <w:sz w:val="20"/>
                <w:szCs w:val="20"/>
              </w:rPr>
            </w:pPr>
          </w:p>
        </w:tc>
        <w:tc>
          <w:tcPr>
            <w:tcW w:w="1170"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32D9A3CC" w14:textId="77777777" w:rsidR="007F43AC" w:rsidRPr="00C26546" w:rsidRDefault="007F43AC">
            <w:pPr>
              <w:rPr>
                <w:sz w:val="20"/>
                <w:szCs w:val="20"/>
              </w:rPr>
            </w:pPr>
          </w:p>
        </w:tc>
        <w:tc>
          <w:tcPr>
            <w:tcW w:w="1262" w:type="dxa"/>
            <w:tcBorders>
              <w:top w:val="single" w:sz="6" w:space="0" w:color="000000"/>
              <w:left w:val="single" w:sz="6" w:space="0" w:color="000000"/>
              <w:right w:val="single" w:sz="6" w:space="0" w:color="000000"/>
            </w:tcBorders>
            <w:tcMar>
              <w:top w:w="28" w:type="dxa"/>
              <w:left w:w="57" w:type="dxa"/>
              <w:bottom w:w="28" w:type="dxa"/>
              <w:right w:w="57" w:type="dxa"/>
            </w:tcMar>
          </w:tcPr>
          <w:p w14:paraId="626D9456" w14:textId="77777777" w:rsidR="007F43AC" w:rsidRPr="00C26546" w:rsidRDefault="007F43AC">
            <w:pPr>
              <w:rPr>
                <w:sz w:val="20"/>
                <w:szCs w:val="20"/>
              </w:rPr>
            </w:pPr>
          </w:p>
        </w:tc>
        <w:tc>
          <w:tcPr>
            <w:tcW w:w="1440" w:type="dxa"/>
            <w:tcBorders>
              <w:top w:val="single" w:sz="6" w:space="0" w:color="000000"/>
              <w:left w:val="single" w:sz="6" w:space="0" w:color="000000"/>
              <w:right w:val="single" w:sz="6" w:space="0" w:color="000000"/>
            </w:tcBorders>
            <w:tcMar>
              <w:top w:w="28" w:type="dxa"/>
              <w:left w:w="57" w:type="dxa"/>
              <w:bottom w:w="28" w:type="dxa"/>
              <w:right w:w="57" w:type="dxa"/>
            </w:tcMar>
          </w:tcPr>
          <w:p w14:paraId="20E08F2C" w14:textId="77777777" w:rsidR="007F43AC" w:rsidRPr="00C26546" w:rsidRDefault="007F43AC">
            <w:pPr>
              <w:rPr>
                <w:sz w:val="20"/>
                <w:szCs w:val="20"/>
              </w:rPr>
            </w:pPr>
          </w:p>
        </w:tc>
        <w:tc>
          <w:tcPr>
            <w:tcW w:w="147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1E13BFC" w14:textId="77777777" w:rsidR="007F43AC" w:rsidRPr="00C26546" w:rsidRDefault="007F43AC">
            <w:pPr>
              <w:rPr>
                <w:sz w:val="20"/>
                <w:szCs w:val="20"/>
              </w:rPr>
            </w:pPr>
          </w:p>
        </w:tc>
        <w:tc>
          <w:tcPr>
            <w:tcW w:w="137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8C72ACF" w14:textId="77777777" w:rsidR="007F43AC" w:rsidRPr="00C26546" w:rsidRDefault="007F43AC">
            <w:pPr>
              <w:rPr>
                <w:sz w:val="20"/>
                <w:szCs w:val="20"/>
              </w:rPr>
            </w:pPr>
          </w:p>
        </w:tc>
      </w:tr>
      <w:tr w:rsidR="007F43AC" w:rsidRPr="00C26546" w14:paraId="5B333CAC" w14:textId="77777777">
        <w:trPr>
          <w:trHeight w:val="333"/>
        </w:trPr>
        <w:tc>
          <w:tcPr>
            <w:tcW w:w="11524" w:type="dxa"/>
            <w:gridSpan w:val="19"/>
            <w:tcBorders>
              <w:top w:val="single" w:sz="6" w:space="0" w:color="000000"/>
              <w:left w:val="nil"/>
              <w:bottom w:val="nil"/>
              <w:right w:val="single" w:sz="6" w:space="0" w:color="000000"/>
            </w:tcBorders>
            <w:tcMar>
              <w:top w:w="28" w:type="dxa"/>
              <w:left w:w="57" w:type="dxa"/>
              <w:bottom w:w="28" w:type="dxa"/>
              <w:right w:w="57" w:type="dxa"/>
            </w:tcMar>
          </w:tcPr>
          <w:p w14:paraId="4ECB4D37" w14:textId="77777777" w:rsidR="007F43AC" w:rsidRPr="00C26546" w:rsidRDefault="007F43AC">
            <w:pPr>
              <w:rPr>
                <w:sz w:val="20"/>
                <w:szCs w:val="20"/>
              </w:rPr>
            </w:pPr>
          </w:p>
        </w:tc>
        <w:tc>
          <w:tcPr>
            <w:tcW w:w="147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85E03DB" w14:textId="77777777" w:rsidR="007F43AC" w:rsidRPr="00C26546" w:rsidRDefault="001F3B3C">
            <w:pPr>
              <w:pBdr>
                <w:top w:val="nil"/>
                <w:left w:val="nil"/>
                <w:bottom w:val="nil"/>
                <w:right w:val="nil"/>
                <w:between w:val="nil"/>
              </w:pBdr>
              <w:spacing w:before="60" w:after="60"/>
              <w:jc w:val="center"/>
              <w:rPr>
                <w:color w:val="000000"/>
                <w:sz w:val="18"/>
                <w:szCs w:val="18"/>
              </w:rPr>
            </w:pPr>
            <w:r w:rsidRPr="00C26546">
              <w:rPr>
                <w:color w:val="000000"/>
                <w:sz w:val="18"/>
                <w:szCs w:val="18"/>
              </w:rPr>
              <w:t>Precio total de la Oferta</w:t>
            </w:r>
          </w:p>
        </w:tc>
        <w:tc>
          <w:tcPr>
            <w:tcW w:w="137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9C6D055" w14:textId="77777777" w:rsidR="007F43AC" w:rsidRPr="00C26546" w:rsidRDefault="007F43AC">
            <w:pPr>
              <w:spacing w:before="60" w:after="60"/>
              <w:rPr>
                <w:sz w:val="20"/>
                <w:szCs w:val="20"/>
              </w:rPr>
            </w:pPr>
          </w:p>
        </w:tc>
      </w:tr>
      <w:tr w:rsidR="007F43AC" w:rsidRPr="00C26546" w14:paraId="6672FD4E" w14:textId="77777777">
        <w:trPr>
          <w:trHeight w:val="495"/>
        </w:trPr>
        <w:tc>
          <w:tcPr>
            <w:tcW w:w="14369" w:type="dxa"/>
            <w:gridSpan w:val="23"/>
            <w:tcBorders>
              <w:top w:val="nil"/>
              <w:left w:val="nil"/>
              <w:bottom w:val="nil"/>
              <w:right w:val="nil"/>
            </w:tcBorders>
            <w:tcMar>
              <w:top w:w="28" w:type="dxa"/>
              <w:left w:w="57" w:type="dxa"/>
              <w:bottom w:w="28" w:type="dxa"/>
              <w:right w:w="57" w:type="dxa"/>
            </w:tcMar>
          </w:tcPr>
          <w:p w14:paraId="57AB6C9F" w14:textId="77777777" w:rsidR="007F43AC" w:rsidRPr="00C26546" w:rsidRDefault="001F3B3C">
            <w:pPr>
              <w:spacing w:before="100"/>
              <w:rPr>
                <w:sz w:val="20"/>
                <w:szCs w:val="20"/>
              </w:rPr>
            </w:pPr>
            <w:r w:rsidRPr="00C26546">
              <w:rPr>
                <w:sz w:val="20"/>
                <w:szCs w:val="20"/>
              </w:rPr>
              <w:t xml:space="preserve">Nombre del Oferente: </w:t>
            </w:r>
            <w:r w:rsidRPr="00C26546">
              <w:rPr>
                <w:i/>
                <w:sz w:val="20"/>
                <w:szCs w:val="20"/>
              </w:rPr>
              <w:t xml:space="preserve">[indique el nombre completo del Oferente] </w:t>
            </w:r>
            <w:r w:rsidRPr="00C26546">
              <w:rPr>
                <w:sz w:val="20"/>
                <w:szCs w:val="20"/>
              </w:rPr>
              <w:t xml:space="preserve">Firma del Oferente: </w:t>
            </w:r>
            <w:r w:rsidRPr="00C26546">
              <w:rPr>
                <w:i/>
                <w:sz w:val="20"/>
                <w:szCs w:val="20"/>
              </w:rPr>
              <w:t>[firma de la persona que firma la oferta]</w:t>
            </w:r>
            <w:r w:rsidRPr="00C26546">
              <w:rPr>
                <w:sz w:val="20"/>
                <w:szCs w:val="20"/>
              </w:rPr>
              <w:t xml:space="preserve"> Fecha: </w:t>
            </w:r>
            <w:r w:rsidRPr="00C26546">
              <w:rPr>
                <w:i/>
                <w:sz w:val="20"/>
                <w:szCs w:val="20"/>
              </w:rPr>
              <w:t>[indique fecha]</w:t>
            </w:r>
          </w:p>
        </w:tc>
      </w:tr>
    </w:tbl>
    <w:p w14:paraId="646C889A" w14:textId="77777777" w:rsidR="007F43AC" w:rsidRPr="00C26546" w:rsidRDefault="001F3B3C">
      <w:pPr>
        <w:pBdr>
          <w:top w:val="nil"/>
          <w:left w:val="nil"/>
          <w:bottom w:val="nil"/>
          <w:right w:val="nil"/>
          <w:between w:val="nil"/>
        </w:pBdr>
        <w:spacing w:after="200"/>
        <w:ind w:left="-709"/>
        <w:jc w:val="both"/>
        <w:rPr>
          <w:color w:val="000000"/>
          <w:sz w:val="20"/>
          <w:szCs w:val="20"/>
        </w:rPr>
      </w:pPr>
      <w:bookmarkStart w:id="86" w:name="_48pi1tg" w:colFirst="0" w:colLast="0"/>
      <w:bookmarkEnd w:id="86"/>
      <w:r w:rsidRPr="00C26546">
        <w:rPr>
          <w:i/>
          <w:color w:val="000000"/>
          <w:sz w:val="20"/>
          <w:szCs w:val="20"/>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p>
    <w:p w14:paraId="32C17209" w14:textId="46119BEA" w:rsidR="007F43AC" w:rsidRPr="00C26546" w:rsidRDefault="001F3B3C">
      <w:pPr>
        <w:keepNext/>
        <w:pBdr>
          <w:top w:val="nil"/>
          <w:left w:val="nil"/>
          <w:bottom w:val="nil"/>
          <w:right w:val="nil"/>
          <w:between w:val="nil"/>
        </w:pBdr>
        <w:spacing w:before="60" w:after="120"/>
        <w:rPr>
          <w:b/>
          <w:color w:val="000000"/>
          <w:sz w:val="36"/>
          <w:szCs w:val="36"/>
        </w:rPr>
      </w:pPr>
      <w:r w:rsidRPr="00C26546">
        <w:rPr>
          <w:b/>
          <w:color w:val="000000"/>
          <w:sz w:val="36"/>
          <w:szCs w:val="36"/>
        </w:rPr>
        <w:lastRenderedPageBreak/>
        <w:t>Lista de Precios: Bienes fabricados en el País del Comprador</w:t>
      </w:r>
      <w:r w:rsidR="00D85459">
        <w:rPr>
          <w:b/>
          <w:color w:val="000000"/>
          <w:sz w:val="36"/>
          <w:szCs w:val="36"/>
        </w:rPr>
        <w:t xml:space="preserve"> (No Aplica)</w:t>
      </w:r>
    </w:p>
    <w:tbl>
      <w:tblPr>
        <w:tblStyle w:val="47"/>
        <w:tblW w:w="13806" w:type="dxa"/>
        <w:tblInd w:w="-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0"/>
        <w:gridCol w:w="169"/>
        <w:gridCol w:w="1721"/>
        <w:gridCol w:w="180"/>
        <w:gridCol w:w="900"/>
        <w:gridCol w:w="720"/>
        <w:gridCol w:w="306"/>
        <w:gridCol w:w="864"/>
        <w:gridCol w:w="1170"/>
        <w:gridCol w:w="540"/>
        <w:gridCol w:w="1350"/>
        <w:gridCol w:w="1226"/>
        <w:gridCol w:w="165"/>
        <w:gridCol w:w="1530"/>
        <w:gridCol w:w="375"/>
        <w:gridCol w:w="1780"/>
      </w:tblGrid>
      <w:tr w:rsidR="007F43AC" w:rsidRPr="006761BE" w14:paraId="5787AF0D" w14:textId="77777777">
        <w:tc>
          <w:tcPr>
            <w:tcW w:w="4806" w:type="dxa"/>
            <w:gridSpan w:val="7"/>
            <w:tcBorders>
              <w:top w:val="single" w:sz="6" w:space="0" w:color="000000"/>
              <w:bottom w:val="nil"/>
              <w:right w:val="nil"/>
            </w:tcBorders>
            <w:tcMar>
              <w:top w:w="28" w:type="dxa"/>
              <w:left w:w="57" w:type="dxa"/>
              <w:bottom w:w="28" w:type="dxa"/>
              <w:right w:w="57" w:type="dxa"/>
            </w:tcMar>
          </w:tcPr>
          <w:p w14:paraId="424080F0" w14:textId="77777777" w:rsidR="007F43AC" w:rsidRPr="00C26546" w:rsidRDefault="001F3B3C">
            <w:pPr>
              <w:spacing w:before="240"/>
              <w:jc w:val="center"/>
            </w:pPr>
            <w:r w:rsidRPr="00C26546">
              <w:t>País del Comprador</w:t>
            </w:r>
          </w:p>
          <w:p w14:paraId="3F9F3D78" w14:textId="77777777" w:rsidR="007F43AC" w:rsidRPr="00C26546" w:rsidRDefault="001F3B3C">
            <w:pPr>
              <w:spacing w:before="120"/>
              <w:jc w:val="center"/>
            </w:pPr>
            <w:r w:rsidRPr="00C26546">
              <w:t>______________________</w:t>
            </w:r>
          </w:p>
        </w:tc>
        <w:tc>
          <w:tcPr>
            <w:tcW w:w="5150" w:type="dxa"/>
            <w:gridSpan w:val="5"/>
            <w:tcBorders>
              <w:top w:val="single" w:sz="6" w:space="0" w:color="000000"/>
              <w:left w:val="nil"/>
              <w:bottom w:val="nil"/>
              <w:right w:val="nil"/>
            </w:tcBorders>
            <w:tcMar>
              <w:top w:w="28" w:type="dxa"/>
              <w:left w:w="57" w:type="dxa"/>
              <w:bottom w:w="28" w:type="dxa"/>
              <w:right w:w="57" w:type="dxa"/>
            </w:tcMar>
          </w:tcPr>
          <w:p w14:paraId="5B060CF8" w14:textId="77777777" w:rsidR="007F43AC" w:rsidRPr="00C26546" w:rsidRDefault="001F3B3C">
            <w:pPr>
              <w:spacing w:before="240"/>
              <w:jc w:val="center"/>
            </w:pPr>
            <w:r w:rsidRPr="00C26546">
              <w:t>(Ofertas de los Grupos A y B)</w:t>
            </w:r>
          </w:p>
          <w:p w14:paraId="122C60E9" w14:textId="77777777" w:rsidR="007F43AC" w:rsidRPr="00C26546" w:rsidRDefault="001F3B3C">
            <w:pPr>
              <w:spacing w:before="240" w:after="240"/>
              <w:jc w:val="center"/>
            </w:pPr>
            <w:r w:rsidRPr="00C26546">
              <w:t>Monedas de acuerdo con la IAO 15</w:t>
            </w:r>
          </w:p>
        </w:tc>
        <w:tc>
          <w:tcPr>
            <w:tcW w:w="3850" w:type="dxa"/>
            <w:gridSpan w:val="4"/>
            <w:tcBorders>
              <w:top w:val="single" w:sz="6" w:space="0" w:color="000000"/>
              <w:left w:val="nil"/>
              <w:bottom w:val="nil"/>
            </w:tcBorders>
            <w:tcMar>
              <w:top w:w="28" w:type="dxa"/>
              <w:left w:w="57" w:type="dxa"/>
              <w:bottom w:w="28" w:type="dxa"/>
              <w:right w:w="57" w:type="dxa"/>
            </w:tcMar>
          </w:tcPr>
          <w:p w14:paraId="4B8E83D0" w14:textId="77777777" w:rsidR="007F43AC" w:rsidRPr="00C26546" w:rsidRDefault="001F3B3C">
            <w:pPr>
              <w:rPr>
                <w:sz w:val="20"/>
                <w:szCs w:val="20"/>
              </w:rPr>
            </w:pPr>
            <w:r w:rsidRPr="00C26546">
              <w:rPr>
                <w:sz w:val="20"/>
                <w:szCs w:val="20"/>
              </w:rPr>
              <w:t>Fecha: _______________________</w:t>
            </w:r>
          </w:p>
          <w:p w14:paraId="3563B31B" w14:textId="46F1F045" w:rsidR="007F43AC" w:rsidRPr="00C26546" w:rsidRDefault="001F3B3C">
            <w:pPr>
              <w:ind w:left="59"/>
            </w:pPr>
            <w:r w:rsidRPr="00C26546">
              <w:rPr>
                <w:sz w:val="20"/>
                <w:szCs w:val="20"/>
              </w:rPr>
              <w:t xml:space="preserve">SDO:  </w:t>
            </w:r>
            <w:r w:rsidRPr="00C26546">
              <w:rPr>
                <w:b/>
                <w:sz w:val="16"/>
                <w:szCs w:val="16"/>
              </w:rPr>
              <w:t xml:space="preserve">LPI No. </w:t>
            </w:r>
            <w:r w:rsidR="00DC7803" w:rsidRPr="00C26546">
              <w:rPr>
                <w:b/>
                <w:sz w:val="16"/>
                <w:szCs w:val="16"/>
              </w:rPr>
              <w:t>EC-L1257-P00019</w:t>
            </w:r>
          </w:p>
          <w:p w14:paraId="4CDAE5E7" w14:textId="77777777" w:rsidR="007F43AC" w:rsidRPr="00C26546" w:rsidRDefault="001F3B3C">
            <w:pPr>
              <w:rPr>
                <w:sz w:val="20"/>
                <w:szCs w:val="20"/>
                <w:lang w:val="pt-PT"/>
              </w:rPr>
            </w:pPr>
            <w:r w:rsidRPr="00C26546">
              <w:rPr>
                <w:sz w:val="20"/>
                <w:szCs w:val="20"/>
                <w:lang w:val="pt-PT"/>
              </w:rPr>
              <w:t>Alternativa n.°: ________________</w:t>
            </w:r>
          </w:p>
          <w:p w14:paraId="04B2B99F" w14:textId="77777777" w:rsidR="007F43AC" w:rsidRPr="00C26546" w:rsidRDefault="001F3B3C">
            <w:pPr>
              <w:rPr>
                <w:lang w:val="pt-PT"/>
              </w:rPr>
            </w:pPr>
            <w:r w:rsidRPr="00C26546">
              <w:rPr>
                <w:sz w:val="20"/>
                <w:szCs w:val="20"/>
                <w:lang w:val="pt-PT"/>
              </w:rPr>
              <w:t>Página n.° ______ de ______</w:t>
            </w:r>
          </w:p>
        </w:tc>
      </w:tr>
      <w:tr w:rsidR="007F43AC" w:rsidRPr="00C26546" w14:paraId="08461D9D" w14:textId="77777777">
        <w:tc>
          <w:tcPr>
            <w:tcW w:w="979" w:type="dxa"/>
            <w:gridSpan w:val="2"/>
            <w:tcBorders>
              <w:top w:val="single" w:sz="6" w:space="0" w:color="000000"/>
              <w:bottom w:val="single" w:sz="6" w:space="0" w:color="000000"/>
              <w:right w:val="single" w:sz="6" w:space="0" w:color="000000"/>
            </w:tcBorders>
            <w:tcMar>
              <w:top w:w="28" w:type="dxa"/>
              <w:left w:w="57" w:type="dxa"/>
              <w:bottom w:w="28" w:type="dxa"/>
              <w:right w:w="57" w:type="dxa"/>
            </w:tcMar>
          </w:tcPr>
          <w:p w14:paraId="0B535899" w14:textId="77777777" w:rsidR="007F43AC" w:rsidRPr="00C26546" w:rsidRDefault="001F3B3C">
            <w:pPr>
              <w:jc w:val="center"/>
              <w:rPr>
                <w:sz w:val="20"/>
                <w:szCs w:val="20"/>
              </w:rPr>
            </w:pPr>
            <w:r w:rsidRPr="00C26546">
              <w:rPr>
                <w:sz w:val="20"/>
                <w:szCs w:val="20"/>
              </w:rPr>
              <w:t>1</w:t>
            </w:r>
          </w:p>
        </w:tc>
        <w:tc>
          <w:tcPr>
            <w:tcW w:w="172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77A9504" w14:textId="77777777" w:rsidR="007F43AC" w:rsidRPr="00C26546" w:rsidRDefault="001F3B3C">
            <w:pPr>
              <w:jc w:val="center"/>
              <w:rPr>
                <w:sz w:val="20"/>
                <w:szCs w:val="20"/>
              </w:rPr>
            </w:pPr>
            <w:r w:rsidRPr="00C26546">
              <w:rPr>
                <w:sz w:val="20"/>
                <w:szCs w:val="20"/>
              </w:rPr>
              <w:t>2</w:t>
            </w:r>
          </w:p>
        </w:tc>
        <w:tc>
          <w:tcPr>
            <w:tcW w:w="108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4B36D1B" w14:textId="77777777" w:rsidR="007F43AC" w:rsidRPr="00C26546" w:rsidRDefault="001F3B3C">
            <w:pPr>
              <w:jc w:val="center"/>
              <w:rPr>
                <w:sz w:val="20"/>
                <w:szCs w:val="20"/>
              </w:rPr>
            </w:pPr>
            <w:r w:rsidRPr="00C26546">
              <w:rPr>
                <w:sz w:val="20"/>
                <w:szCs w:val="20"/>
              </w:rPr>
              <w:t>3</w:t>
            </w:r>
          </w:p>
        </w:tc>
        <w:tc>
          <w:tcPr>
            <w:tcW w:w="1026"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26D768F" w14:textId="77777777" w:rsidR="007F43AC" w:rsidRPr="00C26546" w:rsidRDefault="001F3B3C">
            <w:pPr>
              <w:jc w:val="center"/>
              <w:rPr>
                <w:sz w:val="20"/>
                <w:szCs w:val="20"/>
              </w:rPr>
            </w:pPr>
            <w:r w:rsidRPr="00C26546">
              <w:rPr>
                <w:sz w:val="20"/>
                <w:szCs w:val="20"/>
              </w:rPr>
              <w:t>4</w:t>
            </w:r>
          </w:p>
        </w:tc>
        <w:tc>
          <w:tcPr>
            <w:tcW w:w="86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C6A05F2" w14:textId="77777777" w:rsidR="007F43AC" w:rsidRPr="00C26546" w:rsidRDefault="001F3B3C">
            <w:pPr>
              <w:jc w:val="center"/>
              <w:rPr>
                <w:sz w:val="20"/>
                <w:szCs w:val="20"/>
              </w:rPr>
            </w:pPr>
            <w:r w:rsidRPr="00C26546">
              <w:rPr>
                <w:sz w:val="20"/>
                <w:szCs w:val="20"/>
              </w:rPr>
              <w:t>5</w:t>
            </w:r>
          </w:p>
        </w:tc>
        <w:tc>
          <w:tcPr>
            <w:tcW w:w="117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A72DF05" w14:textId="77777777" w:rsidR="007F43AC" w:rsidRPr="00C26546" w:rsidRDefault="001F3B3C">
            <w:pPr>
              <w:jc w:val="center"/>
              <w:rPr>
                <w:sz w:val="20"/>
                <w:szCs w:val="20"/>
              </w:rPr>
            </w:pPr>
            <w:r w:rsidRPr="00C26546">
              <w:rPr>
                <w:sz w:val="20"/>
                <w:szCs w:val="20"/>
              </w:rPr>
              <w:t>6</w:t>
            </w:r>
          </w:p>
        </w:tc>
        <w:tc>
          <w:tcPr>
            <w:tcW w:w="189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3E2A5F3" w14:textId="77777777" w:rsidR="007F43AC" w:rsidRPr="00C26546" w:rsidRDefault="001F3B3C">
            <w:pPr>
              <w:jc w:val="center"/>
              <w:rPr>
                <w:sz w:val="20"/>
                <w:szCs w:val="20"/>
              </w:rPr>
            </w:pPr>
            <w:r w:rsidRPr="00C26546">
              <w:rPr>
                <w:sz w:val="20"/>
                <w:szCs w:val="20"/>
              </w:rPr>
              <w:t>7</w:t>
            </w:r>
          </w:p>
        </w:tc>
        <w:tc>
          <w:tcPr>
            <w:tcW w:w="122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9051AAB" w14:textId="77777777" w:rsidR="007F43AC" w:rsidRPr="00C26546" w:rsidRDefault="001F3B3C">
            <w:pPr>
              <w:jc w:val="center"/>
              <w:rPr>
                <w:sz w:val="20"/>
                <w:szCs w:val="20"/>
              </w:rPr>
            </w:pPr>
            <w:r w:rsidRPr="00C26546">
              <w:rPr>
                <w:sz w:val="20"/>
                <w:szCs w:val="20"/>
              </w:rPr>
              <w:t>8</w:t>
            </w:r>
          </w:p>
        </w:tc>
        <w:tc>
          <w:tcPr>
            <w:tcW w:w="2070"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3DCDF38" w14:textId="77777777" w:rsidR="007F43AC" w:rsidRPr="00C26546" w:rsidRDefault="001F3B3C">
            <w:pPr>
              <w:jc w:val="center"/>
              <w:rPr>
                <w:sz w:val="20"/>
                <w:szCs w:val="20"/>
              </w:rPr>
            </w:pPr>
            <w:r w:rsidRPr="00C26546">
              <w:rPr>
                <w:sz w:val="20"/>
                <w:szCs w:val="20"/>
              </w:rPr>
              <w:t>9</w:t>
            </w:r>
          </w:p>
        </w:tc>
        <w:tc>
          <w:tcPr>
            <w:tcW w:w="1780" w:type="dxa"/>
            <w:tcBorders>
              <w:top w:val="single" w:sz="6" w:space="0" w:color="000000"/>
              <w:left w:val="single" w:sz="6" w:space="0" w:color="000000"/>
              <w:bottom w:val="single" w:sz="6" w:space="0" w:color="000000"/>
            </w:tcBorders>
            <w:tcMar>
              <w:top w:w="28" w:type="dxa"/>
              <w:left w:w="57" w:type="dxa"/>
              <w:bottom w:w="28" w:type="dxa"/>
              <w:right w:w="57" w:type="dxa"/>
            </w:tcMar>
          </w:tcPr>
          <w:p w14:paraId="7B6C6405" w14:textId="77777777" w:rsidR="007F43AC" w:rsidRPr="00C26546" w:rsidRDefault="001F3B3C">
            <w:pPr>
              <w:jc w:val="center"/>
              <w:rPr>
                <w:sz w:val="20"/>
                <w:szCs w:val="20"/>
              </w:rPr>
            </w:pPr>
            <w:r w:rsidRPr="00C26546">
              <w:rPr>
                <w:sz w:val="20"/>
                <w:szCs w:val="20"/>
              </w:rPr>
              <w:t>10</w:t>
            </w:r>
          </w:p>
        </w:tc>
      </w:tr>
      <w:tr w:rsidR="007F43AC" w:rsidRPr="00C26546" w14:paraId="18B166AB" w14:textId="77777777">
        <w:tc>
          <w:tcPr>
            <w:tcW w:w="97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4EAC503" w14:textId="77777777" w:rsidR="007F43AC" w:rsidRPr="00C26546" w:rsidRDefault="001F3B3C">
            <w:pPr>
              <w:jc w:val="center"/>
              <w:rPr>
                <w:sz w:val="16"/>
                <w:szCs w:val="16"/>
              </w:rPr>
            </w:pPr>
            <w:r w:rsidRPr="00C26546">
              <w:rPr>
                <w:sz w:val="16"/>
                <w:szCs w:val="16"/>
              </w:rPr>
              <w:t>N.°de artículo</w:t>
            </w:r>
          </w:p>
        </w:tc>
        <w:tc>
          <w:tcPr>
            <w:tcW w:w="172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D94C7AD" w14:textId="77777777" w:rsidR="007F43AC" w:rsidRPr="00C26546" w:rsidRDefault="001F3B3C">
            <w:pPr>
              <w:jc w:val="center"/>
              <w:rPr>
                <w:sz w:val="16"/>
                <w:szCs w:val="16"/>
              </w:rPr>
            </w:pPr>
            <w:r w:rsidRPr="00C26546">
              <w:rPr>
                <w:sz w:val="16"/>
                <w:szCs w:val="16"/>
              </w:rPr>
              <w:t xml:space="preserve">Descripción de los bienes </w:t>
            </w:r>
          </w:p>
        </w:tc>
        <w:tc>
          <w:tcPr>
            <w:tcW w:w="108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FBD0B8C" w14:textId="77777777" w:rsidR="007F43AC" w:rsidRPr="00C26546" w:rsidRDefault="001F3B3C">
            <w:pPr>
              <w:jc w:val="center"/>
              <w:rPr>
                <w:sz w:val="16"/>
                <w:szCs w:val="16"/>
              </w:rPr>
            </w:pPr>
            <w:r w:rsidRPr="00C26546">
              <w:rPr>
                <w:sz w:val="16"/>
                <w:szCs w:val="16"/>
              </w:rPr>
              <w:t>Fecha de entrega según definición de Incoterms</w:t>
            </w:r>
          </w:p>
        </w:tc>
        <w:tc>
          <w:tcPr>
            <w:tcW w:w="1026"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270A936" w14:textId="77777777" w:rsidR="007F43AC" w:rsidRPr="00C26546" w:rsidRDefault="001F3B3C">
            <w:pPr>
              <w:jc w:val="center"/>
            </w:pPr>
            <w:r w:rsidRPr="00C26546">
              <w:rPr>
                <w:sz w:val="16"/>
                <w:szCs w:val="16"/>
              </w:rPr>
              <w:t>Cantidad y unidad física</w:t>
            </w:r>
          </w:p>
        </w:tc>
        <w:tc>
          <w:tcPr>
            <w:tcW w:w="86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7187508" w14:textId="77777777" w:rsidR="007F43AC" w:rsidRPr="00C26546" w:rsidRDefault="001F3B3C">
            <w:pPr>
              <w:jc w:val="center"/>
              <w:rPr>
                <w:sz w:val="20"/>
                <w:szCs w:val="20"/>
              </w:rPr>
            </w:pPr>
            <w:r w:rsidRPr="00C26546">
              <w:rPr>
                <w:sz w:val="16"/>
                <w:szCs w:val="16"/>
              </w:rPr>
              <w:t xml:space="preserve">Precio unitario EXW de cada artículo </w:t>
            </w:r>
          </w:p>
        </w:tc>
        <w:tc>
          <w:tcPr>
            <w:tcW w:w="117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04E636A" w14:textId="77777777" w:rsidR="007F43AC" w:rsidRPr="00C26546" w:rsidRDefault="001F3B3C">
            <w:pPr>
              <w:jc w:val="center"/>
              <w:rPr>
                <w:sz w:val="16"/>
                <w:szCs w:val="16"/>
              </w:rPr>
            </w:pPr>
            <w:r w:rsidRPr="00C26546">
              <w:rPr>
                <w:sz w:val="16"/>
                <w:szCs w:val="16"/>
              </w:rPr>
              <w:t>Precio total EXW por cada artículo</w:t>
            </w:r>
          </w:p>
          <w:p w14:paraId="7A489320" w14:textId="77777777" w:rsidR="007F43AC" w:rsidRPr="00C26546" w:rsidRDefault="001F3B3C">
            <w:pPr>
              <w:jc w:val="center"/>
              <w:rPr>
                <w:sz w:val="16"/>
                <w:szCs w:val="16"/>
              </w:rPr>
            </w:pPr>
            <w:r w:rsidRPr="00C26546">
              <w:rPr>
                <w:sz w:val="16"/>
                <w:szCs w:val="16"/>
              </w:rPr>
              <w:t>(col. 4×5)</w:t>
            </w:r>
          </w:p>
        </w:tc>
        <w:tc>
          <w:tcPr>
            <w:tcW w:w="189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D41269D" w14:textId="77777777" w:rsidR="007F43AC" w:rsidRPr="00C26546" w:rsidRDefault="001F3B3C">
            <w:pPr>
              <w:jc w:val="center"/>
              <w:rPr>
                <w:sz w:val="16"/>
                <w:szCs w:val="16"/>
              </w:rPr>
            </w:pPr>
            <w:r w:rsidRPr="00C26546">
              <w:rPr>
                <w:sz w:val="16"/>
                <w:szCs w:val="16"/>
              </w:rPr>
              <w:t>Precio por artículo por concepto de transporte interno y otros servicios requeridos en el País del Comprador para enviar los Bienes al destino final</w:t>
            </w:r>
          </w:p>
        </w:tc>
        <w:tc>
          <w:tcPr>
            <w:tcW w:w="122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77335C4" w14:textId="77777777" w:rsidR="007F43AC" w:rsidRPr="00C26546" w:rsidRDefault="001F3B3C">
            <w:pPr>
              <w:jc w:val="center"/>
              <w:rPr>
                <w:sz w:val="16"/>
                <w:szCs w:val="16"/>
              </w:rPr>
            </w:pPr>
            <w:r w:rsidRPr="00C26546">
              <w:rPr>
                <w:sz w:val="16"/>
                <w:szCs w:val="16"/>
              </w:rPr>
              <w:t>Costo de la mano de obra local, la materia prima y los componentes de origen en el País del Comprador</w:t>
            </w:r>
          </w:p>
          <w:p w14:paraId="79E28D25" w14:textId="77777777" w:rsidR="007F43AC" w:rsidRPr="00C26546" w:rsidRDefault="001F3B3C">
            <w:pPr>
              <w:jc w:val="center"/>
              <w:rPr>
                <w:sz w:val="16"/>
                <w:szCs w:val="16"/>
              </w:rPr>
            </w:pPr>
            <w:r w:rsidRPr="00C26546">
              <w:rPr>
                <w:sz w:val="16"/>
                <w:szCs w:val="16"/>
              </w:rPr>
              <w:t>(% de la col. 5)</w:t>
            </w:r>
          </w:p>
        </w:tc>
        <w:tc>
          <w:tcPr>
            <w:tcW w:w="2070"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34DC8B2" w14:textId="77777777" w:rsidR="007F43AC" w:rsidRPr="00C26546" w:rsidRDefault="001F3B3C">
            <w:pPr>
              <w:jc w:val="center"/>
              <w:rPr>
                <w:sz w:val="16"/>
                <w:szCs w:val="16"/>
              </w:rPr>
            </w:pPr>
            <w:r w:rsidRPr="00C26546">
              <w:rPr>
                <w:sz w:val="16"/>
                <w:szCs w:val="16"/>
              </w:rPr>
              <w:t>Impuestos sobre la venta y otros pagaderos por artículo si el Contrato es adjudicado de acuerdo con la IAO 14.8 (a) (ii)</w:t>
            </w:r>
          </w:p>
        </w:tc>
        <w:tc>
          <w:tcPr>
            <w:tcW w:w="178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A18F8B4" w14:textId="77777777" w:rsidR="007F43AC" w:rsidRPr="00C26546" w:rsidRDefault="001F3B3C">
            <w:pPr>
              <w:jc w:val="center"/>
              <w:rPr>
                <w:sz w:val="16"/>
                <w:szCs w:val="16"/>
              </w:rPr>
            </w:pPr>
            <w:r w:rsidRPr="00C26546">
              <w:rPr>
                <w:sz w:val="16"/>
                <w:szCs w:val="16"/>
              </w:rPr>
              <w:t>Precio total por artículo</w:t>
            </w:r>
          </w:p>
          <w:p w14:paraId="0B09F966" w14:textId="77777777" w:rsidR="007F43AC" w:rsidRPr="00C26546" w:rsidRDefault="001F3B3C">
            <w:pPr>
              <w:jc w:val="center"/>
              <w:rPr>
                <w:sz w:val="16"/>
                <w:szCs w:val="16"/>
              </w:rPr>
            </w:pPr>
            <w:r w:rsidRPr="00C26546">
              <w:rPr>
                <w:sz w:val="16"/>
                <w:szCs w:val="16"/>
              </w:rPr>
              <w:t>(col. 6 + 7)</w:t>
            </w:r>
          </w:p>
        </w:tc>
      </w:tr>
      <w:tr w:rsidR="007F43AC" w:rsidRPr="00C26546" w14:paraId="2C858501" w14:textId="77777777">
        <w:tc>
          <w:tcPr>
            <w:tcW w:w="97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8BC72D4" w14:textId="77777777" w:rsidR="007F43AC" w:rsidRPr="00C26546" w:rsidRDefault="001F3B3C">
            <w:pPr>
              <w:rPr>
                <w:sz w:val="20"/>
                <w:szCs w:val="20"/>
              </w:rPr>
            </w:pPr>
            <w:r w:rsidRPr="00C26546">
              <w:rPr>
                <w:i/>
                <w:sz w:val="16"/>
                <w:szCs w:val="16"/>
              </w:rPr>
              <w:t>[Indique el número del artículo].</w:t>
            </w:r>
          </w:p>
        </w:tc>
        <w:tc>
          <w:tcPr>
            <w:tcW w:w="172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08E1E83" w14:textId="77777777" w:rsidR="007F43AC" w:rsidRPr="00C26546" w:rsidRDefault="001F3B3C">
            <w:pPr>
              <w:rPr>
                <w:sz w:val="20"/>
                <w:szCs w:val="20"/>
              </w:rPr>
            </w:pPr>
            <w:r w:rsidRPr="00C26546">
              <w:rPr>
                <w:i/>
                <w:sz w:val="16"/>
                <w:szCs w:val="16"/>
              </w:rPr>
              <w:t>[Indique el nombre de los Bienes].</w:t>
            </w:r>
          </w:p>
        </w:tc>
        <w:tc>
          <w:tcPr>
            <w:tcW w:w="1080"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073545DC" w14:textId="77777777" w:rsidR="007F43AC" w:rsidRPr="00C26546" w:rsidRDefault="001F3B3C">
            <w:pPr>
              <w:rPr>
                <w:sz w:val="16"/>
                <w:szCs w:val="16"/>
              </w:rPr>
            </w:pPr>
            <w:r w:rsidRPr="00C26546">
              <w:rPr>
                <w:i/>
                <w:sz w:val="16"/>
                <w:szCs w:val="16"/>
              </w:rPr>
              <w:t>[Indique la Fecha de Entrega ofertada].</w:t>
            </w:r>
          </w:p>
        </w:tc>
        <w:tc>
          <w:tcPr>
            <w:tcW w:w="1026"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21C5BA3A" w14:textId="77777777" w:rsidR="007F43AC" w:rsidRPr="00C26546" w:rsidRDefault="001F3B3C">
            <w:pPr>
              <w:rPr>
                <w:sz w:val="20"/>
                <w:szCs w:val="20"/>
              </w:rPr>
            </w:pPr>
            <w:r w:rsidRPr="00C26546">
              <w:rPr>
                <w:i/>
                <w:sz w:val="16"/>
                <w:szCs w:val="16"/>
              </w:rPr>
              <w:t>[Indique el número de unidades que se proveerán y el nombre de la unidad física de medida].</w:t>
            </w:r>
          </w:p>
        </w:tc>
        <w:tc>
          <w:tcPr>
            <w:tcW w:w="86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9860A7A" w14:textId="77777777" w:rsidR="007F43AC" w:rsidRPr="00C26546" w:rsidRDefault="001F3B3C">
            <w:pPr>
              <w:rPr>
                <w:sz w:val="20"/>
                <w:szCs w:val="20"/>
              </w:rPr>
            </w:pPr>
            <w:r w:rsidRPr="00C26546">
              <w:rPr>
                <w:i/>
                <w:sz w:val="16"/>
                <w:szCs w:val="16"/>
              </w:rPr>
              <w:t>[Indique precio unitario EXW].</w:t>
            </w:r>
          </w:p>
        </w:tc>
        <w:tc>
          <w:tcPr>
            <w:tcW w:w="117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64CC821" w14:textId="77777777" w:rsidR="007F43AC" w:rsidRPr="00C26546" w:rsidRDefault="001F3B3C">
            <w:pPr>
              <w:rPr>
                <w:sz w:val="16"/>
                <w:szCs w:val="16"/>
              </w:rPr>
            </w:pPr>
            <w:r w:rsidRPr="00C26546">
              <w:rPr>
                <w:i/>
                <w:sz w:val="16"/>
                <w:szCs w:val="16"/>
              </w:rPr>
              <w:t>[Indique precio total EXW por cada artículo].</w:t>
            </w:r>
          </w:p>
        </w:tc>
        <w:tc>
          <w:tcPr>
            <w:tcW w:w="189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AA683B7" w14:textId="77777777" w:rsidR="007F43AC" w:rsidRPr="00C26546" w:rsidRDefault="001F3B3C">
            <w:pPr>
              <w:rPr>
                <w:sz w:val="16"/>
                <w:szCs w:val="16"/>
              </w:rPr>
            </w:pPr>
            <w:r w:rsidRPr="00C26546">
              <w:rPr>
                <w:i/>
                <w:sz w:val="16"/>
                <w:szCs w:val="16"/>
              </w:rPr>
              <w:t>[Indique el precio correspondiente por artículo].</w:t>
            </w:r>
          </w:p>
        </w:tc>
        <w:tc>
          <w:tcPr>
            <w:tcW w:w="122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117C245" w14:textId="77777777" w:rsidR="007F43AC" w:rsidRPr="00C26546" w:rsidRDefault="001F3B3C">
            <w:pPr>
              <w:rPr>
                <w:sz w:val="16"/>
                <w:szCs w:val="16"/>
              </w:rPr>
            </w:pPr>
            <w:r w:rsidRPr="00C26546">
              <w:rPr>
                <w:i/>
                <w:sz w:val="16"/>
                <w:szCs w:val="16"/>
              </w:rPr>
              <w:t>[Indique el costo de la mano de obra local, materia prima y componentes de origen en el País del Comprador como % del precio EXW de cada artículo].</w:t>
            </w:r>
          </w:p>
        </w:tc>
        <w:tc>
          <w:tcPr>
            <w:tcW w:w="2070"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784B326" w14:textId="77777777" w:rsidR="007F43AC" w:rsidRPr="00C26546" w:rsidRDefault="001F3B3C">
            <w:pPr>
              <w:rPr>
                <w:sz w:val="16"/>
                <w:szCs w:val="16"/>
              </w:rPr>
            </w:pPr>
            <w:r w:rsidRPr="00C26546">
              <w:rPr>
                <w:i/>
                <w:sz w:val="16"/>
                <w:szCs w:val="16"/>
              </w:rPr>
              <w:t>[Indique impuestos sobre la venta y otros pagaderos por artículo si el Contrato es adjudicado].</w:t>
            </w:r>
          </w:p>
        </w:tc>
        <w:tc>
          <w:tcPr>
            <w:tcW w:w="178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8D989BA" w14:textId="77777777" w:rsidR="007F43AC" w:rsidRPr="00C26546" w:rsidRDefault="001F3B3C">
            <w:pPr>
              <w:pBdr>
                <w:top w:val="nil"/>
                <w:left w:val="nil"/>
                <w:bottom w:val="nil"/>
                <w:right w:val="nil"/>
                <w:between w:val="nil"/>
              </w:pBdr>
              <w:rPr>
                <w:color w:val="000000"/>
                <w:sz w:val="16"/>
                <w:szCs w:val="16"/>
              </w:rPr>
            </w:pPr>
            <w:r w:rsidRPr="00C26546">
              <w:rPr>
                <w:i/>
                <w:color w:val="000000"/>
                <w:sz w:val="16"/>
                <w:szCs w:val="16"/>
              </w:rPr>
              <w:t>[Indique precio total por artículo].</w:t>
            </w:r>
          </w:p>
        </w:tc>
      </w:tr>
      <w:tr w:rsidR="007F43AC" w:rsidRPr="00C26546" w14:paraId="266D4773" w14:textId="77777777">
        <w:tc>
          <w:tcPr>
            <w:tcW w:w="97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94C4870" w14:textId="77777777" w:rsidR="007F43AC" w:rsidRPr="00C26546" w:rsidRDefault="007F43AC">
            <w:pPr>
              <w:spacing w:before="60" w:after="60"/>
              <w:rPr>
                <w:sz w:val="20"/>
                <w:szCs w:val="20"/>
              </w:rPr>
            </w:pPr>
          </w:p>
        </w:tc>
        <w:tc>
          <w:tcPr>
            <w:tcW w:w="172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E83B8B2" w14:textId="77777777" w:rsidR="007F43AC" w:rsidRPr="00C26546" w:rsidRDefault="007F43AC">
            <w:pPr>
              <w:spacing w:before="60" w:after="60"/>
              <w:rPr>
                <w:sz w:val="20"/>
                <w:szCs w:val="20"/>
              </w:rPr>
            </w:pPr>
          </w:p>
        </w:tc>
        <w:tc>
          <w:tcPr>
            <w:tcW w:w="1080" w:type="dxa"/>
            <w:gridSpan w:val="2"/>
            <w:tcBorders>
              <w:left w:val="single" w:sz="6" w:space="0" w:color="000000"/>
              <w:right w:val="single" w:sz="6" w:space="0" w:color="000000"/>
            </w:tcBorders>
            <w:tcMar>
              <w:top w:w="28" w:type="dxa"/>
              <w:left w:w="57" w:type="dxa"/>
              <w:bottom w:w="28" w:type="dxa"/>
              <w:right w:w="57" w:type="dxa"/>
            </w:tcMar>
          </w:tcPr>
          <w:p w14:paraId="3E514D7F" w14:textId="77777777" w:rsidR="007F43AC" w:rsidRPr="00C26546" w:rsidRDefault="007F43AC">
            <w:pPr>
              <w:spacing w:before="60" w:after="60"/>
              <w:rPr>
                <w:sz w:val="20"/>
                <w:szCs w:val="20"/>
              </w:rPr>
            </w:pPr>
          </w:p>
        </w:tc>
        <w:tc>
          <w:tcPr>
            <w:tcW w:w="1026" w:type="dxa"/>
            <w:gridSpan w:val="2"/>
            <w:tcBorders>
              <w:left w:val="single" w:sz="6" w:space="0" w:color="000000"/>
              <w:right w:val="single" w:sz="6" w:space="0" w:color="000000"/>
            </w:tcBorders>
            <w:tcMar>
              <w:top w:w="28" w:type="dxa"/>
              <w:left w:w="57" w:type="dxa"/>
              <w:bottom w:w="28" w:type="dxa"/>
              <w:right w:w="57" w:type="dxa"/>
            </w:tcMar>
          </w:tcPr>
          <w:p w14:paraId="5016C9E4" w14:textId="77777777" w:rsidR="007F43AC" w:rsidRPr="00C26546" w:rsidRDefault="007F43AC">
            <w:pPr>
              <w:spacing w:before="60" w:after="60"/>
              <w:rPr>
                <w:sz w:val="20"/>
                <w:szCs w:val="20"/>
              </w:rPr>
            </w:pPr>
          </w:p>
        </w:tc>
        <w:tc>
          <w:tcPr>
            <w:tcW w:w="86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54C17FB" w14:textId="77777777" w:rsidR="007F43AC" w:rsidRPr="00C26546" w:rsidRDefault="007F43AC">
            <w:pPr>
              <w:spacing w:before="60" w:after="60"/>
              <w:rPr>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340BE18" w14:textId="77777777" w:rsidR="007F43AC" w:rsidRPr="00C26546" w:rsidRDefault="007F43AC">
            <w:pPr>
              <w:spacing w:before="60" w:after="60"/>
              <w:rPr>
                <w:sz w:val="20"/>
                <w:szCs w:val="20"/>
              </w:rPr>
            </w:pPr>
          </w:p>
        </w:tc>
        <w:tc>
          <w:tcPr>
            <w:tcW w:w="189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5C96442" w14:textId="77777777" w:rsidR="007F43AC" w:rsidRPr="00C26546" w:rsidRDefault="007F43AC">
            <w:pPr>
              <w:spacing w:before="60" w:after="60"/>
              <w:rPr>
                <w:sz w:val="20"/>
                <w:szCs w:val="20"/>
              </w:rPr>
            </w:pPr>
          </w:p>
        </w:tc>
        <w:tc>
          <w:tcPr>
            <w:tcW w:w="122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A17DAAC" w14:textId="77777777" w:rsidR="007F43AC" w:rsidRPr="00C26546" w:rsidRDefault="007F43AC">
            <w:pPr>
              <w:spacing w:before="60" w:after="60"/>
              <w:rPr>
                <w:sz w:val="20"/>
                <w:szCs w:val="20"/>
              </w:rPr>
            </w:pPr>
          </w:p>
        </w:tc>
        <w:tc>
          <w:tcPr>
            <w:tcW w:w="2070"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02CAFC9" w14:textId="77777777" w:rsidR="007F43AC" w:rsidRPr="00C26546" w:rsidRDefault="007F43AC">
            <w:pPr>
              <w:spacing w:before="60" w:after="60"/>
              <w:rPr>
                <w:sz w:val="20"/>
                <w:szCs w:val="20"/>
              </w:rPr>
            </w:pPr>
          </w:p>
        </w:tc>
        <w:tc>
          <w:tcPr>
            <w:tcW w:w="178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D606771" w14:textId="77777777" w:rsidR="007F43AC" w:rsidRPr="00C26546" w:rsidRDefault="007F43AC">
            <w:pPr>
              <w:spacing w:before="60" w:after="60"/>
              <w:rPr>
                <w:sz w:val="20"/>
                <w:szCs w:val="20"/>
              </w:rPr>
            </w:pPr>
          </w:p>
        </w:tc>
      </w:tr>
      <w:tr w:rsidR="007F43AC" w:rsidRPr="00C26546" w14:paraId="37B26A05" w14:textId="77777777">
        <w:tc>
          <w:tcPr>
            <w:tcW w:w="97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95AC1BF" w14:textId="77777777" w:rsidR="007F43AC" w:rsidRPr="00C26546" w:rsidRDefault="007F43AC">
            <w:pPr>
              <w:spacing w:before="60" w:after="60"/>
              <w:rPr>
                <w:sz w:val="20"/>
                <w:szCs w:val="20"/>
              </w:rPr>
            </w:pPr>
          </w:p>
        </w:tc>
        <w:tc>
          <w:tcPr>
            <w:tcW w:w="172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9C7945A" w14:textId="77777777" w:rsidR="007F43AC" w:rsidRPr="00C26546" w:rsidRDefault="007F43AC">
            <w:pPr>
              <w:spacing w:before="60" w:after="60"/>
              <w:rPr>
                <w:sz w:val="20"/>
                <w:szCs w:val="20"/>
              </w:rPr>
            </w:pPr>
          </w:p>
        </w:tc>
        <w:tc>
          <w:tcPr>
            <w:tcW w:w="1080" w:type="dxa"/>
            <w:gridSpan w:val="2"/>
            <w:tcBorders>
              <w:left w:val="single" w:sz="6" w:space="0" w:color="000000"/>
              <w:right w:val="single" w:sz="6" w:space="0" w:color="000000"/>
            </w:tcBorders>
            <w:tcMar>
              <w:top w:w="28" w:type="dxa"/>
              <w:left w:w="57" w:type="dxa"/>
              <w:bottom w:w="28" w:type="dxa"/>
              <w:right w:w="57" w:type="dxa"/>
            </w:tcMar>
          </w:tcPr>
          <w:p w14:paraId="389323FA" w14:textId="77777777" w:rsidR="007F43AC" w:rsidRPr="00C26546" w:rsidRDefault="007F43AC">
            <w:pPr>
              <w:spacing w:before="60" w:after="60"/>
              <w:rPr>
                <w:sz w:val="20"/>
                <w:szCs w:val="20"/>
              </w:rPr>
            </w:pPr>
          </w:p>
        </w:tc>
        <w:tc>
          <w:tcPr>
            <w:tcW w:w="1026" w:type="dxa"/>
            <w:gridSpan w:val="2"/>
            <w:tcBorders>
              <w:left w:val="single" w:sz="6" w:space="0" w:color="000000"/>
              <w:right w:val="single" w:sz="6" w:space="0" w:color="000000"/>
            </w:tcBorders>
            <w:tcMar>
              <w:top w:w="28" w:type="dxa"/>
              <w:left w:w="57" w:type="dxa"/>
              <w:bottom w:w="28" w:type="dxa"/>
              <w:right w:w="57" w:type="dxa"/>
            </w:tcMar>
          </w:tcPr>
          <w:p w14:paraId="7FD7FB25" w14:textId="77777777" w:rsidR="007F43AC" w:rsidRPr="00C26546" w:rsidRDefault="007F43AC">
            <w:pPr>
              <w:spacing w:before="60" w:after="60"/>
              <w:rPr>
                <w:sz w:val="20"/>
                <w:szCs w:val="20"/>
              </w:rPr>
            </w:pPr>
          </w:p>
        </w:tc>
        <w:tc>
          <w:tcPr>
            <w:tcW w:w="86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BCAA5AB" w14:textId="77777777" w:rsidR="007F43AC" w:rsidRPr="00C26546" w:rsidRDefault="007F43AC">
            <w:pPr>
              <w:spacing w:before="60" w:after="60"/>
              <w:rPr>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84241E6" w14:textId="77777777" w:rsidR="007F43AC" w:rsidRPr="00C26546" w:rsidRDefault="007F43AC">
            <w:pPr>
              <w:spacing w:before="60" w:after="60"/>
              <w:rPr>
                <w:sz w:val="20"/>
                <w:szCs w:val="20"/>
              </w:rPr>
            </w:pPr>
          </w:p>
        </w:tc>
        <w:tc>
          <w:tcPr>
            <w:tcW w:w="189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0E6F7E9" w14:textId="77777777" w:rsidR="007F43AC" w:rsidRPr="00C26546" w:rsidRDefault="007F43AC">
            <w:pPr>
              <w:spacing w:before="60" w:after="60"/>
              <w:rPr>
                <w:sz w:val="20"/>
                <w:szCs w:val="20"/>
              </w:rPr>
            </w:pPr>
          </w:p>
        </w:tc>
        <w:tc>
          <w:tcPr>
            <w:tcW w:w="122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7C179F1" w14:textId="77777777" w:rsidR="007F43AC" w:rsidRPr="00C26546" w:rsidRDefault="007F43AC">
            <w:pPr>
              <w:spacing w:before="60" w:after="60"/>
              <w:rPr>
                <w:sz w:val="20"/>
                <w:szCs w:val="20"/>
              </w:rPr>
            </w:pPr>
          </w:p>
        </w:tc>
        <w:tc>
          <w:tcPr>
            <w:tcW w:w="2070"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46FD34A" w14:textId="77777777" w:rsidR="007F43AC" w:rsidRPr="00C26546" w:rsidRDefault="007F43AC">
            <w:pPr>
              <w:spacing w:before="60" w:after="60"/>
              <w:rPr>
                <w:sz w:val="20"/>
                <w:szCs w:val="20"/>
              </w:rPr>
            </w:pPr>
          </w:p>
        </w:tc>
        <w:tc>
          <w:tcPr>
            <w:tcW w:w="178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1099554" w14:textId="77777777" w:rsidR="007F43AC" w:rsidRPr="00C26546" w:rsidRDefault="007F43AC">
            <w:pPr>
              <w:spacing w:before="60" w:after="60"/>
              <w:rPr>
                <w:sz w:val="20"/>
                <w:szCs w:val="20"/>
              </w:rPr>
            </w:pPr>
          </w:p>
        </w:tc>
      </w:tr>
      <w:tr w:rsidR="007F43AC" w:rsidRPr="00C26546" w14:paraId="5691673A" w14:textId="77777777">
        <w:tc>
          <w:tcPr>
            <w:tcW w:w="979" w:type="dxa"/>
            <w:gridSpan w:val="2"/>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529A05A0" w14:textId="77777777" w:rsidR="007F43AC" w:rsidRPr="00C26546" w:rsidRDefault="007F43AC">
            <w:pPr>
              <w:spacing w:before="60" w:after="60"/>
              <w:rPr>
                <w:sz w:val="20"/>
                <w:szCs w:val="20"/>
              </w:rPr>
            </w:pPr>
          </w:p>
        </w:tc>
        <w:tc>
          <w:tcPr>
            <w:tcW w:w="1721" w:type="dxa"/>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79D6B3B9" w14:textId="77777777" w:rsidR="007F43AC" w:rsidRPr="00C26546" w:rsidRDefault="007F43AC">
            <w:pPr>
              <w:spacing w:before="60" w:after="60"/>
              <w:rPr>
                <w:sz w:val="20"/>
                <w:szCs w:val="20"/>
              </w:rPr>
            </w:pPr>
          </w:p>
        </w:tc>
        <w:tc>
          <w:tcPr>
            <w:tcW w:w="1080" w:type="dxa"/>
            <w:gridSpan w:val="2"/>
            <w:tcBorders>
              <w:left w:val="single" w:sz="6" w:space="0" w:color="000000"/>
              <w:bottom w:val="nil"/>
              <w:right w:val="single" w:sz="6" w:space="0" w:color="000000"/>
            </w:tcBorders>
            <w:tcMar>
              <w:top w:w="28" w:type="dxa"/>
              <w:left w:w="57" w:type="dxa"/>
              <w:bottom w:w="28" w:type="dxa"/>
              <w:right w:w="57" w:type="dxa"/>
            </w:tcMar>
          </w:tcPr>
          <w:p w14:paraId="3CB9AFED" w14:textId="77777777" w:rsidR="007F43AC" w:rsidRPr="00C26546" w:rsidRDefault="007F43AC">
            <w:pPr>
              <w:spacing w:before="60" w:after="60"/>
              <w:rPr>
                <w:sz w:val="20"/>
                <w:szCs w:val="20"/>
              </w:rPr>
            </w:pPr>
          </w:p>
        </w:tc>
        <w:tc>
          <w:tcPr>
            <w:tcW w:w="1026" w:type="dxa"/>
            <w:gridSpan w:val="2"/>
            <w:tcBorders>
              <w:left w:val="single" w:sz="6" w:space="0" w:color="000000"/>
              <w:bottom w:val="nil"/>
              <w:right w:val="single" w:sz="6" w:space="0" w:color="000000"/>
            </w:tcBorders>
            <w:tcMar>
              <w:top w:w="28" w:type="dxa"/>
              <w:left w:w="57" w:type="dxa"/>
              <w:bottom w:w="28" w:type="dxa"/>
              <w:right w:w="57" w:type="dxa"/>
            </w:tcMar>
          </w:tcPr>
          <w:p w14:paraId="3A9EEA58" w14:textId="77777777" w:rsidR="007F43AC" w:rsidRPr="00C26546" w:rsidRDefault="007F43AC">
            <w:pPr>
              <w:spacing w:before="60" w:after="60"/>
              <w:rPr>
                <w:sz w:val="20"/>
                <w:szCs w:val="20"/>
              </w:rPr>
            </w:pPr>
          </w:p>
        </w:tc>
        <w:tc>
          <w:tcPr>
            <w:tcW w:w="864" w:type="dxa"/>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7D91043D" w14:textId="77777777" w:rsidR="007F43AC" w:rsidRPr="00C26546" w:rsidRDefault="007F43AC">
            <w:pPr>
              <w:spacing w:before="60" w:after="60"/>
              <w:rPr>
                <w:sz w:val="20"/>
                <w:szCs w:val="20"/>
              </w:rPr>
            </w:pPr>
          </w:p>
        </w:tc>
        <w:tc>
          <w:tcPr>
            <w:tcW w:w="1170" w:type="dxa"/>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3F5C82EF" w14:textId="77777777" w:rsidR="007F43AC" w:rsidRPr="00C26546" w:rsidRDefault="007F43AC">
            <w:pPr>
              <w:spacing w:before="60" w:after="60"/>
              <w:rPr>
                <w:sz w:val="20"/>
                <w:szCs w:val="20"/>
              </w:rPr>
            </w:pPr>
          </w:p>
        </w:tc>
        <w:tc>
          <w:tcPr>
            <w:tcW w:w="1890" w:type="dxa"/>
            <w:gridSpan w:val="2"/>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5B17DE85" w14:textId="77777777" w:rsidR="007F43AC" w:rsidRPr="00C26546" w:rsidRDefault="007F43AC">
            <w:pPr>
              <w:spacing w:before="60" w:after="60"/>
              <w:rPr>
                <w:sz w:val="20"/>
                <w:szCs w:val="20"/>
              </w:rPr>
            </w:pPr>
          </w:p>
        </w:tc>
        <w:tc>
          <w:tcPr>
            <w:tcW w:w="1226" w:type="dxa"/>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3DC06A09" w14:textId="77777777" w:rsidR="007F43AC" w:rsidRPr="00C26546" w:rsidRDefault="007F43AC">
            <w:pPr>
              <w:spacing w:before="60" w:after="60"/>
              <w:rPr>
                <w:sz w:val="20"/>
                <w:szCs w:val="20"/>
              </w:rPr>
            </w:pPr>
          </w:p>
        </w:tc>
        <w:tc>
          <w:tcPr>
            <w:tcW w:w="2070" w:type="dxa"/>
            <w:gridSpan w:val="3"/>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19B0AD52" w14:textId="77777777" w:rsidR="007F43AC" w:rsidRPr="00C26546" w:rsidRDefault="007F43AC">
            <w:pPr>
              <w:spacing w:before="60" w:after="60"/>
              <w:rPr>
                <w:sz w:val="20"/>
                <w:szCs w:val="20"/>
              </w:rPr>
            </w:pPr>
          </w:p>
        </w:tc>
        <w:tc>
          <w:tcPr>
            <w:tcW w:w="1780" w:type="dxa"/>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29F5D24C" w14:textId="77777777" w:rsidR="007F43AC" w:rsidRPr="00C26546" w:rsidRDefault="007F43AC">
            <w:pPr>
              <w:spacing w:before="60" w:after="60"/>
              <w:rPr>
                <w:sz w:val="20"/>
                <w:szCs w:val="20"/>
              </w:rPr>
            </w:pPr>
          </w:p>
        </w:tc>
      </w:tr>
      <w:tr w:rsidR="007F43AC" w:rsidRPr="00C26546" w14:paraId="285967EB" w14:textId="77777777">
        <w:tc>
          <w:tcPr>
            <w:tcW w:w="9956" w:type="dxa"/>
            <w:gridSpan w:val="12"/>
            <w:tcBorders>
              <w:top w:val="single" w:sz="6" w:space="0" w:color="000000"/>
              <w:left w:val="nil"/>
              <w:bottom w:val="nil"/>
              <w:right w:val="single" w:sz="6" w:space="0" w:color="000000"/>
            </w:tcBorders>
            <w:tcMar>
              <w:top w:w="28" w:type="dxa"/>
              <w:left w:w="57" w:type="dxa"/>
              <w:bottom w:w="28" w:type="dxa"/>
              <w:right w:w="57" w:type="dxa"/>
            </w:tcMar>
          </w:tcPr>
          <w:p w14:paraId="23321010" w14:textId="77777777" w:rsidR="007F43AC" w:rsidRPr="00C26546" w:rsidRDefault="007F43AC">
            <w:pPr>
              <w:rPr>
                <w:sz w:val="20"/>
                <w:szCs w:val="20"/>
              </w:rPr>
            </w:pPr>
          </w:p>
        </w:tc>
        <w:tc>
          <w:tcPr>
            <w:tcW w:w="2070"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29EF02E" w14:textId="77777777" w:rsidR="007F43AC" w:rsidRPr="00C26546" w:rsidRDefault="001F3B3C">
            <w:pPr>
              <w:pBdr>
                <w:top w:val="nil"/>
                <w:left w:val="nil"/>
                <w:bottom w:val="nil"/>
                <w:right w:val="nil"/>
                <w:between w:val="nil"/>
              </w:pBdr>
              <w:spacing w:before="60" w:after="60"/>
              <w:jc w:val="center"/>
              <w:rPr>
                <w:color w:val="000000"/>
                <w:sz w:val="20"/>
                <w:szCs w:val="20"/>
              </w:rPr>
            </w:pPr>
            <w:r w:rsidRPr="00C26546">
              <w:rPr>
                <w:color w:val="000000"/>
                <w:sz w:val="20"/>
                <w:szCs w:val="20"/>
              </w:rPr>
              <w:t>Precio Total</w:t>
            </w:r>
          </w:p>
        </w:tc>
        <w:tc>
          <w:tcPr>
            <w:tcW w:w="178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67101A8" w14:textId="77777777" w:rsidR="007F43AC" w:rsidRPr="00C26546" w:rsidRDefault="007F43AC">
            <w:pPr>
              <w:spacing w:before="60" w:after="60"/>
              <w:rPr>
                <w:sz w:val="20"/>
                <w:szCs w:val="20"/>
              </w:rPr>
            </w:pPr>
          </w:p>
        </w:tc>
      </w:tr>
      <w:tr w:rsidR="007F43AC" w:rsidRPr="00C26546" w14:paraId="23FAF010" w14:textId="77777777">
        <w:tc>
          <w:tcPr>
            <w:tcW w:w="13806" w:type="dxa"/>
            <w:gridSpan w:val="16"/>
            <w:tcBorders>
              <w:top w:val="nil"/>
              <w:left w:val="nil"/>
              <w:bottom w:val="nil"/>
              <w:right w:val="nil"/>
            </w:tcBorders>
            <w:tcMar>
              <w:top w:w="28" w:type="dxa"/>
              <w:left w:w="57" w:type="dxa"/>
              <w:bottom w:w="28" w:type="dxa"/>
              <w:right w:w="57" w:type="dxa"/>
            </w:tcMar>
          </w:tcPr>
          <w:p w14:paraId="08F46CB4" w14:textId="77777777" w:rsidR="007F43AC" w:rsidRPr="00C26546" w:rsidRDefault="001F3B3C">
            <w:pPr>
              <w:spacing w:before="100"/>
              <w:rPr>
                <w:sz w:val="20"/>
                <w:szCs w:val="20"/>
              </w:rPr>
            </w:pPr>
            <w:r w:rsidRPr="00C26546">
              <w:rPr>
                <w:sz w:val="20"/>
                <w:szCs w:val="20"/>
              </w:rPr>
              <w:t xml:space="preserve">Nombre del Oferente: </w:t>
            </w:r>
            <w:r w:rsidRPr="00C26546">
              <w:rPr>
                <w:i/>
                <w:sz w:val="20"/>
                <w:szCs w:val="20"/>
              </w:rPr>
              <w:t xml:space="preserve">[indique el nombre completo del Oferente] </w:t>
            </w:r>
            <w:r w:rsidRPr="00C26546">
              <w:rPr>
                <w:sz w:val="20"/>
                <w:szCs w:val="20"/>
              </w:rPr>
              <w:t xml:space="preserve">Firma del Oferente: </w:t>
            </w:r>
            <w:r w:rsidRPr="00C26546">
              <w:rPr>
                <w:i/>
                <w:sz w:val="20"/>
                <w:szCs w:val="20"/>
              </w:rPr>
              <w:t>[firma de la persona que firma la oferta]</w:t>
            </w:r>
            <w:r w:rsidRPr="00C26546">
              <w:rPr>
                <w:sz w:val="20"/>
                <w:szCs w:val="20"/>
              </w:rPr>
              <w:t xml:space="preserve"> Fecha: </w:t>
            </w:r>
            <w:r w:rsidRPr="00C26546">
              <w:rPr>
                <w:i/>
                <w:sz w:val="20"/>
                <w:szCs w:val="20"/>
              </w:rPr>
              <w:t>[indique fecha]</w:t>
            </w:r>
          </w:p>
        </w:tc>
      </w:tr>
      <w:tr w:rsidR="007F43AC" w:rsidRPr="00C26546" w14:paraId="41CAFEAF" w14:textId="77777777">
        <w:trPr>
          <w:trHeight w:val="140"/>
        </w:trPr>
        <w:tc>
          <w:tcPr>
            <w:tcW w:w="13806" w:type="dxa"/>
            <w:gridSpan w:val="16"/>
            <w:tcBorders>
              <w:top w:val="nil"/>
              <w:left w:val="nil"/>
              <w:bottom w:val="nil"/>
              <w:right w:val="nil"/>
            </w:tcBorders>
            <w:tcMar>
              <w:top w:w="28" w:type="dxa"/>
              <w:left w:w="57" w:type="dxa"/>
              <w:bottom w:w="28" w:type="dxa"/>
              <w:right w:w="57" w:type="dxa"/>
            </w:tcMar>
          </w:tcPr>
          <w:p w14:paraId="6CD851E7" w14:textId="77777777" w:rsidR="007F43AC" w:rsidRPr="00C26546" w:rsidRDefault="001F3B3C">
            <w:pPr>
              <w:pBdr>
                <w:top w:val="nil"/>
                <w:left w:val="nil"/>
                <w:bottom w:val="nil"/>
                <w:right w:val="nil"/>
                <w:between w:val="nil"/>
              </w:pBdr>
              <w:spacing w:after="240"/>
              <w:jc w:val="center"/>
              <w:rPr>
                <w:b/>
                <w:color w:val="000000"/>
                <w:sz w:val="32"/>
                <w:szCs w:val="32"/>
              </w:rPr>
            </w:pPr>
            <w:bookmarkStart w:id="87" w:name="_2nusc19" w:colFirst="0" w:colLast="0"/>
            <w:bookmarkEnd w:id="87"/>
            <w:r w:rsidRPr="00C26546">
              <w:rPr>
                <w:b/>
                <w:color w:val="000000"/>
                <w:sz w:val="32"/>
                <w:szCs w:val="32"/>
              </w:rPr>
              <w:lastRenderedPageBreak/>
              <w:t>Precio y Cronograma de Cumplimiento: Servicios conexos</w:t>
            </w:r>
          </w:p>
        </w:tc>
      </w:tr>
      <w:tr w:rsidR="007F43AC" w:rsidRPr="006761BE" w14:paraId="3D7146DE" w14:textId="77777777">
        <w:tc>
          <w:tcPr>
            <w:tcW w:w="2880" w:type="dxa"/>
            <w:gridSpan w:val="4"/>
            <w:tcBorders>
              <w:top w:val="single" w:sz="6" w:space="0" w:color="000000"/>
              <w:bottom w:val="single" w:sz="6" w:space="0" w:color="000000"/>
              <w:right w:val="nil"/>
            </w:tcBorders>
            <w:tcMar>
              <w:top w:w="28" w:type="dxa"/>
              <w:left w:w="57" w:type="dxa"/>
              <w:bottom w:w="28" w:type="dxa"/>
              <w:right w:w="57" w:type="dxa"/>
            </w:tcMar>
          </w:tcPr>
          <w:p w14:paraId="23994B7B" w14:textId="77777777" w:rsidR="007F43AC" w:rsidRPr="00C26546" w:rsidRDefault="007F43AC">
            <w:pPr>
              <w:jc w:val="center"/>
              <w:rPr>
                <w:sz w:val="20"/>
                <w:szCs w:val="20"/>
              </w:rPr>
            </w:pPr>
          </w:p>
        </w:tc>
        <w:tc>
          <w:tcPr>
            <w:tcW w:w="7241" w:type="dxa"/>
            <w:gridSpan w:val="9"/>
            <w:tcBorders>
              <w:top w:val="single" w:sz="6" w:space="0" w:color="000000"/>
              <w:left w:val="nil"/>
              <w:bottom w:val="single" w:sz="6" w:space="0" w:color="000000"/>
              <w:right w:val="nil"/>
            </w:tcBorders>
            <w:tcMar>
              <w:top w:w="28" w:type="dxa"/>
              <w:left w:w="57" w:type="dxa"/>
              <w:bottom w:w="28" w:type="dxa"/>
              <w:right w:w="57" w:type="dxa"/>
            </w:tcMar>
          </w:tcPr>
          <w:p w14:paraId="4AF1613C" w14:textId="77777777" w:rsidR="007F43AC" w:rsidRPr="00C26546" w:rsidRDefault="001F3B3C">
            <w:pPr>
              <w:spacing w:before="240"/>
              <w:jc w:val="center"/>
              <w:rPr>
                <w:sz w:val="20"/>
                <w:szCs w:val="20"/>
              </w:rPr>
            </w:pPr>
            <w:r w:rsidRPr="00C26546">
              <w:t>Monedas de acuerdo con la IAO 15</w:t>
            </w:r>
          </w:p>
        </w:tc>
        <w:tc>
          <w:tcPr>
            <w:tcW w:w="3685" w:type="dxa"/>
            <w:gridSpan w:val="3"/>
            <w:tcBorders>
              <w:top w:val="single" w:sz="6" w:space="0" w:color="000000"/>
              <w:left w:val="nil"/>
              <w:bottom w:val="single" w:sz="6" w:space="0" w:color="000000"/>
            </w:tcBorders>
            <w:tcMar>
              <w:top w:w="28" w:type="dxa"/>
              <w:left w:w="57" w:type="dxa"/>
              <w:bottom w:w="28" w:type="dxa"/>
              <w:right w:w="57" w:type="dxa"/>
            </w:tcMar>
          </w:tcPr>
          <w:p w14:paraId="292C1370" w14:textId="77777777" w:rsidR="007F43AC" w:rsidRPr="00C26546" w:rsidRDefault="001F3B3C">
            <w:pPr>
              <w:rPr>
                <w:sz w:val="20"/>
                <w:szCs w:val="20"/>
              </w:rPr>
            </w:pPr>
            <w:r w:rsidRPr="00C26546">
              <w:rPr>
                <w:sz w:val="20"/>
                <w:szCs w:val="20"/>
              </w:rPr>
              <w:t>Fecha: _______________________</w:t>
            </w:r>
          </w:p>
          <w:p w14:paraId="1AF284F5" w14:textId="4534FDB6" w:rsidR="007F43AC" w:rsidRPr="00C26546" w:rsidRDefault="001F3B3C">
            <w:pPr>
              <w:rPr>
                <w:lang w:val="pt-PT"/>
              </w:rPr>
            </w:pPr>
            <w:r w:rsidRPr="00C26546">
              <w:rPr>
                <w:sz w:val="20"/>
                <w:szCs w:val="20"/>
              </w:rPr>
              <w:t xml:space="preserve">SDO n.°: </w:t>
            </w:r>
            <w:r w:rsidRPr="00C26546">
              <w:rPr>
                <w:b/>
                <w:sz w:val="16"/>
                <w:szCs w:val="16"/>
              </w:rPr>
              <w:t xml:space="preserve">LPI No. </w:t>
            </w:r>
            <w:r w:rsidR="00DC7803" w:rsidRPr="00C26546">
              <w:rPr>
                <w:b/>
                <w:sz w:val="16"/>
                <w:szCs w:val="16"/>
                <w:lang w:val="pt-PT"/>
              </w:rPr>
              <w:t>EC-L1257-P00019</w:t>
            </w:r>
          </w:p>
          <w:p w14:paraId="64E3799A" w14:textId="77777777" w:rsidR="007F43AC" w:rsidRPr="00C26546" w:rsidRDefault="001F3B3C">
            <w:pPr>
              <w:rPr>
                <w:sz w:val="20"/>
                <w:szCs w:val="20"/>
                <w:lang w:val="pt-PT"/>
              </w:rPr>
            </w:pPr>
            <w:r w:rsidRPr="00C26546">
              <w:rPr>
                <w:sz w:val="20"/>
                <w:szCs w:val="20"/>
                <w:lang w:val="pt-PT"/>
              </w:rPr>
              <w:t>Alternativa n.°: ________________</w:t>
            </w:r>
          </w:p>
          <w:p w14:paraId="05BCF78B" w14:textId="77777777" w:rsidR="007F43AC" w:rsidRPr="00C26546" w:rsidRDefault="001F3B3C">
            <w:pPr>
              <w:spacing w:after="120"/>
              <w:rPr>
                <w:lang w:val="pt-PT"/>
              </w:rPr>
            </w:pPr>
            <w:r w:rsidRPr="00C26546">
              <w:rPr>
                <w:sz w:val="20"/>
                <w:szCs w:val="20"/>
                <w:lang w:val="pt-PT"/>
              </w:rPr>
              <w:t>Página n.° ______ de ______</w:t>
            </w:r>
          </w:p>
        </w:tc>
      </w:tr>
      <w:tr w:rsidR="007F43AC" w:rsidRPr="00C26546" w14:paraId="0537A883" w14:textId="77777777">
        <w:tc>
          <w:tcPr>
            <w:tcW w:w="810" w:type="dxa"/>
            <w:tcBorders>
              <w:top w:val="single" w:sz="6" w:space="0" w:color="000000"/>
              <w:bottom w:val="single" w:sz="6" w:space="0" w:color="000000"/>
              <w:right w:val="single" w:sz="6" w:space="0" w:color="000000"/>
            </w:tcBorders>
            <w:tcMar>
              <w:top w:w="28" w:type="dxa"/>
              <w:left w:w="57" w:type="dxa"/>
              <w:bottom w:w="28" w:type="dxa"/>
              <w:right w:w="57" w:type="dxa"/>
            </w:tcMar>
          </w:tcPr>
          <w:p w14:paraId="3DB89568" w14:textId="77777777" w:rsidR="007F43AC" w:rsidRPr="00C26546" w:rsidRDefault="001F3B3C">
            <w:pPr>
              <w:jc w:val="center"/>
              <w:rPr>
                <w:sz w:val="20"/>
                <w:szCs w:val="20"/>
              </w:rPr>
            </w:pPr>
            <w:r w:rsidRPr="00C26546">
              <w:rPr>
                <w:sz w:val="20"/>
                <w:szCs w:val="20"/>
              </w:rPr>
              <w:t>1</w:t>
            </w:r>
          </w:p>
        </w:tc>
        <w:tc>
          <w:tcPr>
            <w:tcW w:w="3690" w:type="dxa"/>
            <w:gridSpan w:val="5"/>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D4879B1" w14:textId="77777777" w:rsidR="007F43AC" w:rsidRPr="00C26546" w:rsidRDefault="001F3B3C">
            <w:pPr>
              <w:jc w:val="center"/>
              <w:rPr>
                <w:sz w:val="20"/>
                <w:szCs w:val="20"/>
              </w:rPr>
            </w:pPr>
            <w:r w:rsidRPr="00C26546">
              <w:rPr>
                <w:sz w:val="20"/>
                <w:szCs w:val="20"/>
              </w:rPr>
              <w:t>2</w:t>
            </w: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0715D03" w14:textId="77777777" w:rsidR="007F43AC" w:rsidRPr="00C26546" w:rsidRDefault="001F3B3C">
            <w:pPr>
              <w:jc w:val="center"/>
              <w:rPr>
                <w:sz w:val="20"/>
                <w:szCs w:val="20"/>
              </w:rPr>
            </w:pPr>
            <w:r w:rsidRPr="00C26546">
              <w:rPr>
                <w:sz w:val="20"/>
                <w:szCs w:val="20"/>
              </w:rPr>
              <w:t>3</w:t>
            </w:r>
          </w:p>
        </w:tc>
        <w:tc>
          <w:tcPr>
            <w:tcW w:w="171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809EA2B" w14:textId="77777777" w:rsidR="007F43AC" w:rsidRPr="00C26546" w:rsidRDefault="001F3B3C">
            <w:pPr>
              <w:jc w:val="center"/>
              <w:rPr>
                <w:sz w:val="20"/>
                <w:szCs w:val="20"/>
              </w:rPr>
            </w:pPr>
            <w:r w:rsidRPr="00C26546">
              <w:rPr>
                <w:sz w:val="20"/>
                <w:szCs w:val="20"/>
              </w:rPr>
              <w:t>4</w:t>
            </w:r>
          </w:p>
        </w:tc>
        <w:tc>
          <w:tcPr>
            <w:tcW w:w="2741"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F6968A8" w14:textId="77777777" w:rsidR="007F43AC" w:rsidRPr="00C26546" w:rsidRDefault="001F3B3C">
            <w:pPr>
              <w:jc w:val="center"/>
              <w:rPr>
                <w:sz w:val="20"/>
                <w:szCs w:val="20"/>
              </w:rPr>
            </w:pPr>
            <w:r w:rsidRPr="00C26546">
              <w:rPr>
                <w:sz w:val="20"/>
                <w:szCs w:val="20"/>
              </w:rPr>
              <w:t>5</w:t>
            </w:r>
          </w:p>
        </w:tc>
        <w:tc>
          <w:tcPr>
            <w:tcW w:w="153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9E0EA97" w14:textId="77777777" w:rsidR="007F43AC" w:rsidRPr="00C26546" w:rsidRDefault="001F3B3C">
            <w:pPr>
              <w:jc w:val="center"/>
              <w:rPr>
                <w:sz w:val="20"/>
                <w:szCs w:val="20"/>
              </w:rPr>
            </w:pPr>
            <w:r w:rsidRPr="00C26546">
              <w:rPr>
                <w:sz w:val="20"/>
                <w:szCs w:val="20"/>
              </w:rPr>
              <w:t>6</w:t>
            </w:r>
          </w:p>
        </w:tc>
        <w:tc>
          <w:tcPr>
            <w:tcW w:w="2155" w:type="dxa"/>
            <w:gridSpan w:val="2"/>
            <w:tcBorders>
              <w:top w:val="single" w:sz="6" w:space="0" w:color="000000"/>
              <w:left w:val="single" w:sz="6" w:space="0" w:color="000000"/>
              <w:bottom w:val="single" w:sz="6" w:space="0" w:color="000000"/>
            </w:tcBorders>
            <w:tcMar>
              <w:top w:w="28" w:type="dxa"/>
              <w:left w:w="57" w:type="dxa"/>
              <w:bottom w:w="28" w:type="dxa"/>
              <w:right w:w="57" w:type="dxa"/>
            </w:tcMar>
          </w:tcPr>
          <w:p w14:paraId="7494A2D5" w14:textId="77777777" w:rsidR="007F43AC" w:rsidRPr="00C26546" w:rsidRDefault="001F3B3C">
            <w:pPr>
              <w:jc w:val="center"/>
              <w:rPr>
                <w:sz w:val="20"/>
                <w:szCs w:val="20"/>
              </w:rPr>
            </w:pPr>
            <w:r w:rsidRPr="00C26546">
              <w:rPr>
                <w:sz w:val="20"/>
                <w:szCs w:val="20"/>
              </w:rPr>
              <w:t>7</w:t>
            </w:r>
          </w:p>
        </w:tc>
      </w:tr>
      <w:tr w:rsidR="007F43AC" w:rsidRPr="00C26546" w14:paraId="7E90AA0A" w14:textId="77777777">
        <w:trPr>
          <w:trHeight w:val="693"/>
        </w:trPr>
        <w:tc>
          <w:tcPr>
            <w:tcW w:w="81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348690E" w14:textId="77777777" w:rsidR="007F43AC" w:rsidRPr="00C26546" w:rsidRDefault="001F3B3C">
            <w:pPr>
              <w:jc w:val="center"/>
              <w:rPr>
                <w:sz w:val="16"/>
                <w:szCs w:val="16"/>
              </w:rPr>
            </w:pPr>
            <w:r w:rsidRPr="00C26546">
              <w:rPr>
                <w:sz w:val="16"/>
                <w:szCs w:val="16"/>
              </w:rPr>
              <w:t xml:space="preserve">Servicio </w:t>
            </w:r>
          </w:p>
          <w:p w14:paraId="4BF31228" w14:textId="77777777" w:rsidR="007F43AC" w:rsidRPr="00C26546" w:rsidRDefault="001F3B3C">
            <w:pPr>
              <w:jc w:val="center"/>
              <w:rPr>
                <w:sz w:val="16"/>
                <w:szCs w:val="16"/>
              </w:rPr>
            </w:pPr>
            <w:r w:rsidRPr="00C26546">
              <w:rPr>
                <w:sz w:val="16"/>
                <w:szCs w:val="16"/>
              </w:rPr>
              <w:t>N.°</w:t>
            </w:r>
          </w:p>
        </w:tc>
        <w:tc>
          <w:tcPr>
            <w:tcW w:w="3690" w:type="dxa"/>
            <w:gridSpan w:val="5"/>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70C5ABA" w14:textId="77777777" w:rsidR="007F43AC" w:rsidRPr="00C26546" w:rsidRDefault="001F3B3C">
            <w:pPr>
              <w:jc w:val="center"/>
              <w:rPr>
                <w:sz w:val="16"/>
                <w:szCs w:val="16"/>
              </w:rPr>
            </w:pPr>
            <w:r w:rsidRPr="00C26546">
              <w:rPr>
                <w:sz w:val="16"/>
                <w:szCs w:val="16"/>
              </w:rPr>
              <w:t xml:space="preserve">Descripción de los servicios (excluye transporte interno y otros servicios requeridos en el País del Comprador para transportar los bienes a su destino final) </w:t>
            </w: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0017560" w14:textId="77777777" w:rsidR="007F43AC" w:rsidRPr="00C26546" w:rsidRDefault="001F3B3C">
            <w:pPr>
              <w:jc w:val="center"/>
              <w:rPr>
                <w:sz w:val="16"/>
                <w:szCs w:val="16"/>
              </w:rPr>
            </w:pPr>
            <w:r w:rsidRPr="00C26546">
              <w:rPr>
                <w:sz w:val="16"/>
                <w:szCs w:val="16"/>
              </w:rPr>
              <w:t>País de origen</w:t>
            </w:r>
          </w:p>
        </w:tc>
        <w:tc>
          <w:tcPr>
            <w:tcW w:w="171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300BB9E" w14:textId="77777777" w:rsidR="007F43AC" w:rsidRPr="00C26546" w:rsidRDefault="001F3B3C">
            <w:pPr>
              <w:jc w:val="center"/>
              <w:rPr>
                <w:sz w:val="16"/>
                <w:szCs w:val="16"/>
              </w:rPr>
            </w:pPr>
            <w:r w:rsidRPr="00C26546">
              <w:rPr>
                <w:sz w:val="16"/>
                <w:szCs w:val="16"/>
              </w:rPr>
              <w:t>Fecha de entrega en el lugar de destino final</w:t>
            </w:r>
          </w:p>
        </w:tc>
        <w:tc>
          <w:tcPr>
            <w:tcW w:w="2741"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E2A6AC7" w14:textId="77777777" w:rsidR="007F43AC" w:rsidRPr="00C26546" w:rsidRDefault="001F3B3C">
            <w:pPr>
              <w:jc w:val="center"/>
            </w:pPr>
            <w:r w:rsidRPr="00C26546">
              <w:rPr>
                <w:sz w:val="16"/>
                <w:szCs w:val="16"/>
              </w:rPr>
              <w:t>Cantidad y unidad física</w:t>
            </w:r>
          </w:p>
        </w:tc>
        <w:tc>
          <w:tcPr>
            <w:tcW w:w="153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C4F079E" w14:textId="77777777" w:rsidR="007F43AC" w:rsidRPr="00C26546" w:rsidRDefault="001F3B3C">
            <w:pPr>
              <w:jc w:val="center"/>
              <w:rPr>
                <w:sz w:val="20"/>
                <w:szCs w:val="20"/>
              </w:rPr>
            </w:pPr>
            <w:r w:rsidRPr="00C26546">
              <w:rPr>
                <w:sz w:val="16"/>
                <w:szCs w:val="16"/>
              </w:rPr>
              <w:t xml:space="preserve">Precio unitario </w:t>
            </w:r>
          </w:p>
        </w:tc>
        <w:tc>
          <w:tcPr>
            <w:tcW w:w="215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EE4227F" w14:textId="77777777" w:rsidR="007F43AC" w:rsidRPr="00C26546" w:rsidRDefault="001F3B3C">
            <w:pPr>
              <w:jc w:val="center"/>
              <w:rPr>
                <w:sz w:val="16"/>
                <w:szCs w:val="16"/>
              </w:rPr>
            </w:pPr>
            <w:r w:rsidRPr="00C26546">
              <w:rPr>
                <w:sz w:val="16"/>
                <w:szCs w:val="16"/>
              </w:rPr>
              <w:t xml:space="preserve">Precio total por servicio </w:t>
            </w:r>
          </w:p>
          <w:p w14:paraId="710C43C4" w14:textId="77777777" w:rsidR="007F43AC" w:rsidRPr="00C26546" w:rsidRDefault="001F3B3C">
            <w:pPr>
              <w:jc w:val="center"/>
              <w:rPr>
                <w:sz w:val="16"/>
                <w:szCs w:val="16"/>
              </w:rPr>
            </w:pPr>
            <w:r w:rsidRPr="00C26546">
              <w:rPr>
                <w:sz w:val="16"/>
                <w:szCs w:val="16"/>
              </w:rPr>
              <w:t>(Col. 5 x 6 o un estimado)</w:t>
            </w:r>
          </w:p>
        </w:tc>
      </w:tr>
      <w:tr w:rsidR="007F43AC" w:rsidRPr="00C26546" w14:paraId="00713932" w14:textId="77777777">
        <w:trPr>
          <w:trHeight w:val="390"/>
        </w:trPr>
        <w:tc>
          <w:tcPr>
            <w:tcW w:w="81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ED83AF2" w14:textId="77777777" w:rsidR="007F43AC" w:rsidRPr="00C26546" w:rsidRDefault="001F3B3C">
            <w:pPr>
              <w:rPr>
                <w:sz w:val="20"/>
                <w:szCs w:val="20"/>
              </w:rPr>
            </w:pPr>
            <w:r w:rsidRPr="00C26546">
              <w:rPr>
                <w:i/>
                <w:sz w:val="16"/>
                <w:szCs w:val="16"/>
              </w:rPr>
              <w:t>[Indique número del servicio].</w:t>
            </w:r>
          </w:p>
        </w:tc>
        <w:tc>
          <w:tcPr>
            <w:tcW w:w="3690" w:type="dxa"/>
            <w:gridSpan w:val="5"/>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85A0C64" w14:textId="77777777" w:rsidR="007F43AC" w:rsidRPr="00C26546" w:rsidRDefault="001F3B3C">
            <w:pPr>
              <w:jc w:val="center"/>
              <w:rPr>
                <w:sz w:val="20"/>
                <w:szCs w:val="20"/>
              </w:rPr>
            </w:pPr>
            <w:r w:rsidRPr="00C26546">
              <w:rPr>
                <w:i/>
                <w:sz w:val="16"/>
                <w:szCs w:val="16"/>
              </w:rPr>
              <w:t>[Indique el nombre de los servicios].</w:t>
            </w: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19A0DD4" w14:textId="77777777" w:rsidR="007F43AC" w:rsidRPr="00C26546" w:rsidRDefault="001F3B3C">
            <w:pPr>
              <w:rPr>
                <w:sz w:val="20"/>
                <w:szCs w:val="20"/>
              </w:rPr>
            </w:pPr>
            <w:r w:rsidRPr="00C26546">
              <w:rPr>
                <w:i/>
                <w:sz w:val="16"/>
                <w:szCs w:val="16"/>
              </w:rPr>
              <w:t>[Indique el país de origen de los servicios].</w:t>
            </w:r>
          </w:p>
        </w:tc>
        <w:tc>
          <w:tcPr>
            <w:tcW w:w="171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E114C05" w14:textId="77777777" w:rsidR="007F43AC" w:rsidRPr="00C26546" w:rsidRDefault="001F3B3C">
            <w:pPr>
              <w:rPr>
                <w:sz w:val="20"/>
                <w:szCs w:val="20"/>
              </w:rPr>
            </w:pPr>
            <w:r w:rsidRPr="00C26546">
              <w:rPr>
                <w:i/>
                <w:sz w:val="16"/>
                <w:szCs w:val="16"/>
              </w:rPr>
              <w:t>[Indique la fecha de entrega al lugar de destino final por servicio].</w:t>
            </w:r>
          </w:p>
        </w:tc>
        <w:tc>
          <w:tcPr>
            <w:tcW w:w="2741"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89E12AB" w14:textId="77777777" w:rsidR="007F43AC" w:rsidRPr="00C26546" w:rsidRDefault="001F3B3C">
            <w:pPr>
              <w:rPr>
                <w:sz w:val="20"/>
                <w:szCs w:val="20"/>
              </w:rPr>
            </w:pPr>
            <w:r w:rsidRPr="00C26546">
              <w:rPr>
                <w:i/>
                <w:sz w:val="16"/>
                <w:szCs w:val="16"/>
              </w:rPr>
              <w:t>[Indique el número de unidades que se proveerán y el nombre de la unidad física de medida].</w:t>
            </w:r>
          </w:p>
        </w:tc>
        <w:tc>
          <w:tcPr>
            <w:tcW w:w="153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33EDC1A" w14:textId="77777777" w:rsidR="007F43AC" w:rsidRPr="00C26546" w:rsidRDefault="001F3B3C">
            <w:pPr>
              <w:ind w:right="-65"/>
              <w:rPr>
                <w:sz w:val="20"/>
                <w:szCs w:val="20"/>
              </w:rPr>
            </w:pPr>
            <w:r w:rsidRPr="00C26546">
              <w:rPr>
                <w:i/>
                <w:sz w:val="16"/>
                <w:szCs w:val="16"/>
              </w:rPr>
              <w:t>[Indique el precio unitario por artículo].</w:t>
            </w:r>
          </w:p>
        </w:tc>
        <w:tc>
          <w:tcPr>
            <w:tcW w:w="215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D8E8AD8" w14:textId="77777777" w:rsidR="007F43AC" w:rsidRPr="00C26546" w:rsidRDefault="001F3B3C">
            <w:pPr>
              <w:rPr>
                <w:sz w:val="16"/>
                <w:szCs w:val="16"/>
              </w:rPr>
            </w:pPr>
            <w:r w:rsidRPr="00C26546">
              <w:rPr>
                <w:i/>
                <w:sz w:val="16"/>
                <w:szCs w:val="16"/>
              </w:rPr>
              <w:t>[Indique precio total por artículo].</w:t>
            </w:r>
          </w:p>
        </w:tc>
      </w:tr>
      <w:tr w:rsidR="007F43AC" w:rsidRPr="00C26546" w14:paraId="1E4DC8BA" w14:textId="77777777">
        <w:trPr>
          <w:trHeight w:val="390"/>
        </w:trPr>
        <w:tc>
          <w:tcPr>
            <w:tcW w:w="81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2ABEA8A" w14:textId="77777777" w:rsidR="007F43AC" w:rsidRPr="00C26546" w:rsidRDefault="007F43AC">
            <w:pPr>
              <w:spacing w:before="60" w:after="60"/>
              <w:rPr>
                <w:sz w:val="20"/>
                <w:szCs w:val="20"/>
              </w:rPr>
            </w:pPr>
          </w:p>
        </w:tc>
        <w:tc>
          <w:tcPr>
            <w:tcW w:w="3690" w:type="dxa"/>
            <w:gridSpan w:val="5"/>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8516C86" w14:textId="77777777" w:rsidR="007F43AC" w:rsidRPr="00C26546" w:rsidRDefault="007F43AC">
            <w:pPr>
              <w:spacing w:before="60" w:after="60"/>
              <w:rPr>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6BD4575" w14:textId="77777777" w:rsidR="007F43AC" w:rsidRPr="00C26546" w:rsidRDefault="007F43AC">
            <w:pPr>
              <w:spacing w:before="60" w:after="60"/>
              <w:rPr>
                <w:sz w:val="20"/>
                <w:szCs w:val="20"/>
              </w:rPr>
            </w:pPr>
          </w:p>
        </w:tc>
        <w:tc>
          <w:tcPr>
            <w:tcW w:w="171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61E6388" w14:textId="77777777" w:rsidR="007F43AC" w:rsidRPr="00C26546" w:rsidRDefault="007F43AC">
            <w:pPr>
              <w:spacing w:before="60" w:after="60"/>
              <w:rPr>
                <w:sz w:val="20"/>
                <w:szCs w:val="20"/>
              </w:rPr>
            </w:pPr>
          </w:p>
        </w:tc>
        <w:tc>
          <w:tcPr>
            <w:tcW w:w="2741"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6DD43EF" w14:textId="77777777" w:rsidR="007F43AC" w:rsidRPr="00C26546" w:rsidRDefault="007F43AC">
            <w:pPr>
              <w:spacing w:before="60" w:after="60"/>
              <w:rPr>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183CE1C" w14:textId="77777777" w:rsidR="007F43AC" w:rsidRPr="00C26546" w:rsidRDefault="007F43AC">
            <w:pPr>
              <w:spacing w:before="60" w:after="60"/>
              <w:rPr>
                <w:sz w:val="20"/>
                <w:szCs w:val="20"/>
              </w:rPr>
            </w:pPr>
          </w:p>
        </w:tc>
        <w:tc>
          <w:tcPr>
            <w:tcW w:w="215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8870167" w14:textId="77777777" w:rsidR="007F43AC" w:rsidRPr="00C26546" w:rsidRDefault="007F43AC">
            <w:pPr>
              <w:spacing w:before="60" w:after="60"/>
              <w:rPr>
                <w:sz w:val="20"/>
                <w:szCs w:val="20"/>
              </w:rPr>
            </w:pPr>
          </w:p>
        </w:tc>
      </w:tr>
      <w:tr w:rsidR="007F43AC" w:rsidRPr="00C26546" w14:paraId="1306EEF0" w14:textId="77777777">
        <w:trPr>
          <w:trHeight w:val="390"/>
        </w:trPr>
        <w:tc>
          <w:tcPr>
            <w:tcW w:w="81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91A4829" w14:textId="77777777" w:rsidR="007F43AC" w:rsidRPr="00C26546" w:rsidRDefault="007F43AC">
            <w:pPr>
              <w:spacing w:before="60" w:after="60"/>
              <w:rPr>
                <w:sz w:val="20"/>
                <w:szCs w:val="20"/>
              </w:rPr>
            </w:pPr>
          </w:p>
        </w:tc>
        <w:tc>
          <w:tcPr>
            <w:tcW w:w="3690" w:type="dxa"/>
            <w:gridSpan w:val="5"/>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04F1666" w14:textId="77777777" w:rsidR="007F43AC" w:rsidRPr="00C26546" w:rsidRDefault="007F43AC">
            <w:pPr>
              <w:spacing w:before="60" w:after="60"/>
              <w:rPr>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51B282A" w14:textId="77777777" w:rsidR="007F43AC" w:rsidRPr="00C26546" w:rsidRDefault="007F43AC">
            <w:pPr>
              <w:spacing w:before="60" w:after="60"/>
              <w:rPr>
                <w:sz w:val="20"/>
                <w:szCs w:val="20"/>
              </w:rPr>
            </w:pPr>
          </w:p>
        </w:tc>
        <w:tc>
          <w:tcPr>
            <w:tcW w:w="171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DE09652" w14:textId="77777777" w:rsidR="007F43AC" w:rsidRPr="00C26546" w:rsidRDefault="007F43AC">
            <w:pPr>
              <w:spacing w:before="60" w:after="60"/>
              <w:rPr>
                <w:sz w:val="20"/>
                <w:szCs w:val="20"/>
              </w:rPr>
            </w:pPr>
          </w:p>
        </w:tc>
        <w:tc>
          <w:tcPr>
            <w:tcW w:w="2741"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BF39112" w14:textId="77777777" w:rsidR="007F43AC" w:rsidRPr="00C26546" w:rsidRDefault="007F43AC">
            <w:pPr>
              <w:spacing w:before="60" w:after="60"/>
              <w:rPr>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A112BBD" w14:textId="77777777" w:rsidR="007F43AC" w:rsidRPr="00C26546" w:rsidRDefault="007F43AC">
            <w:pPr>
              <w:spacing w:before="60" w:after="60"/>
              <w:rPr>
                <w:sz w:val="20"/>
                <w:szCs w:val="20"/>
              </w:rPr>
            </w:pPr>
          </w:p>
        </w:tc>
        <w:tc>
          <w:tcPr>
            <w:tcW w:w="215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FC7E772" w14:textId="77777777" w:rsidR="007F43AC" w:rsidRPr="00C26546" w:rsidRDefault="007F43AC">
            <w:pPr>
              <w:spacing w:before="60" w:after="60"/>
              <w:rPr>
                <w:sz w:val="20"/>
                <w:szCs w:val="20"/>
              </w:rPr>
            </w:pPr>
          </w:p>
        </w:tc>
      </w:tr>
      <w:tr w:rsidR="007F43AC" w:rsidRPr="00C26546" w14:paraId="31419F81" w14:textId="77777777">
        <w:trPr>
          <w:trHeight w:val="390"/>
        </w:trPr>
        <w:tc>
          <w:tcPr>
            <w:tcW w:w="81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C091D98" w14:textId="77777777" w:rsidR="007F43AC" w:rsidRPr="00C26546" w:rsidRDefault="007F43AC">
            <w:pPr>
              <w:spacing w:before="60" w:after="60"/>
              <w:rPr>
                <w:sz w:val="20"/>
                <w:szCs w:val="20"/>
              </w:rPr>
            </w:pPr>
          </w:p>
        </w:tc>
        <w:tc>
          <w:tcPr>
            <w:tcW w:w="3690" w:type="dxa"/>
            <w:gridSpan w:val="5"/>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4C110BB" w14:textId="77777777" w:rsidR="007F43AC" w:rsidRPr="00C26546" w:rsidRDefault="007F43AC">
            <w:pPr>
              <w:spacing w:before="60" w:after="60"/>
              <w:rPr>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DABBED6" w14:textId="77777777" w:rsidR="007F43AC" w:rsidRPr="00C26546" w:rsidRDefault="007F43AC">
            <w:pPr>
              <w:spacing w:before="60" w:after="60"/>
              <w:rPr>
                <w:sz w:val="20"/>
                <w:szCs w:val="20"/>
              </w:rPr>
            </w:pPr>
          </w:p>
        </w:tc>
        <w:tc>
          <w:tcPr>
            <w:tcW w:w="171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0C4D69C" w14:textId="77777777" w:rsidR="007F43AC" w:rsidRPr="00C26546" w:rsidRDefault="007F43AC">
            <w:pPr>
              <w:spacing w:before="60" w:after="60"/>
              <w:rPr>
                <w:sz w:val="20"/>
                <w:szCs w:val="20"/>
              </w:rPr>
            </w:pPr>
          </w:p>
        </w:tc>
        <w:tc>
          <w:tcPr>
            <w:tcW w:w="2741"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A69E15B" w14:textId="77777777" w:rsidR="007F43AC" w:rsidRPr="00C26546" w:rsidRDefault="007F43AC">
            <w:pPr>
              <w:spacing w:before="60" w:after="60"/>
              <w:rPr>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AF75338" w14:textId="77777777" w:rsidR="007F43AC" w:rsidRPr="00C26546" w:rsidRDefault="007F43AC">
            <w:pPr>
              <w:spacing w:before="60" w:after="60"/>
              <w:rPr>
                <w:sz w:val="20"/>
                <w:szCs w:val="20"/>
              </w:rPr>
            </w:pPr>
          </w:p>
        </w:tc>
        <w:tc>
          <w:tcPr>
            <w:tcW w:w="215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D409283" w14:textId="77777777" w:rsidR="007F43AC" w:rsidRPr="00C26546" w:rsidRDefault="007F43AC">
            <w:pPr>
              <w:spacing w:before="60" w:after="60"/>
              <w:rPr>
                <w:sz w:val="20"/>
                <w:szCs w:val="20"/>
              </w:rPr>
            </w:pPr>
          </w:p>
        </w:tc>
      </w:tr>
      <w:tr w:rsidR="007F43AC" w:rsidRPr="00C26546" w14:paraId="6E329430" w14:textId="77777777">
        <w:trPr>
          <w:trHeight w:val="333"/>
        </w:trPr>
        <w:tc>
          <w:tcPr>
            <w:tcW w:w="7380" w:type="dxa"/>
            <w:gridSpan w:val="10"/>
            <w:tcBorders>
              <w:top w:val="single" w:sz="6" w:space="0" w:color="000000"/>
              <w:left w:val="nil"/>
              <w:bottom w:val="nil"/>
              <w:right w:val="single" w:sz="6" w:space="0" w:color="000000"/>
            </w:tcBorders>
            <w:tcMar>
              <w:top w:w="28" w:type="dxa"/>
              <w:left w:w="57" w:type="dxa"/>
              <w:bottom w:w="28" w:type="dxa"/>
              <w:right w:w="57" w:type="dxa"/>
            </w:tcMar>
          </w:tcPr>
          <w:p w14:paraId="3D90F1B4" w14:textId="77777777" w:rsidR="007F43AC" w:rsidRPr="00C26546" w:rsidRDefault="007F43AC">
            <w:pPr>
              <w:rPr>
                <w:sz w:val="20"/>
                <w:szCs w:val="20"/>
              </w:rPr>
            </w:pPr>
          </w:p>
        </w:tc>
        <w:tc>
          <w:tcPr>
            <w:tcW w:w="4271" w:type="dxa"/>
            <w:gridSpan w:val="4"/>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C95580F" w14:textId="77777777" w:rsidR="007F43AC" w:rsidRPr="00C26546" w:rsidRDefault="001F3B3C">
            <w:pPr>
              <w:spacing w:before="60" w:after="60"/>
              <w:rPr>
                <w:sz w:val="20"/>
                <w:szCs w:val="20"/>
              </w:rPr>
            </w:pPr>
            <w:r w:rsidRPr="00C26546">
              <w:t>Precio total de la Oferta</w:t>
            </w:r>
          </w:p>
        </w:tc>
        <w:tc>
          <w:tcPr>
            <w:tcW w:w="215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8603735" w14:textId="77777777" w:rsidR="007F43AC" w:rsidRPr="00C26546" w:rsidRDefault="007F43AC">
            <w:pPr>
              <w:spacing w:before="60" w:after="60"/>
              <w:rPr>
                <w:sz w:val="20"/>
                <w:szCs w:val="20"/>
              </w:rPr>
            </w:pPr>
          </w:p>
        </w:tc>
      </w:tr>
      <w:tr w:rsidR="007F43AC" w:rsidRPr="00C26546" w14:paraId="38AA5289" w14:textId="77777777">
        <w:trPr>
          <w:trHeight w:val="495"/>
        </w:trPr>
        <w:tc>
          <w:tcPr>
            <w:tcW w:w="13806" w:type="dxa"/>
            <w:gridSpan w:val="16"/>
            <w:tcBorders>
              <w:top w:val="nil"/>
              <w:left w:val="nil"/>
              <w:bottom w:val="nil"/>
              <w:right w:val="nil"/>
            </w:tcBorders>
            <w:tcMar>
              <w:top w:w="28" w:type="dxa"/>
              <w:left w:w="57" w:type="dxa"/>
              <w:bottom w:w="28" w:type="dxa"/>
              <w:right w:w="57" w:type="dxa"/>
            </w:tcMar>
          </w:tcPr>
          <w:p w14:paraId="256BEE86" w14:textId="7A09A87D" w:rsidR="00C6732B" w:rsidRPr="00C26546" w:rsidRDefault="001F3B3C">
            <w:pPr>
              <w:spacing w:before="100"/>
              <w:rPr>
                <w:i/>
                <w:sz w:val="20"/>
                <w:szCs w:val="20"/>
              </w:rPr>
            </w:pPr>
            <w:r w:rsidRPr="00C26546">
              <w:rPr>
                <w:sz w:val="20"/>
                <w:szCs w:val="20"/>
              </w:rPr>
              <w:t xml:space="preserve">Nombre del Oferente: </w:t>
            </w:r>
            <w:r w:rsidRPr="00C26546">
              <w:rPr>
                <w:i/>
                <w:sz w:val="20"/>
                <w:szCs w:val="20"/>
              </w:rPr>
              <w:t xml:space="preserve">[indique el nombre completo del Oferente] </w:t>
            </w:r>
            <w:r w:rsidRPr="00C26546">
              <w:rPr>
                <w:sz w:val="20"/>
                <w:szCs w:val="20"/>
              </w:rPr>
              <w:t xml:space="preserve">Firma del Oferente: </w:t>
            </w:r>
            <w:r w:rsidRPr="00C26546">
              <w:rPr>
                <w:i/>
                <w:sz w:val="20"/>
                <w:szCs w:val="20"/>
              </w:rPr>
              <w:t>[firma de la persona que firma la oferta]</w:t>
            </w:r>
            <w:r w:rsidRPr="00C26546">
              <w:rPr>
                <w:sz w:val="20"/>
                <w:szCs w:val="20"/>
              </w:rPr>
              <w:t xml:space="preserve"> Fecha: </w:t>
            </w:r>
            <w:r w:rsidRPr="00C26546">
              <w:rPr>
                <w:i/>
                <w:sz w:val="20"/>
                <w:szCs w:val="20"/>
              </w:rPr>
              <w:t>[indique fecha]</w:t>
            </w:r>
          </w:p>
        </w:tc>
      </w:tr>
    </w:tbl>
    <w:p w14:paraId="792D3306" w14:textId="77777777" w:rsidR="007F43AC" w:rsidRPr="00C26546" w:rsidRDefault="007F43AC">
      <w:pPr>
        <w:spacing w:before="240"/>
        <w:sectPr w:rsidR="007F43AC" w:rsidRPr="00C26546" w:rsidSect="00F14E2D">
          <w:headerReference w:type="even" r:id="rId32"/>
          <w:headerReference w:type="default" r:id="rId33"/>
          <w:headerReference w:type="first" r:id="rId34"/>
          <w:pgSz w:w="15840" w:h="12240" w:orient="landscape"/>
          <w:pgMar w:top="1800" w:right="1440" w:bottom="1440" w:left="1440" w:header="720" w:footer="720" w:gutter="0"/>
          <w:cols w:space="720"/>
        </w:sectPr>
      </w:pPr>
      <w:bookmarkStart w:id="88" w:name="_1302m92" w:colFirst="0" w:colLast="0"/>
      <w:bookmarkEnd w:id="88"/>
    </w:p>
    <w:p w14:paraId="560B648A" w14:textId="77777777" w:rsidR="007F43AC" w:rsidRPr="00C26546" w:rsidRDefault="001F3B3C">
      <w:pPr>
        <w:keepNext/>
        <w:pBdr>
          <w:top w:val="nil"/>
          <w:left w:val="nil"/>
          <w:bottom w:val="nil"/>
          <w:right w:val="nil"/>
          <w:between w:val="nil"/>
        </w:pBdr>
        <w:spacing w:before="60" w:after="120"/>
        <w:jc w:val="center"/>
        <w:rPr>
          <w:b/>
          <w:color w:val="000000"/>
          <w:sz w:val="32"/>
          <w:szCs w:val="32"/>
        </w:rPr>
      </w:pPr>
      <w:r w:rsidRPr="00C26546">
        <w:rPr>
          <w:b/>
          <w:color w:val="000000"/>
          <w:sz w:val="32"/>
          <w:szCs w:val="32"/>
        </w:rPr>
        <w:lastRenderedPageBreak/>
        <w:t>Formulario de Garantía de Mantenimiento de Oferta</w:t>
      </w:r>
    </w:p>
    <w:p w14:paraId="0E1CE99D" w14:textId="77777777" w:rsidR="007F43AC" w:rsidRPr="00C26546" w:rsidRDefault="001F3B3C">
      <w:pPr>
        <w:jc w:val="center"/>
        <w:rPr>
          <w:sz w:val="32"/>
          <w:szCs w:val="32"/>
        </w:rPr>
      </w:pPr>
      <w:r w:rsidRPr="00C26546">
        <w:rPr>
          <w:b/>
          <w:sz w:val="32"/>
          <w:szCs w:val="32"/>
        </w:rPr>
        <w:t xml:space="preserve">(Garantía bancaria) </w:t>
      </w:r>
    </w:p>
    <w:p w14:paraId="063AD998" w14:textId="77777777" w:rsidR="007F43AC" w:rsidRPr="00C26546" w:rsidRDefault="007F43AC">
      <w:pPr>
        <w:jc w:val="center"/>
        <w:rPr>
          <w:u w:val="single"/>
        </w:rPr>
      </w:pPr>
    </w:p>
    <w:p w14:paraId="1ABA607B" w14:textId="77777777" w:rsidR="007F43AC" w:rsidRPr="00C26546" w:rsidRDefault="001F3B3C">
      <w:pPr>
        <w:jc w:val="center"/>
      </w:pPr>
      <w:r w:rsidRPr="00C26546">
        <w:rPr>
          <w:b/>
          <w:u w:val="single"/>
        </w:rPr>
        <w:t>No Aplica</w:t>
      </w:r>
    </w:p>
    <w:p w14:paraId="7B14145D" w14:textId="77777777" w:rsidR="007F43AC" w:rsidRPr="00C26546" w:rsidRDefault="007F43AC">
      <w:pPr>
        <w:jc w:val="center"/>
      </w:pPr>
    </w:p>
    <w:p w14:paraId="4C5E3124" w14:textId="77777777" w:rsidR="007F43AC" w:rsidRPr="00C26546" w:rsidRDefault="001F3B3C">
      <w:r w:rsidRPr="00C26546">
        <w:rPr>
          <w:i/>
        </w:rPr>
        <w:t>[El banco completará este formulario de garantía bancaria según las instrucciones indicadas].</w:t>
      </w:r>
    </w:p>
    <w:p w14:paraId="54900792" w14:textId="77777777" w:rsidR="007F43AC" w:rsidRPr="00C26546" w:rsidRDefault="007F43AC"/>
    <w:p w14:paraId="347F4F8B" w14:textId="77777777" w:rsidR="007F43AC" w:rsidRPr="00C26546" w:rsidRDefault="001F3B3C">
      <w:pPr>
        <w:pBdr>
          <w:top w:val="nil"/>
          <w:left w:val="nil"/>
          <w:bottom w:val="nil"/>
          <w:right w:val="nil"/>
          <w:between w:val="nil"/>
        </w:pBdr>
        <w:spacing w:before="280" w:after="280"/>
        <w:rPr>
          <w:color w:val="000000"/>
        </w:rPr>
      </w:pPr>
      <w:r w:rsidRPr="00C26546">
        <w:rPr>
          <w:i/>
          <w:color w:val="000000"/>
        </w:rPr>
        <w:t>[Membrete del Garante o código de identificación SWIFT].</w:t>
      </w:r>
    </w:p>
    <w:p w14:paraId="131B69BB" w14:textId="77777777" w:rsidR="007F43AC" w:rsidRPr="00C26546" w:rsidRDefault="001F3B3C">
      <w:pPr>
        <w:pBdr>
          <w:top w:val="nil"/>
          <w:left w:val="nil"/>
          <w:bottom w:val="nil"/>
          <w:right w:val="nil"/>
          <w:between w:val="nil"/>
        </w:pBdr>
        <w:spacing w:before="280" w:after="280"/>
        <w:rPr>
          <w:color w:val="000000"/>
        </w:rPr>
      </w:pPr>
      <w:r w:rsidRPr="00C26546">
        <w:rPr>
          <w:b/>
          <w:color w:val="000000"/>
        </w:rPr>
        <w:t xml:space="preserve">Beneficiario: </w:t>
      </w:r>
      <w:r w:rsidRPr="00C26546">
        <w:rPr>
          <w:i/>
          <w:color w:val="000000"/>
        </w:rPr>
        <w:t>[Indique el nombre y la dirección del Comprador].</w:t>
      </w:r>
    </w:p>
    <w:p w14:paraId="1DB3E36F" w14:textId="77777777" w:rsidR="007F43AC" w:rsidRPr="00C26546" w:rsidRDefault="001F3B3C">
      <w:pPr>
        <w:pBdr>
          <w:top w:val="nil"/>
          <w:left w:val="nil"/>
          <w:bottom w:val="nil"/>
          <w:right w:val="nil"/>
          <w:between w:val="nil"/>
        </w:pBdr>
        <w:spacing w:before="280" w:after="280"/>
        <w:rPr>
          <w:color w:val="000000"/>
        </w:rPr>
      </w:pPr>
      <w:r w:rsidRPr="00C26546">
        <w:rPr>
          <w:b/>
          <w:color w:val="000000"/>
        </w:rPr>
        <w:t>SDO n.</w:t>
      </w:r>
      <w:r w:rsidRPr="00C26546">
        <w:rPr>
          <w:rFonts w:eastAsia="Symbol"/>
          <w:b/>
          <w:color w:val="000000"/>
        </w:rPr>
        <w:t></w:t>
      </w:r>
      <w:r w:rsidRPr="00C26546">
        <w:rPr>
          <w:b/>
          <w:color w:val="000000"/>
        </w:rPr>
        <w:t xml:space="preserve">: </w:t>
      </w:r>
      <w:r w:rsidRPr="00C26546">
        <w:rPr>
          <w:i/>
          <w:color w:val="000000"/>
        </w:rPr>
        <w:t>[Indique número de referencia del Comprador para el llamado a licitación].</w:t>
      </w:r>
    </w:p>
    <w:p w14:paraId="1928CB27" w14:textId="77777777" w:rsidR="007F43AC" w:rsidRPr="00C26546" w:rsidRDefault="001F3B3C">
      <w:pPr>
        <w:pBdr>
          <w:top w:val="nil"/>
          <w:left w:val="nil"/>
          <w:bottom w:val="nil"/>
          <w:right w:val="nil"/>
          <w:between w:val="nil"/>
        </w:pBdr>
        <w:spacing w:before="280" w:after="280"/>
        <w:rPr>
          <w:color w:val="000000"/>
        </w:rPr>
      </w:pPr>
      <w:r w:rsidRPr="00C26546">
        <w:rPr>
          <w:b/>
          <w:color w:val="000000"/>
        </w:rPr>
        <w:t>Alternativa n.</w:t>
      </w:r>
      <w:r w:rsidRPr="00C26546">
        <w:rPr>
          <w:rFonts w:eastAsia="Symbol"/>
          <w:b/>
          <w:color w:val="000000"/>
        </w:rPr>
        <w:t></w:t>
      </w:r>
      <w:r w:rsidRPr="00C26546">
        <w:rPr>
          <w:b/>
          <w:color w:val="000000"/>
        </w:rPr>
        <w:t xml:space="preserve">: </w:t>
      </w:r>
      <w:r w:rsidRPr="00C26546">
        <w:rPr>
          <w:i/>
          <w:color w:val="000000"/>
        </w:rPr>
        <w:t>[Indique el número de identificación si esta es una oferta alternativa].</w:t>
      </w:r>
    </w:p>
    <w:p w14:paraId="4D0668FD" w14:textId="77777777" w:rsidR="007F43AC" w:rsidRPr="00C26546" w:rsidRDefault="001F3B3C">
      <w:pPr>
        <w:pBdr>
          <w:top w:val="nil"/>
          <w:left w:val="nil"/>
          <w:bottom w:val="nil"/>
          <w:right w:val="nil"/>
          <w:between w:val="nil"/>
        </w:pBdr>
        <w:spacing w:before="280" w:after="280"/>
        <w:rPr>
          <w:color w:val="000000"/>
        </w:rPr>
      </w:pPr>
      <w:r w:rsidRPr="00C26546">
        <w:rPr>
          <w:b/>
          <w:color w:val="000000"/>
        </w:rPr>
        <w:t>Fecha:</w:t>
      </w:r>
      <w:r w:rsidRPr="00C26546">
        <w:rPr>
          <w:i/>
          <w:color w:val="000000"/>
        </w:rPr>
        <w:t xml:space="preserve"> [Indique la fecha].</w:t>
      </w:r>
    </w:p>
    <w:p w14:paraId="09F6993D" w14:textId="77777777" w:rsidR="007F43AC" w:rsidRPr="00C26546" w:rsidRDefault="001F3B3C">
      <w:pPr>
        <w:pBdr>
          <w:top w:val="nil"/>
          <w:left w:val="nil"/>
          <w:bottom w:val="nil"/>
          <w:right w:val="nil"/>
          <w:between w:val="nil"/>
        </w:pBdr>
        <w:spacing w:before="280" w:after="280"/>
        <w:rPr>
          <w:color w:val="000000"/>
        </w:rPr>
      </w:pPr>
      <w:r w:rsidRPr="00C26546">
        <w:rPr>
          <w:b/>
          <w:color w:val="000000"/>
        </w:rPr>
        <w:t>GARANTÍA DE MANTENIMIENTO DE OFERTA N.</w:t>
      </w:r>
      <w:r w:rsidRPr="00C26546">
        <w:rPr>
          <w:rFonts w:eastAsia="Symbol"/>
          <w:b/>
          <w:color w:val="000000"/>
        </w:rPr>
        <w:t></w:t>
      </w:r>
      <w:r w:rsidRPr="00C26546">
        <w:rPr>
          <w:b/>
          <w:color w:val="000000"/>
        </w:rPr>
        <w:t>:</w:t>
      </w:r>
      <w:r w:rsidRPr="00C26546">
        <w:rPr>
          <w:i/>
          <w:color w:val="000000"/>
        </w:rPr>
        <w:t xml:space="preserve"> [Indique el número de referencia de la Garantía].</w:t>
      </w:r>
    </w:p>
    <w:p w14:paraId="54617F24" w14:textId="77777777" w:rsidR="007F43AC" w:rsidRPr="00C26546" w:rsidRDefault="001F3B3C">
      <w:pPr>
        <w:pBdr>
          <w:top w:val="nil"/>
          <w:left w:val="nil"/>
          <w:bottom w:val="nil"/>
          <w:right w:val="nil"/>
          <w:between w:val="nil"/>
        </w:pBdr>
        <w:spacing w:before="280" w:after="280"/>
        <w:jc w:val="both"/>
        <w:rPr>
          <w:color w:val="000000"/>
        </w:rPr>
      </w:pPr>
      <w:r w:rsidRPr="00C26546">
        <w:rPr>
          <w:b/>
          <w:color w:val="000000"/>
        </w:rPr>
        <w:t xml:space="preserve">Garante: </w:t>
      </w:r>
      <w:r w:rsidRPr="00C26546">
        <w:rPr>
          <w:i/>
          <w:color w:val="000000"/>
        </w:rPr>
        <w:t>[Indique el nombre y la dirección del emisor de la garantía, a menos que esté indicado en el membrete].</w:t>
      </w:r>
    </w:p>
    <w:p w14:paraId="3B577AF2"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 xml:space="preserve">Se nos ha informado que ______ </w:t>
      </w:r>
      <w:r w:rsidRPr="00C26546">
        <w:rPr>
          <w:i/>
          <w:color w:val="000000"/>
        </w:rPr>
        <w:t xml:space="preserve">[indique el nombre del Oferente; en el caso de que se trate de una APCA, será el nombre de esta (legalmente constituida o en proceso de constitución) o los nombres de todos sus miembros, en su defecto] </w:t>
      </w:r>
      <w:r w:rsidRPr="00C26546">
        <w:rPr>
          <w:color w:val="000000"/>
        </w:rPr>
        <w:t xml:space="preserve">(en adelante, el “Solicitante”) ha presentado o presentará al Beneficiario su oferta el </w:t>
      </w:r>
      <w:r w:rsidRPr="00C26546">
        <w:rPr>
          <w:i/>
          <w:color w:val="000000"/>
        </w:rPr>
        <w:t>[indique la fecha de presentación de la Oferta]</w:t>
      </w:r>
      <w:r w:rsidRPr="00C26546">
        <w:rPr>
          <w:color w:val="000000"/>
        </w:rPr>
        <w:t xml:space="preserve"> (en adelante, la “Oferta”) para la celebración de </w:t>
      </w:r>
      <w:r w:rsidRPr="00C26546">
        <w:rPr>
          <w:i/>
          <w:color w:val="000000"/>
        </w:rPr>
        <w:t xml:space="preserve">[indique el nombre del Contrato] </w:t>
      </w:r>
      <w:r w:rsidRPr="00C26546">
        <w:rPr>
          <w:color w:val="000000"/>
        </w:rPr>
        <w:t>en virtud de la Solicitud de Ofertas n.</w:t>
      </w:r>
      <w:r w:rsidRPr="00C26546">
        <w:rPr>
          <w:rFonts w:eastAsia="Symbol"/>
          <w:color w:val="000000"/>
        </w:rPr>
        <w:t></w:t>
      </w:r>
      <w:r w:rsidRPr="00C26546">
        <w:rPr>
          <w:color w:val="000000"/>
        </w:rPr>
        <w:t xml:space="preserve"> _____________ (“la SDO”). </w:t>
      </w:r>
    </w:p>
    <w:p w14:paraId="26145ADA"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Asimismo, entendemos que, de acuerdo con sus condiciones, una garantía de mantenimiento deberá respaldar dicha Oferta.</w:t>
      </w:r>
    </w:p>
    <w:p w14:paraId="75EE14DD"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49A360EA" w14:textId="77777777" w:rsidR="007F43AC" w:rsidRPr="00C26546" w:rsidRDefault="001F3B3C">
      <w:pPr>
        <w:numPr>
          <w:ilvl w:val="1"/>
          <w:numId w:val="41"/>
        </w:numPr>
        <w:pBdr>
          <w:top w:val="nil"/>
          <w:left w:val="nil"/>
          <w:bottom w:val="nil"/>
          <w:right w:val="nil"/>
          <w:between w:val="nil"/>
        </w:pBdr>
        <w:tabs>
          <w:tab w:val="left" w:pos="540"/>
        </w:tabs>
        <w:spacing w:before="280" w:after="200"/>
        <w:ind w:left="539" w:hanging="539"/>
        <w:jc w:val="both"/>
        <w:rPr>
          <w:color w:val="000000"/>
        </w:rPr>
      </w:pPr>
      <w:r w:rsidRPr="00C26546">
        <w:rPr>
          <w:color w:val="000000"/>
        </w:rPr>
        <w:t>ha retirado su Oferta durante el período de validez establecido en la Carta de la Oferta del Solicitante (el “período de validez de la Oferta”), o cualquier prórroga provista por el Solicitante, o</w:t>
      </w:r>
    </w:p>
    <w:p w14:paraId="1BC9C9F3" w14:textId="77777777" w:rsidR="007F43AC" w:rsidRPr="00C26546" w:rsidRDefault="001F3B3C">
      <w:pPr>
        <w:numPr>
          <w:ilvl w:val="1"/>
          <w:numId w:val="41"/>
        </w:numPr>
        <w:pBdr>
          <w:top w:val="nil"/>
          <w:left w:val="nil"/>
          <w:bottom w:val="nil"/>
          <w:right w:val="nil"/>
          <w:between w:val="nil"/>
        </w:pBdr>
        <w:tabs>
          <w:tab w:val="left" w:pos="540"/>
        </w:tabs>
        <w:spacing w:after="280"/>
        <w:ind w:left="539" w:hanging="539"/>
        <w:jc w:val="both"/>
        <w:rPr>
          <w:color w:val="000000"/>
        </w:rPr>
      </w:pPr>
      <w:r w:rsidRPr="00C26546">
        <w:rPr>
          <w:color w:val="000000"/>
        </w:rPr>
        <w:lastRenderedPageBreak/>
        <w:t>después de haber sido notificado por el Beneficiario de la aceptación de su Oferta durante el período de validez de la Oferta o cualquier extensión provista por el Solicitante, (i) no ha firmado el Convenio Contractual, o (ii) no ha suministrado la Garantía de Cumplimiento de conformidad con las IAO del Documento de Licitación del Beneficiario.</w:t>
      </w:r>
    </w:p>
    <w:p w14:paraId="27553A0F"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 xml:space="preserve">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(ii) transcurran 28 días una vez finalizado el período de validez de la Oferta, lo que ocurra primero. </w:t>
      </w:r>
    </w:p>
    <w:p w14:paraId="0BA10F91"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Consecuentemente, cualquier demanda de pago en virtud de esta Garantía deberá recibirse en la oficina antes mencionada a más tardar en esa fecha.</w:t>
      </w:r>
    </w:p>
    <w:p w14:paraId="3CDEF768"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Esta Garantía está sujeta a las Reglas Uniformes de la Cámara de Comercio Internacional (CCI) relativas a las garantías contra primera solicitud, revisión de 2010, publicación n.</w:t>
      </w:r>
      <w:r w:rsidRPr="00C26546">
        <w:rPr>
          <w:rFonts w:eastAsia="Symbol"/>
          <w:color w:val="000000"/>
        </w:rPr>
        <w:t></w:t>
      </w:r>
      <w:r w:rsidRPr="00C26546">
        <w:rPr>
          <w:color w:val="000000"/>
          <w:vertAlign w:val="superscript"/>
        </w:rPr>
        <w:t> </w:t>
      </w:r>
      <w:r w:rsidRPr="00C26546">
        <w:rPr>
          <w:color w:val="000000"/>
        </w:rPr>
        <w:t>758 de la CCI.</w:t>
      </w:r>
    </w:p>
    <w:p w14:paraId="50C6206E" w14:textId="77777777" w:rsidR="007F43AC" w:rsidRPr="00C26546" w:rsidRDefault="007F43AC">
      <w:pPr>
        <w:pBdr>
          <w:top w:val="nil"/>
          <w:left w:val="nil"/>
          <w:bottom w:val="nil"/>
          <w:right w:val="nil"/>
          <w:between w:val="nil"/>
        </w:pBdr>
        <w:spacing w:before="280" w:after="280"/>
        <w:rPr>
          <w:color w:val="000000"/>
          <w:sz w:val="20"/>
          <w:szCs w:val="20"/>
        </w:rPr>
      </w:pPr>
    </w:p>
    <w:p w14:paraId="5BD6F905" w14:textId="77777777" w:rsidR="007F43AC" w:rsidRPr="00C26546" w:rsidRDefault="001F3B3C">
      <w:pPr>
        <w:pBdr>
          <w:top w:val="nil"/>
          <w:left w:val="nil"/>
          <w:bottom w:val="nil"/>
          <w:right w:val="nil"/>
          <w:between w:val="nil"/>
        </w:pBdr>
        <w:spacing w:before="280" w:after="280"/>
        <w:rPr>
          <w:color w:val="000000"/>
          <w:sz w:val="20"/>
          <w:szCs w:val="20"/>
        </w:rPr>
      </w:pPr>
      <w:r w:rsidRPr="00C26546">
        <w:rPr>
          <w:b/>
          <w:color w:val="000000"/>
          <w:sz w:val="20"/>
          <w:szCs w:val="20"/>
        </w:rPr>
        <w:t>_____________________________</w:t>
      </w:r>
    </w:p>
    <w:p w14:paraId="611C2595" w14:textId="77777777" w:rsidR="007F43AC" w:rsidRPr="00C26546" w:rsidRDefault="001F3B3C">
      <w:pPr>
        <w:pBdr>
          <w:top w:val="nil"/>
          <w:left w:val="nil"/>
          <w:bottom w:val="nil"/>
          <w:right w:val="nil"/>
          <w:between w:val="nil"/>
        </w:pBdr>
        <w:spacing w:before="280" w:after="280"/>
        <w:rPr>
          <w:color w:val="000000"/>
          <w:sz w:val="20"/>
          <w:szCs w:val="20"/>
        </w:rPr>
      </w:pPr>
      <w:r w:rsidRPr="00C26546">
        <w:rPr>
          <w:i/>
          <w:color w:val="000000"/>
          <w:sz w:val="20"/>
          <w:szCs w:val="20"/>
        </w:rPr>
        <w:t>[Firma(s)]</w:t>
      </w:r>
    </w:p>
    <w:p w14:paraId="0FDAAD22" w14:textId="77777777" w:rsidR="007F43AC" w:rsidRPr="00C26546" w:rsidRDefault="007F43AC">
      <w:pPr>
        <w:pBdr>
          <w:top w:val="nil"/>
          <w:left w:val="nil"/>
          <w:bottom w:val="nil"/>
          <w:right w:val="nil"/>
          <w:between w:val="nil"/>
        </w:pBdr>
        <w:spacing w:before="280" w:after="280"/>
        <w:rPr>
          <w:color w:val="000000"/>
          <w:sz w:val="20"/>
          <w:szCs w:val="20"/>
        </w:rPr>
      </w:pPr>
    </w:p>
    <w:p w14:paraId="5330A952" w14:textId="77777777" w:rsidR="007F43AC" w:rsidRPr="00C26546" w:rsidRDefault="001F3B3C">
      <w:pPr>
        <w:pBdr>
          <w:top w:val="nil"/>
          <w:left w:val="nil"/>
          <w:bottom w:val="single" w:sz="4" w:space="1" w:color="000000"/>
          <w:right w:val="nil"/>
          <w:between w:val="nil"/>
        </w:pBdr>
        <w:jc w:val="both"/>
        <w:rPr>
          <w:color w:val="000000"/>
        </w:rPr>
      </w:pPr>
      <w:r w:rsidRPr="00C26546">
        <w:rPr>
          <w:b/>
          <w:i/>
          <w:color w:val="000000"/>
        </w:rPr>
        <w:t>Nota: Los textos en cursiva se incluyen al solo efecto de preparar el presente formulario y deben ser eliminados en el texto final.</w:t>
      </w:r>
    </w:p>
    <w:p w14:paraId="0CDCA2EE" w14:textId="77777777" w:rsidR="007F43AC" w:rsidRPr="00C26546" w:rsidRDefault="007F43AC"/>
    <w:p w14:paraId="07634CC5" w14:textId="77777777" w:rsidR="007F43AC" w:rsidRPr="00C26546" w:rsidRDefault="001F3B3C">
      <w:pPr>
        <w:keepNext/>
        <w:pBdr>
          <w:top w:val="nil"/>
          <w:left w:val="nil"/>
          <w:bottom w:val="nil"/>
          <w:right w:val="nil"/>
          <w:between w:val="nil"/>
        </w:pBdr>
        <w:spacing w:before="60" w:after="120"/>
        <w:jc w:val="center"/>
        <w:rPr>
          <w:b/>
          <w:color w:val="000000"/>
          <w:sz w:val="32"/>
          <w:szCs w:val="32"/>
        </w:rPr>
      </w:pPr>
      <w:bookmarkStart w:id="89" w:name="_3mzq4wv" w:colFirst="0" w:colLast="0"/>
      <w:bookmarkEnd w:id="89"/>
      <w:r w:rsidRPr="00C26546">
        <w:br w:type="page"/>
      </w:r>
      <w:r w:rsidRPr="00C26546">
        <w:rPr>
          <w:b/>
          <w:color w:val="000000"/>
          <w:sz w:val="32"/>
          <w:szCs w:val="32"/>
        </w:rPr>
        <w:lastRenderedPageBreak/>
        <w:t xml:space="preserve">Formulario de Garantía de Mantenimiento de Oferta (Fianza) </w:t>
      </w:r>
    </w:p>
    <w:p w14:paraId="0784DFE9" w14:textId="77777777" w:rsidR="007F43AC" w:rsidRPr="00C26546" w:rsidRDefault="001F3B3C">
      <w:pPr>
        <w:keepNext/>
        <w:pBdr>
          <w:top w:val="nil"/>
          <w:left w:val="nil"/>
          <w:bottom w:val="nil"/>
          <w:right w:val="nil"/>
          <w:between w:val="nil"/>
        </w:pBdr>
        <w:spacing w:before="60" w:after="120"/>
        <w:jc w:val="center"/>
        <w:rPr>
          <w:b/>
          <w:color w:val="000000"/>
          <w:sz w:val="32"/>
          <w:szCs w:val="32"/>
        </w:rPr>
      </w:pPr>
      <w:r w:rsidRPr="00C26546">
        <w:rPr>
          <w:b/>
          <w:color w:val="000000"/>
          <w:sz w:val="32"/>
          <w:szCs w:val="32"/>
          <w:u w:val="single"/>
        </w:rPr>
        <w:t>No Aplica</w:t>
      </w:r>
    </w:p>
    <w:p w14:paraId="0F8EA5EB" w14:textId="77777777" w:rsidR="007F43AC" w:rsidRPr="00C26546" w:rsidRDefault="007F43AC"/>
    <w:p w14:paraId="6E7FEBA7" w14:textId="77777777" w:rsidR="007F43AC" w:rsidRPr="00C26546" w:rsidRDefault="001F3B3C">
      <w:r w:rsidRPr="00C26546">
        <w:rPr>
          <w:i/>
        </w:rPr>
        <w:t>[El Garante completará este Formulario de Fianza de la Oferta de acuerdo con las instrucciones indicadas].</w:t>
      </w:r>
    </w:p>
    <w:p w14:paraId="3C806A37" w14:textId="77777777" w:rsidR="007F43AC" w:rsidRPr="00C26546" w:rsidRDefault="007F43AC"/>
    <w:p w14:paraId="2577A642" w14:textId="77777777" w:rsidR="007F43AC" w:rsidRPr="00C26546" w:rsidRDefault="001F3B3C">
      <w:pPr>
        <w:spacing w:after="200"/>
      </w:pPr>
      <w:r w:rsidRPr="00C26546">
        <w:t>FIANZA N.° _________________</w:t>
      </w:r>
    </w:p>
    <w:p w14:paraId="7A32097D" w14:textId="77777777" w:rsidR="007F43AC" w:rsidRPr="00C26546" w:rsidRDefault="001F3B3C">
      <w:pPr>
        <w:spacing w:after="200"/>
        <w:jc w:val="both"/>
      </w:pPr>
      <w:r w:rsidRPr="00C26546">
        <w:t xml:space="preserve">POR ESTA FIANZA </w:t>
      </w:r>
      <w:r w:rsidRPr="00C26546">
        <w:rPr>
          <w:i/>
        </w:rPr>
        <w:t>[nombre del Oferente],</w:t>
      </w:r>
      <w:r w:rsidRPr="00C26546">
        <w:t xml:space="preserve"> obrando en calidad de Mandante (en adelante, el “Mandante”), y </w:t>
      </w:r>
      <w:r w:rsidRPr="00C26546">
        <w:rPr>
          <w:i/>
        </w:rPr>
        <w:t xml:space="preserve">[nombre, denominación legal y dirección del Garante], </w:t>
      </w:r>
      <w:r w:rsidRPr="00C26546">
        <w:rPr>
          <w:b/>
        </w:rPr>
        <w:t xml:space="preserve">autorizado para operar en </w:t>
      </w:r>
      <w:r w:rsidRPr="00C26546">
        <w:rPr>
          <w:i/>
        </w:rPr>
        <w:t xml:space="preserve">[nombre del País del Comprador], </w:t>
      </w:r>
      <w:r w:rsidRPr="00C26546">
        <w:t xml:space="preserve">y quien obre como Garante (en adelante, el “Garante”) por este instrumento se obligan y se comprometen firmemente con </w:t>
      </w:r>
      <w:r w:rsidRPr="00C26546">
        <w:rPr>
          <w:i/>
        </w:rPr>
        <w:t>[nombre del Comprador]</w:t>
      </w:r>
      <w:r w:rsidRPr="00C26546">
        <w:t xml:space="preserve"> como Demandante (en adelante, el “Comprador”) por el monto de </w:t>
      </w:r>
      <w:r w:rsidRPr="00C26546">
        <w:rPr>
          <w:i/>
        </w:rPr>
        <w:t>[monto de la fianza]</w:t>
      </w:r>
      <w:r w:rsidRPr="00C26546">
        <w:rPr>
          <w:vertAlign w:val="superscript"/>
        </w:rPr>
        <w:footnoteReference w:id="8"/>
      </w:r>
      <w:r w:rsidRPr="00C26546">
        <w:rPr>
          <w:i/>
        </w:rPr>
        <w:t xml:space="preserve"> [indique la suma en letras], </w:t>
      </w:r>
      <w:r w:rsidRPr="00C26546">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6CA3069B" w14:textId="77777777" w:rsidR="007F43AC" w:rsidRPr="00C26546" w:rsidRDefault="001F3B3C">
      <w:pPr>
        <w:spacing w:after="200"/>
        <w:jc w:val="both"/>
      </w:pPr>
      <w:r w:rsidRPr="00C26546">
        <w:t xml:space="preserve">CONSIDERANDO que el Mandante ha presentado o presentará al Comprador una Oferta escrita con fecha del ____ de _______, del 20__, para la provisión de </w:t>
      </w:r>
      <w:r w:rsidRPr="00C26546">
        <w:rPr>
          <w:i/>
        </w:rPr>
        <w:t>[indique el nombre y/o la descripción de los bienes]</w:t>
      </w:r>
      <w:r w:rsidRPr="00C26546">
        <w:t xml:space="preserve"> (en adelante, la “Oferta”),</w:t>
      </w:r>
    </w:p>
    <w:p w14:paraId="45414E70" w14:textId="77777777" w:rsidR="007F43AC" w:rsidRPr="00C26546" w:rsidRDefault="001F3B3C">
      <w:pPr>
        <w:spacing w:after="200"/>
        <w:jc w:val="both"/>
      </w:pPr>
      <w:r w:rsidRPr="00C26546">
        <w:t>POR LO TANTO, LA CONDICIÓN DE ESTA OBLIGACIÓN es tal que, si el Mandante:</w:t>
      </w:r>
    </w:p>
    <w:p w14:paraId="756AE857" w14:textId="77777777" w:rsidR="007F43AC" w:rsidRPr="00C26546" w:rsidRDefault="001F3B3C">
      <w:pPr>
        <w:numPr>
          <w:ilvl w:val="0"/>
          <w:numId w:val="45"/>
        </w:numPr>
        <w:spacing w:after="200"/>
        <w:ind w:hanging="720"/>
        <w:jc w:val="both"/>
      </w:pPr>
      <w:r w:rsidRPr="00C26546">
        <w:t>ha retirado su Oferta durante el período de validez de la Oferta estipulado en la Carta de la Oferta del Mandante (“el período de validez de la Oferta”), o cualquier prórroga del plazo que haya provisto, o,</w:t>
      </w:r>
    </w:p>
    <w:p w14:paraId="216040A7" w14:textId="77777777" w:rsidR="007F43AC" w:rsidRPr="00C26546" w:rsidRDefault="001F3B3C">
      <w:pPr>
        <w:numPr>
          <w:ilvl w:val="0"/>
          <w:numId w:val="45"/>
        </w:numPr>
        <w:spacing w:after="200"/>
        <w:ind w:hanging="720"/>
        <w:jc w:val="both"/>
      </w:pPr>
      <w:r w:rsidRPr="00C26546">
        <w:t>luego de que el Comparador lo ha notificado de la aceptación de su Oferta durante el Período de Validez de la Oferta o cualquier prórroga del plazo que haya provisto, (i) no ha suscripto el Convenio Contractual o (ii) no ha presentado la Garantía de Cumplimiento, de conformidad con las Instrucciones a los Oferentes (“IAO”) del Documento de Licitación del Comprador,</w:t>
      </w:r>
    </w:p>
    <w:p w14:paraId="049D01A4" w14:textId="77777777" w:rsidR="007F43AC" w:rsidRPr="00C26546" w:rsidRDefault="001F3B3C">
      <w:pPr>
        <w:spacing w:after="200"/>
        <w:jc w:val="both"/>
      </w:pPr>
      <w:r w:rsidRPr="00C26546">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1654A22F" w14:textId="77777777" w:rsidR="007F43AC" w:rsidRPr="00C26546" w:rsidRDefault="001F3B3C">
      <w:pPr>
        <w:spacing w:after="200"/>
        <w:jc w:val="both"/>
      </w:pPr>
      <w:r w:rsidRPr="00C26546">
        <w:t xml:space="preserve">Por medio del presente, el Garante conviene que su obligación permanecerá vigente y tendrá pleno efecto inclusive hasta 28 días después del vencimiento del período de validez de la Oferta tal como se establece en la Carta de la Oferta o cualquier prórroga proporcionada por el Mandante. </w:t>
      </w:r>
    </w:p>
    <w:p w14:paraId="47DEA1FE" w14:textId="77777777" w:rsidR="007F43AC" w:rsidRPr="00C26546" w:rsidRDefault="001F3B3C">
      <w:pPr>
        <w:spacing w:after="200"/>
        <w:jc w:val="both"/>
      </w:pPr>
      <w:r w:rsidRPr="00C26546">
        <w:lastRenderedPageBreak/>
        <w:t>EN PRUEBA DE CONFORMIDAD</w:t>
      </w:r>
      <w:r w:rsidRPr="00C26546">
        <w:rPr>
          <w:i/>
        </w:rPr>
        <w:t xml:space="preserve">, </w:t>
      </w:r>
      <w:r w:rsidRPr="00C26546">
        <w:t>el Mandante y el Garante han dispuesto la suscripción del presente en sus respectivos nombres el día ____ del mes de _____________ del año 20__.</w:t>
      </w:r>
    </w:p>
    <w:p w14:paraId="42F95A99" w14:textId="77777777" w:rsidR="007F43AC" w:rsidRPr="00C26546" w:rsidRDefault="001F3B3C">
      <w:pPr>
        <w:spacing w:after="200"/>
      </w:pPr>
      <w:r w:rsidRPr="00C26546">
        <w:t>Mandante: _______________________</w:t>
      </w:r>
      <w:r w:rsidRPr="00C26546">
        <w:tab/>
        <w:t>Garante: _____________________________</w:t>
      </w:r>
      <w:r w:rsidRPr="00C26546">
        <w:br/>
      </w:r>
      <w:r w:rsidRPr="00C26546">
        <w:tab/>
        <w:t>Sello corporativo (si lo hubiera)</w:t>
      </w:r>
    </w:p>
    <w:p w14:paraId="73158ACD" w14:textId="77777777" w:rsidR="007F43AC" w:rsidRPr="00C26546" w:rsidRDefault="001F3B3C">
      <w:pPr>
        <w:tabs>
          <w:tab w:val="left" w:pos="4320"/>
        </w:tabs>
        <w:rPr>
          <w:color w:val="000000"/>
        </w:rPr>
      </w:pPr>
      <w:r w:rsidRPr="00C26546">
        <w:t>_______________________________</w:t>
      </w:r>
      <w:r w:rsidRPr="00C26546">
        <w:tab/>
        <w:t>____________________________________</w:t>
      </w:r>
      <w:r w:rsidRPr="00C26546">
        <w:br/>
      </w:r>
      <w:r w:rsidRPr="00C26546">
        <w:rPr>
          <w:i/>
        </w:rPr>
        <w:t>(Firma)</w:t>
      </w:r>
      <w:r w:rsidRPr="00C26546">
        <w:rPr>
          <w:i/>
        </w:rPr>
        <w:tab/>
        <w:t>(Firma)</w:t>
      </w:r>
      <w:r w:rsidRPr="00C26546">
        <w:br/>
      </w:r>
      <w:r w:rsidRPr="00C26546">
        <w:rPr>
          <w:i/>
        </w:rPr>
        <w:t>(Aclaración y cargo)</w:t>
      </w:r>
      <w:r w:rsidRPr="00C26546">
        <w:rPr>
          <w:i/>
        </w:rPr>
        <w:tab/>
        <w:t>(Aclaración y cargo)</w:t>
      </w:r>
    </w:p>
    <w:p w14:paraId="1C7AD7E8" w14:textId="77777777" w:rsidR="007F43AC" w:rsidRPr="00C26546" w:rsidRDefault="001F3B3C">
      <w:pPr>
        <w:keepNext/>
        <w:pBdr>
          <w:top w:val="nil"/>
          <w:left w:val="nil"/>
          <w:bottom w:val="nil"/>
          <w:right w:val="nil"/>
          <w:between w:val="nil"/>
        </w:pBdr>
        <w:spacing w:before="60" w:after="120"/>
        <w:jc w:val="center"/>
        <w:rPr>
          <w:b/>
          <w:color w:val="000000"/>
        </w:rPr>
      </w:pPr>
      <w:bookmarkStart w:id="90" w:name="_2250f4o" w:colFirst="0" w:colLast="0"/>
      <w:bookmarkEnd w:id="90"/>
      <w:r w:rsidRPr="00C26546">
        <w:br w:type="page"/>
      </w:r>
      <w:r w:rsidRPr="00C26546">
        <w:rPr>
          <w:b/>
          <w:color w:val="000000"/>
          <w:sz w:val="36"/>
          <w:szCs w:val="36"/>
        </w:rPr>
        <w:lastRenderedPageBreak/>
        <w:t>Formulario de Declaración de Mantenimiento de Oferta</w:t>
      </w:r>
    </w:p>
    <w:p w14:paraId="2FB99575" w14:textId="77777777" w:rsidR="007F43AC" w:rsidRPr="00C26546" w:rsidRDefault="001F3B3C">
      <w:r w:rsidRPr="00C26546">
        <w:rPr>
          <w:i/>
        </w:rPr>
        <w:t>[El Oferente completará este Formulario de Declaración de Mantenimiento de Oferta de acuerdo con las instrucciones indicadas].</w:t>
      </w:r>
    </w:p>
    <w:p w14:paraId="7DA7697D" w14:textId="77777777" w:rsidR="007F43AC" w:rsidRPr="00C26546" w:rsidRDefault="007F43AC">
      <w:pPr>
        <w:tabs>
          <w:tab w:val="right" w:pos="9360"/>
        </w:tabs>
        <w:ind w:left="720" w:hanging="720"/>
        <w:jc w:val="right"/>
      </w:pPr>
    </w:p>
    <w:p w14:paraId="1A86E543" w14:textId="77777777" w:rsidR="007F43AC" w:rsidRPr="00C26546" w:rsidRDefault="007F43AC">
      <w:pPr>
        <w:tabs>
          <w:tab w:val="right" w:pos="9360"/>
        </w:tabs>
        <w:ind w:left="720" w:hanging="720"/>
        <w:jc w:val="right"/>
      </w:pPr>
    </w:p>
    <w:p w14:paraId="4415F0C4" w14:textId="77777777" w:rsidR="007F43AC" w:rsidRPr="00C26546" w:rsidRDefault="001F3B3C">
      <w:pPr>
        <w:tabs>
          <w:tab w:val="right" w:pos="9360"/>
        </w:tabs>
        <w:ind w:left="720" w:hanging="720"/>
        <w:jc w:val="right"/>
      </w:pPr>
      <w:r w:rsidRPr="00C26546">
        <w:t xml:space="preserve">Fecha: </w:t>
      </w:r>
      <w:r w:rsidRPr="00C26546">
        <w:rPr>
          <w:i/>
        </w:rPr>
        <w:t>[indique día, mes y año de presentación de la oferta].</w:t>
      </w:r>
    </w:p>
    <w:p w14:paraId="18C2563D" w14:textId="205E264B" w:rsidR="007F43AC" w:rsidRPr="00C26546" w:rsidRDefault="001F3B3C">
      <w:pPr>
        <w:tabs>
          <w:tab w:val="right" w:pos="9360"/>
        </w:tabs>
        <w:ind w:left="720" w:hanging="720"/>
        <w:jc w:val="right"/>
      </w:pPr>
      <w:r w:rsidRPr="00C26546">
        <w:t xml:space="preserve">SDO </w:t>
      </w:r>
      <w:r w:rsidRPr="00C26546">
        <w:rPr>
          <w:b/>
        </w:rPr>
        <w:t xml:space="preserve">LPI No. </w:t>
      </w:r>
      <w:r w:rsidR="00DC7803" w:rsidRPr="00C26546">
        <w:rPr>
          <w:b/>
        </w:rPr>
        <w:t>EC-L1257-P00019</w:t>
      </w:r>
    </w:p>
    <w:p w14:paraId="72731D20" w14:textId="77777777" w:rsidR="007F43AC" w:rsidRPr="00C26546" w:rsidRDefault="001F3B3C">
      <w:pPr>
        <w:tabs>
          <w:tab w:val="right" w:pos="9360"/>
        </w:tabs>
        <w:ind w:left="720" w:hanging="720"/>
        <w:jc w:val="right"/>
      </w:pPr>
      <w:r w:rsidRPr="00C26546">
        <w:t>Alternativa n.°:</w:t>
      </w:r>
      <w:r w:rsidRPr="00C26546">
        <w:rPr>
          <w:i/>
        </w:rPr>
        <w:t xml:space="preserve"> [indique el n.° de identificación si se trata de una oferta por una alternativa].</w:t>
      </w:r>
    </w:p>
    <w:p w14:paraId="453152F4" w14:textId="77777777" w:rsidR="007F43AC" w:rsidRPr="00C26546" w:rsidRDefault="007F43AC"/>
    <w:p w14:paraId="10483E13" w14:textId="77777777" w:rsidR="007F43AC" w:rsidRPr="00C26546" w:rsidRDefault="007F43AC"/>
    <w:p w14:paraId="3E8213CD" w14:textId="77777777" w:rsidR="007F43AC" w:rsidRPr="00C26546" w:rsidRDefault="001F3B3C">
      <w:r w:rsidRPr="00C26546">
        <w:t xml:space="preserve">Para: </w:t>
      </w:r>
      <w:r w:rsidRPr="00C26546">
        <w:rPr>
          <w:b/>
        </w:rPr>
        <w:t xml:space="preserve">Ministerio de Energía y Minas </w:t>
      </w:r>
    </w:p>
    <w:p w14:paraId="1F3E8275" w14:textId="77777777" w:rsidR="007F43AC" w:rsidRPr="00C26546" w:rsidRDefault="007F43AC"/>
    <w:p w14:paraId="3C1F73F5" w14:textId="77777777" w:rsidR="007F43AC" w:rsidRPr="00C26546" w:rsidRDefault="001F3B3C">
      <w:r w:rsidRPr="00C26546">
        <w:t xml:space="preserve">Los suscriptos declaramos que: </w:t>
      </w:r>
    </w:p>
    <w:p w14:paraId="1DB0535A" w14:textId="77777777" w:rsidR="007F43AC" w:rsidRPr="00C26546" w:rsidRDefault="007F43AC">
      <w:pPr>
        <w:pBdr>
          <w:top w:val="nil"/>
          <w:left w:val="nil"/>
          <w:bottom w:val="nil"/>
          <w:right w:val="nil"/>
          <w:between w:val="nil"/>
        </w:pBdr>
        <w:spacing w:after="0"/>
        <w:jc w:val="both"/>
        <w:rPr>
          <w:color w:val="000000"/>
        </w:rPr>
      </w:pPr>
    </w:p>
    <w:p w14:paraId="107A52E7" w14:textId="77777777" w:rsidR="007F43AC" w:rsidRPr="00C26546" w:rsidRDefault="001F3B3C">
      <w:pPr>
        <w:pBdr>
          <w:top w:val="nil"/>
          <w:left w:val="nil"/>
          <w:bottom w:val="nil"/>
          <w:right w:val="nil"/>
          <w:between w:val="nil"/>
        </w:pBdr>
        <w:spacing w:after="0"/>
        <w:jc w:val="both"/>
        <w:rPr>
          <w:color w:val="000000"/>
        </w:rPr>
      </w:pPr>
      <w:r w:rsidRPr="00C26546">
        <w:rPr>
          <w:color w:val="000000"/>
        </w:rPr>
        <w:t>Entendemos que, de acuerdo con sus condiciones, las Ofertas deberán estar respaldadas por una Declaración de Mantenimiento de Oferta.</w:t>
      </w:r>
    </w:p>
    <w:p w14:paraId="3FCB2C07" w14:textId="77777777" w:rsidR="007F43AC" w:rsidRPr="00C26546" w:rsidRDefault="007F43AC">
      <w:pPr>
        <w:pBdr>
          <w:top w:val="nil"/>
          <w:left w:val="nil"/>
          <w:bottom w:val="nil"/>
          <w:right w:val="nil"/>
          <w:between w:val="nil"/>
        </w:pBdr>
        <w:spacing w:after="0"/>
        <w:jc w:val="both"/>
        <w:rPr>
          <w:color w:val="000000"/>
        </w:rPr>
      </w:pPr>
    </w:p>
    <w:p w14:paraId="7064E6A6" w14:textId="77777777" w:rsidR="007F43AC" w:rsidRPr="00C26546" w:rsidRDefault="001F3B3C">
      <w:pPr>
        <w:pBdr>
          <w:top w:val="nil"/>
          <w:left w:val="nil"/>
          <w:bottom w:val="nil"/>
          <w:right w:val="nil"/>
          <w:between w:val="nil"/>
        </w:pBdr>
        <w:spacing w:after="0"/>
        <w:jc w:val="both"/>
        <w:rPr>
          <w:color w:val="000000"/>
        </w:rPr>
      </w:pPr>
      <w:r w:rsidRPr="00C26546">
        <w:rPr>
          <w:color w:val="000000"/>
        </w:rPr>
        <w:t>Aceptamos que seremos declarados automáticamente inelegibles para participar en cualquier licitación de contrato con el Comprador por un período de 3 años</w:t>
      </w:r>
      <w:r w:rsidRPr="00C26546">
        <w:rPr>
          <w:i/>
          <w:color w:val="000000"/>
        </w:rPr>
        <w:t xml:space="preserve"> </w:t>
      </w:r>
      <w:r w:rsidRPr="00C26546">
        <w:rPr>
          <w:color w:val="000000"/>
        </w:rPr>
        <w:t>contado a partir de la fecha de presentación de la oferta</w:t>
      </w:r>
      <w:r w:rsidRPr="00C26546">
        <w:rPr>
          <w:i/>
          <w:color w:val="000000"/>
        </w:rPr>
        <w:t xml:space="preserve"> </w:t>
      </w:r>
      <w:r w:rsidRPr="00C26546">
        <w:rPr>
          <w:color w:val="000000"/>
        </w:rPr>
        <w:t>si incumplimos nuestras obligaciones derivadas de las condiciones de la oferta, a saber:</w:t>
      </w:r>
    </w:p>
    <w:p w14:paraId="69F173E6" w14:textId="77777777" w:rsidR="007F43AC" w:rsidRPr="00C26546" w:rsidRDefault="007F43AC">
      <w:pPr>
        <w:pBdr>
          <w:top w:val="nil"/>
          <w:left w:val="nil"/>
          <w:bottom w:val="nil"/>
          <w:right w:val="nil"/>
          <w:between w:val="nil"/>
        </w:pBdr>
        <w:spacing w:after="0"/>
        <w:ind w:left="720" w:hanging="720"/>
        <w:jc w:val="both"/>
        <w:rPr>
          <w:color w:val="000000"/>
        </w:rPr>
      </w:pPr>
    </w:p>
    <w:p w14:paraId="6EF839A9" w14:textId="77777777" w:rsidR="007F43AC" w:rsidRPr="00C26546" w:rsidRDefault="001F3B3C">
      <w:pPr>
        <w:numPr>
          <w:ilvl w:val="4"/>
          <w:numId w:val="104"/>
        </w:numPr>
        <w:pBdr>
          <w:top w:val="nil"/>
          <w:left w:val="nil"/>
          <w:bottom w:val="nil"/>
          <w:right w:val="nil"/>
          <w:between w:val="nil"/>
        </w:pBdr>
        <w:spacing w:after="200"/>
        <w:ind w:left="720" w:hanging="720"/>
        <w:jc w:val="both"/>
        <w:rPr>
          <w:color w:val="000000"/>
        </w:rPr>
      </w:pPr>
      <w:r w:rsidRPr="00C26546">
        <w:rPr>
          <w:color w:val="000000"/>
        </w:rPr>
        <w:t>si retiramos nuestra Oferta durante el período de vigencia de la Oferta especificado en la Carta de la Oferta, o</w:t>
      </w:r>
    </w:p>
    <w:p w14:paraId="43C8F2F1" w14:textId="77777777" w:rsidR="007F43AC" w:rsidRPr="00C26546" w:rsidRDefault="001F3B3C">
      <w:pPr>
        <w:numPr>
          <w:ilvl w:val="4"/>
          <w:numId w:val="104"/>
        </w:numPr>
        <w:pBdr>
          <w:top w:val="nil"/>
          <w:left w:val="nil"/>
          <w:bottom w:val="nil"/>
          <w:right w:val="nil"/>
          <w:between w:val="nil"/>
        </w:pBdr>
        <w:spacing w:after="0"/>
        <w:ind w:left="720" w:hanging="720"/>
        <w:jc w:val="both"/>
        <w:rPr>
          <w:color w:val="000000"/>
        </w:rPr>
      </w:pPr>
      <w:r w:rsidRPr="00C26546">
        <w:rPr>
          <w:color w:val="000000"/>
        </w:rPr>
        <w:t>si, una vez que el Comprador nos ha notificado de la aceptación de nuestra Oferta dentro del período de validez de la Oferta, (i) no firmamos o nos negamos a firmar el Contrato, o (ii) no suministramos o nos negamos a suministrar la Garantía de Cumplimiento de conformidad con las IAO.</w:t>
      </w:r>
    </w:p>
    <w:p w14:paraId="0F1CECC8" w14:textId="77777777" w:rsidR="007F43AC" w:rsidRPr="00C26546" w:rsidRDefault="007F43AC">
      <w:pPr>
        <w:pBdr>
          <w:top w:val="nil"/>
          <w:left w:val="nil"/>
          <w:bottom w:val="nil"/>
          <w:right w:val="nil"/>
          <w:between w:val="nil"/>
        </w:pBdr>
        <w:spacing w:after="0"/>
        <w:jc w:val="both"/>
        <w:rPr>
          <w:color w:val="000000"/>
        </w:rPr>
      </w:pPr>
    </w:p>
    <w:p w14:paraId="63B47757" w14:textId="77777777" w:rsidR="007F43AC" w:rsidRPr="00C26546" w:rsidRDefault="001F3B3C">
      <w:pPr>
        <w:pBdr>
          <w:top w:val="nil"/>
          <w:left w:val="nil"/>
          <w:bottom w:val="nil"/>
          <w:right w:val="nil"/>
          <w:between w:val="nil"/>
        </w:pBdr>
        <w:spacing w:after="0"/>
        <w:jc w:val="both"/>
        <w:rPr>
          <w:color w:val="000000"/>
        </w:rPr>
      </w:pPr>
      <w:r w:rsidRPr="00C26546">
        <w:rPr>
          <w:color w:val="000000"/>
        </w:rPr>
        <w:t>Entendemos que esta Declaración de Mantenimiento de Oferta expirará en el caso de que no seamos seleccionados, y (i) si recibimos una notificación con el nombre del Oferente seleccionado, o (ii) han transcurrido 28 días después de la expiración de nuestra Oferta, lo que ocurra primero.</w:t>
      </w:r>
    </w:p>
    <w:p w14:paraId="1D5337C6" w14:textId="77777777" w:rsidR="007F43AC" w:rsidRPr="00C26546" w:rsidRDefault="007F43AC">
      <w:pPr>
        <w:tabs>
          <w:tab w:val="left" w:pos="6120"/>
        </w:tabs>
        <w:spacing w:after="200"/>
      </w:pPr>
    </w:p>
    <w:p w14:paraId="1C8F6160" w14:textId="77777777" w:rsidR="007F43AC" w:rsidRPr="00C26546" w:rsidRDefault="001F3B3C">
      <w:pPr>
        <w:tabs>
          <w:tab w:val="left" w:pos="6120"/>
        </w:tabs>
        <w:spacing w:after="200"/>
      </w:pPr>
      <w:r w:rsidRPr="00C26546">
        <w:t>Nombre del Oferente*:</w:t>
      </w:r>
      <w:r w:rsidRPr="00C26546">
        <w:rPr>
          <w:u w:val="single"/>
        </w:rPr>
        <w:tab/>
      </w:r>
    </w:p>
    <w:p w14:paraId="43976D6D" w14:textId="77777777" w:rsidR="007F43AC" w:rsidRPr="00C26546" w:rsidRDefault="001F3B3C">
      <w:pPr>
        <w:tabs>
          <w:tab w:val="right" w:pos="9000"/>
        </w:tabs>
        <w:spacing w:after="200"/>
        <w:rPr>
          <w:u w:val="single"/>
        </w:rPr>
      </w:pPr>
      <w:r w:rsidRPr="00C26546">
        <w:t xml:space="preserve">Nombre de la persona debidamente autorizada para firmar la Oferta en nombre del Oferente**: </w:t>
      </w:r>
      <w:r w:rsidRPr="00C26546">
        <w:tab/>
      </w:r>
    </w:p>
    <w:p w14:paraId="234DC85D" w14:textId="77777777" w:rsidR="007F43AC" w:rsidRPr="00C26546" w:rsidRDefault="001F3B3C">
      <w:pPr>
        <w:tabs>
          <w:tab w:val="right" w:pos="9000"/>
        </w:tabs>
        <w:spacing w:after="200"/>
      </w:pPr>
      <w:r w:rsidRPr="00C26546">
        <w:t xml:space="preserve">Cargo de la persona firmante del Formulario de la Oferta: </w:t>
      </w:r>
      <w:r w:rsidRPr="00C26546">
        <w:tab/>
      </w:r>
    </w:p>
    <w:p w14:paraId="7A0C627C" w14:textId="77777777" w:rsidR="007F43AC" w:rsidRPr="00C26546" w:rsidRDefault="001F3B3C">
      <w:pPr>
        <w:tabs>
          <w:tab w:val="right" w:pos="9000"/>
        </w:tabs>
        <w:spacing w:after="200"/>
      </w:pPr>
      <w:r w:rsidRPr="00C26546">
        <w:t xml:space="preserve">Firma de la persona nombrada anteriormente: </w:t>
      </w:r>
      <w:r w:rsidRPr="00C26546">
        <w:tab/>
      </w:r>
    </w:p>
    <w:p w14:paraId="482B32EC" w14:textId="77777777" w:rsidR="007F43AC" w:rsidRPr="00C26546" w:rsidRDefault="001F3B3C">
      <w:pPr>
        <w:tabs>
          <w:tab w:val="left" w:pos="6120"/>
        </w:tabs>
        <w:spacing w:after="200"/>
      </w:pPr>
      <w:r w:rsidRPr="00C26546">
        <w:t>Fecha de la firma: El día ____________ del mes __________________ del año __________.</w:t>
      </w:r>
    </w:p>
    <w:p w14:paraId="3C4D5596" w14:textId="77777777" w:rsidR="007F43AC" w:rsidRPr="00C26546" w:rsidRDefault="001F3B3C">
      <w:pPr>
        <w:tabs>
          <w:tab w:val="left" w:pos="6120"/>
        </w:tabs>
        <w:spacing w:after="200"/>
      </w:pPr>
      <w:r w:rsidRPr="00C26546">
        <w:rPr>
          <w:b/>
        </w:rPr>
        <w:lastRenderedPageBreak/>
        <w:t>*</w:t>
      </w:r>
      <w:r w:rsidRPr="00C26546">
        <w:t xml:space="preserve"> En el caso de las Ofertas presentadas por una APCA, especifique el nombre de la APCA que actúa como Oferente.</w:t>
      </w:r>
    </w:p>
    <w:p w14:paraId="7DD92AC3" w14:textId="77777777" w:rsidR="007F43AC" w:rsidRPr="00C26546" w:rsidRDefault="001F3B3C">
      <w:pPr>
        <w:tabs>
          <w:tab w:val="right" w:pos="9000"/>
        </w:tabs>
      </w:pPr>
      <w:r w:rsidRPr="00C26546">
        <w:t>** La persona que firme la Oferta deberá contar con el poder otorgado por el Oferente. El poder deberá adjuntarse a los Formularios de la Oferta.</w:t>
      </w:r>
    </w:p>
    <w:p w14:paraId="0F4A81CA" w14:textId="77777777" w:rsidR="007F43AC" w:rsidRPr="00C26546" w:rsidRDefault="007F43AC">
      <w:pPr>
        <w:tabs>
          <w:tab w:val="right" w:pos="9000"/>
        </w:tabs>
      </w:pPr>
    </w:p>
    <w:p w14:paraId="3861DB1B" w14:textId="77777777" w:rsidR="007F43AC" w:rsidRPr="00C26546" w:rsidRDefault="001F3B3C">
      <w:pPr>
        <w:tabs>
          <w:tab w:val="right" w:pos="9000"/>
        </w:tabs>
      </w:pPr>
      <w:r w:rsidRPr="00C26546">
        <w:rPr>
          <w:i/>
        </w:rPr>
        <w:t>[Nota: En caso de que se trate de una APCA, la Declaración de Mantenimiento de Oferta deberá emitirse en nombre de todos los miembros de la APCA que presenta la Oferta].</w:t>
      </w:r>
    </w:p>
    <w:p w14:paraId="1D1F618B" w14:textId="77777777" w:rsidR="007F43AC" w:rsidRPr="00C26546" w:rsidRDefault="001F3B3C">
      <w:pPr>
        <w:keepNext/>
        <w:pBdr>
          <w:top w:val="nil"/>
          <w:left w:val="nil"/>
          <w:bottom w:val="nil"/>
          <w:right w:val="nil"/>
          <w:between w:val="nil"/>
        </w:pBdr>
        <w:spacing w:before="60" w:after="120"/>
        <w:jc w:val="center"/>
        <w:rPr>
          <w:b/>
          <w:color w:val="000000"/>
        </w:rPr>
      </w:pPr>
      <w:bookmarkStart w:id="91" w:name="_haapch" w:colFirst="0" w:colLast="0"/>
      <w:bookmarkEnd w:id="91"/>
      <w:r w:rsidRPr="00C26546">
        <w:br w:type="page"/>
      </w:r>
      <w:r w:rsidRPr="00C26546">
        <w:rPr>
          <w:b/>
          <w:color w:val="000000"/>
          <w:sz w:val="36"/>
          <w:szCs w:val="36"/>
        </w:rPr>
        <w:lastRenderedPageBreak/>
        <w:t xml:space="preserve">Autorización del Fabricante </w:t>
      </w:r>
    </w:p>
    <w:p w14:paraId="57EDD6F4" w14:textId="77777777" w:rsidR="007F43AC" w:rsidRPr="00C26546" w:rsidRDefault="001F3B3C">
      <w:pPr>
        <w:jc w:val="both"/>
      </w:pPr>
      <w:r w:rsidRPr="00C26546">
        <w:rPr>
          <w:i/>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5A5C3717" w14:textId="77777777" w:rsidR="007F43AC" w:rsidRPr="00C26546" w:rsidRDefault="007F43AC">
      <w:pPr>
        <w:rPr>
          <w:sz w:val="36"/>
          <w:szCs w:val="36"/>
        </w:rPr>
      </w:pPr>
    </w:p>
    <w:p w14:paraId="1EBA4F24" w14:textId="77777777" w:rsidR="007F43AC" w:rsidRPr="00C26546" w:rsidRDefault="001F3B3C">
      <w:pPr>
        <w:ind w:left="720" w:hanging="720"/>
        <w:jc w:val="right"/>
      </w:pPr>
      <w:r w:rsidRPr="00C26546">
        <w:t xml:space="preserve">Fecha: </w:t>
      </w:r>
      <w:r w:rsidRPr="00C26546">
        <w:rPr>
          <w:i/>
        </w:rPr>
        <w:t>[indique día, mes y año de presentación de la oferta].</w:t>
      </w:r>
    </w:p>
    <w:p w14:paraId="6C7ACD20" w14:textId="4685D01A" w:rsidR="007F43AC" w:rsidRPr="00C26546" w:rsidRDefault="001F3B3C">
      <w:pPr>
        <w:ind w:left="720" w:hanging="720"/>
        <w:jc w:val="right"/>
      </w:pPr>
      <w:r w:rsidRPr="00C26546">
        <w:t xml:space="preserve">SDO </w:t>
      </w:r>
      <w:r w:rsidRPr="00C26546">
        <w:rPr>
          <w:b/>
        </w:rPr>
        <w:t xml:space="preserve">LPI No. </w:t>
      </w:r>
      <w:r w:rsidR="00DC7803" w:rsidRPr="00C26546">
        <w:rPr>
          <w:b/>
        </w:rPr>
        <w:t>EC-L1257-P00019</w:t>
      </w:r>
    </w:p>
    <w:p w14:paraId="3E1C358B" w14:textId="77777777" w:rsidR="007F43AC" w:rsidRPr="00C26546" w:rsidRDefault="001F3B3C">
      <w:pPr>
        <w:ind w:left="720" w:hanging="720"/>
        <w:jc w:val="right"/>
      </w:pPr>
      <w:r w:rsidRPr="00C26546">
        <w:t>Alternativa n.°:</w:t>
      </w:r>
      <w:r w:rsidRPr="00C26546">
        <w:rPr>
          <w:i/>
        </w:rPr>
        <w:t xml:space="preserve"> [indique el n.</w:t>
      </w:r>
      <w:r w:rsidRPr="00C26546">
        <w:t>°</w:t>
      </w:r>
      <w:r w:rsidRPr="00C26546">
        <w:rPr>
          <w:i/>
        </w:rPr>
        <w:t xml:space="preserve"> de identificación si se trata de una oferta por una alternativa].</w:t>
      </w:r>
    </w:p>
    <w:p w14:paraId="5B3EE525" w14:textId="77777777" w:rsidR="007F43AC" w:rsidRPr="00C26546" w:rsidRDefault="007F43AC">
      <w:pPr>
        <w:ind w:left="720" w:hanging="720"/>
        <w:jc w:val="right"/>
      </w:pPr>
    </w:p>
    <w:p w14:paraId="16E99981" w14:textId="77777777" w:rsidR="007F43AC" w:rsidRPr="00C26546" w:rsidRDefault="007F43AC">
      <w:pPr>
        <w:pBdr>
          <w:top w:val="nil"/>
          <w:left w:val="nil"/>
          <w:bottom w:val="nil"/>
          <w:right w:val="nil"/>
          <w:between w:val="nil"/>
        </w:pBdr>
        <w:spacing w:after="0"/>
        <w:jc w:val="both"/>
        <w:rPr>
          <w:color w:val="000000"/>
        </w:rPr>
      </w:pPr>
    </w:p>
    <w:p w14:paraId="1AB2B445" w14:textId="77777777" w:rsidR="007F43AC" w:rsidRPr="00C26546" w:rsidRDefault="001F3B3C">
      <w:pPr>
        <w:rPr>
          <w:color w:val="FF0000"/>
        </w:rPr>
      </w:pPr>
      <w:r w:rsidRPr="00C26546">
        <w:t>Para:</w:t>
      </w:r>
      <w:r w:rsidRPr="00C26546">
        <w:rPr>
          <w:b/>
        </w:rPr>
        <w:t xml:space="preserve"> Ministerio de Energía y Minas</w:t>
      </w:r>
    </w:p>
    <w:p w14:paraId="54BA7CB4" w14:textId="77777777" w:rsidR="007F43AC" w:rsidRPr="00C26546" w:rsidRDefault="007F43AC"/>
    <w:p w14:paraId="114EE3BB" w14:textId="77777777" w:rsidR="007F43AC" w:rsidRPr="00C26546" w:rsidRDefault="001F3B3C">
      <w:r w:rsidRPr="00C26546">
        <w:t>POR CUANTO</w:t>
      </w:r>
    </w:p>
    <w:p w14:paraId="1A832459" w14:textId="77777777" w:rsidR="007F43AC" w:rsidRPr="00C26546" w:rsidRDefault="007F43AC"/>
    <w:p w14:paraId="341632A4" w14:textId="77777777" w:rsidR="007F43AC" w:rsidRPr="00C26546" w:rsidRDefault="001F3B3C">
      <w:pPr>
        <w:jc w:val="both"/>
      </w:pPr>
      <w:r w:rsidRPr="00C26546">
        <w:t xml:space="preserve">Nosotros </w:t>
      </w:r>
      <w:r w:rsidRPr="00C26546">
        <w:rPr>
          <w:i/>
        </w:rPr>
        <w:t>[indique nombre completo del Fabricante]</w:t>
      </w:r>
      <w:r w:rsidRPr="00C26546">
        <w:t xml:space="preserve">, como fabricantes oficiales de </w:t>
      </w:r>
      <w:r w:rsidRPr="00C26546">
        <w:rPr>
          <w:i/>
        </w:rPr>
        <w:t>[indique el nombre de los bienes fabricados]</w:t>
      </w:r>
      <w:r w:rsidRPr="00C26546">
        <w:t xml:space="preserve">, con fábricas ubicadas en </w:t>
      </w:r>
      <w:r w:rsidRPr="00C26546">
        <w:rPr>
          <w:i/>
        </w:rPr>
        <w:t xml:space="preserve">[indique la dirección completa de las fábricas], </w:t>
      </w:r>
      <w:r w:rsidRPr="00C26546">
        <w:t xml:space="preserve">autorizamos mediante el presente a </w:t>
      </w:r>
      <w:r w:rsidRPr="00C26546">
        <w:rPr>
          <w:i/>
        </w:rPr>
        <w:t>[indique el nombre completo del Oferente]</w:t>
      </w:r>
      <w:r w:rsidRPr="00C26546">
        <w:t xml:space="preserve"> a presentar una Oferta con el propósito de suministrar los siguientes Bienes de nuestra fabricación </w:t>
      </w:r>
      <w:r w:rsidRPr="00C26546">
        <w:rPr>
          <w:i/>
        </w:rPr>
        <w:t>[nombre y breve descripción de los bienes]</w:t>
      </w:r>
      <w:r w:rsidRPr="00C26546">
        <w:t>, y a posteriormente negociar y firmar el Contrato.</w:t>
      </w:r>
    </w:p>
    <w:p w14:paraId="52A17BEB" w14:textId="77777777" w:rsidR="007F43AC" w:rsidRPr="00C26546" w:rsidRDefault="007F43AC">
      <w:pPr>
        <w:jc w:val="both"/>
      </w:pPr>
    </w:p>
    <w:p w14:paraId="181BC502" w14:textId="77777777" w:rsidR="007F43AC" w:rsidRPr="00C26546" w:rsidRDefault="001F3B3C">
      <w:pPr>
        <w:jc w:val="both"/>
      </w:pPr>
      <w:r w:rsidRPr="00C26546">
        <w:t>Por este medio extendemos nuestro aval y plena garantía, conforme a la IAO 28 de las Condiciones Generales del Contrato, respecto de los Bienes ofrecidos por la firma antes mencionada.</w:t>
      </w:r>
    </w:p>
    <w:p w14:paraId="7C61A102" w14:textId="77777777" w:rsidR="007F43AC" w:rsidRPr="00C26546" w:rsidRDefault="007F43AC">
      <w:pPr>
        <w:jc w:val="both"/>
      </w:pPr>
    </w:p>
    <w:p w14:paraId="486ACE46" w14:textId="77777777" w:rsidR="007F43AC" w:rsidRPr="00C26546" w:rsidRDefault="001F3B3C">
      <w:pPr>
        <w:jc w:val="both"/>
      </w:pPr>
      <w:r w:rsidRPr="00C26546">
        <w:t xml:space="preserve">Firma: </w:t>
      </w:r>
      <w:r w:rsidRPr="00C26546">
        <w:rPr>
          <w:i/>
        </w:rPr>
        <w:t xml:space="preserve">[indique firma de los representantes autorizados del Fabricante]. </w:t>
      </w:r>
    </w:p>
    <w:p w14:paraId="447839B5" w14:textId="77777777" w:rsidR="007F43AC" w:rsidRPr="00C26546" w:rsidRDefault="007F43AC"/>
    <w:p w14:paraId="534AAC45" w14:textId="77777777" w:rsidR="007F43AC" w:rsidRPr="00C26546" w:rsidRDefault="007F43AC"/>
    <w:p w14:paraId="72BFB2E6" w14:textId="77777777" w:rsidR="007F43AC" w:rsidRPr="00C26546" w:rsidRDefault="001F3B3C">
      <w:r w:rsidRPr="00C26546">
        <w:t xml:space="preserve">Nombre: </w:t>
      </w:r>
      <w:r w:rsidRPr="00C26546">
        <w:rPr>
          <w:i/>
        </w:rPr>
        <w:t>[indique el nombre completo de los representantes autorizados del Fabricante]</w:t>
      </w:r>
      <w:r w:rsidRPr="00C26546">
        <w:t>.</w:t>
      </w:r>
    </w:p>
    <w:p w14:paraId="3F3F079B" w14:textId="77777777" w:rsidR="007F43AC" w:rsidRPr="00C26546" w:rsidRDefault="007F43AC"/>
    <w:p w14:paraId="7013AE6E" w14:textId="77777777" w:rsidR="007F43AC" w:rsidRPr="00C26546" w:rsidRDefault="001F3B3C">
      <w:r w:rsidRPr="00C26546">
        <w:t>Cargo:</w:t>
      </w:r>
      <w:r w:rsidRPr="00C26546">
        <w:rPr>
          <w:i/>
        </w:rPr>
        <w:t xml:space="preserve"> [indique el cargo].</w:t>
      </w:r>
    </w:p>
    <w:p w14:paraId="3E17AC18" w14:textId="77777777" w:rsidR="007F43AC" w:rsidRPr="00C26546" w:rsidRDefault="007F43AC"/>
    <w:p w14:paraId="2D31F18E" w14:textId="77777777" w:rsidR="007F43AC" w:rsidRPr="00C26546" w:rsidRDefault="001F3B3C">
      <w:bookmarkStart w:id="92" w:name="_319y80a" w:colFirst="0" w:colLast="0"/>
      <w:bookmarkEnd w:id="92"/>
      <w:r w:rsidRPr="00C26546">
        <w:t xml:space="preserve">Fechado el día ____________ de __________________del año _______ </w:t>
      </w:r>
      <w:r w:rsidRPr="00C26546">
        <w:rPr>
          <w:i/>
        </w:rPr>
        <w:t>[fecha de la firma].</w:t>
      </w:r>
    </w:p>
    <w:p w14:paraId="700CB072" w14:textId="77777777" w:rsidR="007F43AC" w:rsidRPr="00C26546" w:rsidRDefault="007F43AC"/>
    <w:p w14:paraId="31D9F9C7" w14:textId="77777777" w:rsidR="007F43AC" w:rsidRPr="00C26546" w:rsidRDefault="001F3B3C">
      <w:pPr>
        <w:sectPr w:rsidR="007F43AC" w:rsidRPr="00C26546" w:rsidSect="00F14E2D">
          <w:headerReference w:type="default" r:id="rId35"/>
          <w:headerReference w:type="first" r:id="rId36"/>
          <w:pgSz w:w="12240" w:h="15840"/>
          <w:pgMar w:top="1440" w:right="1440" w:bottom="1440" w:left="1440" w:header="720" w:footer="720" w:gutter="0"/>
          <w:cols w:space="720"/>
        </w:sectPr>
      </w:pPr>
      <w:r w:rsidRPr="00C26546">
        <w:rPr>
          <w:b/>
          <w:i/>
        </w:rPr>
        <w:t>NOTA: En caso de tener un formato establecido</w:t>
      </w:r>
      <w:r w:rsidR="00DA11D0" w:rsidRPr="00C26546">
        <w:rPr>
          <w:b/>
          <w:i/>
        </w:rPr>
        <w:t>,</w:t>
      </w:r>
      <w:r w:rsidRPr="00C26546">
        <w:rPr>
          <w:b/>
          <w:i/>
        </w:rPr>
        <w:t xml:space="preserve"> señalar en dónde está el documento y dejar impreso el formulario.</w:t>
      </w:r>
    </w:p>
    <w:p w14:paraId="12502495" w14:textId="77777777" w:rsidR="007F43AC" w:rsidRPr="00C26546" w:rsidRDefault="007F43AC"/>
    <w:p w14:paraId="27982114" w14:textId="77777777" w:rsidR="007F43AC" w:rsidRPr="00C26546" w:rsidRDefault="007F43AC">
      <w:bookmarkStart w:id="93" w:name="_1gf8i83" w:colFirst="0" w:colLast="0"/>
      <w:bookmarkEnd w:id="93"/>
    </w:p>
    <w:p w14:paraId="1239B18B" w14:textId="77777777" w:rsidR="007F43AC" w:rsidRPr="00C26546" w:rsidRDefault="007F43AC">
      <w:pPr>
        <w:tabs>
          <w:tab w:val="left" w:pos="1670"/>
        </w:tabs>
        <w:rPr>
          <w:sz w:val="20"/>
          <w:szCs w:val="20"/>
        </w:rPr>
      </w:pPr>
    </w:p>
    <w:p w14:paraId="4A5CDA97" w14:textId="77777777" w:rsidR="007F43AC" w:rsidRPr="00C26546" w:rsidRDefault="007F43AC">
      <w:pPr>
        <w:keepNext/>
        <w:pBdr>
          <w:top w:val="nil"/>
          <w:left w:val="nil"/>
          <w:bottom w:val="nil"/>
          <w:right w:val="nil"/>
          <w:between w:val="nil"/>
        </w:pBdr>
        <w:spacing w:before="2280"/>
        <w:jc w:val="center"/>
        <w:rPr>
          <w:b/>
          <w:color w:val="000000"/>
          <w:sz w:val="52"/>
          <w:szCs w:val="52"/>
        </w:rPr>
      </w:pPr>
      <w:bookmarkStart w:id="94" w:name="_40ew0vw" w:colFirst="0" w:colLast="0"/>
      <w:bookmarkEnd w:id="94"/>
    </w:p>
    <w:p w14:paraId="673ABC6D" w14:textId="77777777" w:rsidR="007F43AC" w:rsidRPr="00C26546" w:rsidRDefault="001F3B3C">
      <w:pPr>
        <w:keepNext/>
        <w:pBdr>
          <w:top w:val="nil"/>
          <w:left w:val="nil"/>
          <w:bottom w:val="nil"/>
          <w:right w:val="nil"/>
          <w:between w:val="nil"/>
        </w:pBdr>
        <w:ind w:left="518"/>
        <w:jc w:val="center"/>
        <w:rPr>
          <w:b/>
          <w:color w:val="000000"/>
          <w:sz w:val="44"/>
          <w:szCs w:val="44"/>
        </w:rPr>
      </w:pPr>
      <w:r w:rsidRPr="00C26546">
        <w:rPr>
          <w:b/>
          <w:color w:val="000000"/>
          <w:sz w:val="44"/>
          <w:szCs w:val="44"/>
        </w:rPr>
        <w:t>SEGUNDA PARTE. Requisitos de los Bienes y Servicios Conexos</w:t>
      </w:r>
    </w:p>
    <w:p w14:paraId="535B9F2D" w14:textId="77777777" w:rsidR="007F43AC" w:rsidRPr="00C26546" w:rsidRDefault="007F43AC"/>
    <w:p w14:paraId="7CF66BAB" w14:textId="77777777" w:rsidR="007F43AC" w:rsidRPr="00C26546" w:rsidRDefault="007F43AC"/>
    <w:p w14:paraId="148D75A9" w14:textId="77777777" w:rsidR="007F43AC" w:rsidRPr="00C26546" w:rsidRDefault="007F43AC"/>
    <w:p w14:paraId="11E795A9" w14:textId="77777777" w:rsidR="007F43AC" w:rsidRPr="00C26546" w:rsidRDefault="007F43AC"/>
    <w:p w14:paraId="7C652FE2" w14:textId="77777777" w:rsidR="007F43AC" w:rsidRPr="00C26546" w:rsidRDefault="007F43AC"/>
    <w:p w14:paraId="50EAF9D8" w14:textId="77777777" w:rsidR="007F43AC" w:rsidRPr="00C26546" w:rsidRDefault="007F43AC"/>
    <w:p w14:paraId="617FC056" w14:textId="77777777" w:rsidR="007F43AC" w:rsidRPr="00C26546" w:rsidRDefault="007F43AC"/>
    <w:p w14:paraId="7D02A085" w14:textId="77777777" w:rsidR="007F43AC" w:rsidRPr="00C26546" w:rsidRDefault="007F43AC"/>
    <w:p w14:paraId="68D50321" w14:textId="77777777" w:rsidR="007F43AC" w:rsidRPr="00C26546" w:rsidRDefault="007F43AC"/>
    <w:p w14:paraId="4EE5E9B8" w14:textId="77777777" w:rsidR="007F43AC" w:rsidRPr="00C26546" w:rsidRDefault="007F43AC"/>
    <w:p w14:paraId="654424CA" w14:textId="77777777" w:rsidR="007F43AC" w:rsidRPr="00C26546" w:rsidRDefault="007F43AC"/>
    <w:p w14:paraId="02443746" w14:textId="77777777" w:rsidR="007F43AC" w:rsidRPr="00C26546" w:rsidRDefault="007F43AC"/>
    <w:p w14:paraId="0E091C66" w14:textId="77777777" w:rsidR="007F43AC" w:rsidRPr="00C26546" w:rsidRDefault="007F43AC"/>
    <w:p w14:paraId="0E932FBB" w14:textId="77777777" w:rsidR="007F43AC" w:rsidRPr="00C26546" w:rsidRDefault="007F43AC"/>
    <w:p w14:paraId="3F9AC5AB" w14:textId="77777777" w:rsidR="007F43AC" w:rsidRPr="00C26546" w:rsidRDefault="007F43AC"/>
    <w:p w14:paraId="2F9DF575" w14:textId="77777777" w:rsidR="007F43AC" w:rsidRPr="00C26546" w:rsidRDefault="007F43AC"/>
    <w:p w14:paraId="59DE5628" w14:textId="77777777" w:rsidR="007F43AC" w:rsidRPr="00C26546" w:rsidRDefault="007F43AC"/>
    <w:p w14:paraId="419C0F67" w14:textId="77777777" w:rsidR="007F43AC" w:rsidRPr="00C26546" w:rsidRDefault="007F43AC"/>
    <w:p w14:paraId="1B07B837" w14:textId="77777777" w:rsidR="007F43AC" w:rsidRPr="00C26546" w:rsidRDefault="007F43AC"/>
    <w:p w14:paraId="1232C8A3" w14:textId="77777777" w:rsidR="007F43AC" w:rsidRPr="00C26546" w:rsidRDefault="007F43AC"/>
    <w:p w14:paraId="4147C099" w14:textId="77777777" w:rsidR="007F43AC" w:rsidRPr="00C26546" w:rsidRDefault="007F43AC"/>
    <w:p w14:paraId="78B48DF0" w14:textId="77777777" w:rsidR="007F43AC" w:rsidRPr="00C26546" w:rsidRDefault="007F43AC"/>
    <w:p w14:paraId="41B620A8" w14:textId="77777777" w:rsidR="007F43AC" w:rsidRPr="00C26546" w:rsidRDefault="007F43AC"/>
    <w:p w14:paraId="030F993D" w14:textId="77777777" w:rsidR="007F43AC" w:rsidRPr="00C26546" w:rsidRDefault="007F43AC">
      <w:pPr>
        <w:pBdr>
          <w:top w:val="nil"/>
          <w:left w:val="nil"/>
          <w:bottom w:val="nil"/>
          <w:right w:val="nil"/>
          <w:between w:val="nil"/>
        </w:pBdr>
        <w:spacing w:before="120" w:after="240"/>
        <w:ind w:left="180" w:right="288"/>
        <w:jc w:val="center"/>
        <w:rPr>
          <w:b/>
          <w:color w:val="000000"/>
          <w:sz w:val="36"/>
          <w:szCs w:val="36"/>
        </w:rPr>
      </w:pPr>
      <w:bookmarkStart w:id="95" w:name="_2fk6b3p" w:colFirst="0" w:colLast="0"/>
      <w:bookmarkEnd w:id="95"/>
    </w:p>
    <w:p w14:paraId="08766239" w14:textId="77777777" w:rsidR="007F43AC" w:rsidRPr="00C26546" w:rsidRDefault="001F3B3C">
      <w:pPr>
        <w:pBdr>
          <w:top w:val="nil"/>
          <w:left w:val="nil"/>
          <w:bottom w:val="nil"/>
          <w:right w:val="nil"/>
          <w:between w:val="nil"/>
        </w:pBdr>
        <w:spacing w:before="120" w:after="240"/>
        <w:jc w:val="center"/>
        <w:rPr>
          <w:b/>
          <w:color w:val="000000"/>
          <w:sz w:val="36"/>
          <w:szCs w:val="36"/>
        </w:rPr>
      </w:pPr>
      <w:r w:rsidRPr="00C26546">
        <w:rPr>
          <w:b/>
          <w:color w:val="000000"/>
          <w:sz w:val="36"/>
          <w:szCs w:val="36"/>
        </w:rPr>
        <w:t>Sección VI. Requisitos de los Bienes y Servicios Conexos</w:t>
      </w:r>
    </w:p>
    <w:p w14:paraId="40A2ECDE" w14:textId="77777777" w:rsidR="007F43AC" w:rsidRPr="00C26546" w:rsidRDefault="007F43AC">
      <w:pPr>
        <w:pBdr>
          <w:top w:val="nil"/>
          <w:left w:val="nil"/>
          <w:bottom w:val="nil"/>
          <w:right w:val="nil"/>
          <w:between w:val="nil"/>
        </w:pBdr>
        <w:ind w:left="180" w:right="288"/>
        <w:rPr>
          <w:color w:val="000000"/>
          <w:sz w:val="20"/>
          <w:szCs w:val="20"/>
        </w:rPr>
      </w:pPr>
    </w:p>
    <w:p w14:paraId="4565C80C" w14:textId="77777777" w:rsidR="007F43AC" w:rsidRPr="00C26546" w:rsidRDefault="007F43AC">
      <w:pPr>
        <w:pBdr>
          <w:top w:val="nil"/>
          <w:left w:val="nil"/>
          <w:bottom w:val="nil"/>
          <w:right w:val="nil"/>
          <w:between w:val="nil"/>
        </w:pBdr>
        <w:ind w:left="180" w:right="288"/>
        <w:rPr>
          <w:color w:val="000000"/>
          <w:sz w:val="20"/>
          <w:szCs w:val="20"/>
          <w:u w:val="single"/>
        </w:rPr>
      </w:pPr>
    </w:p>
    <w:p w14:paraId="6CB842E2" w14:textId="77777777" w:rsidR="007F43AC" w:rsidRPr="00C26546" w:rsidRDefault="001F3B3C">
      <w:pPr>
        <w:jc w:val="center"/>
        <w:rPr>
          <w:sz w:val="28"/>
          <w:szCs w:val="28"/>
        </w:rPr>
      </w:pPr>
      <w:r w:rsidRPr="00C26546">
        <w:rPr>
          <w:b/>
          <w:sz w:val="28"/>
          <w:szCs w:val="28"/>
        </w:rPr>
        <w:t>Índice</w:t>
      </w:r>
    </w:p>
    <w:sdt>
      <w:sdtPr>
        <w:id w:val="835037793"/>
        <w:docPartObj>
          <w:docPartGallery w:val="Table of Contents"/>
          <w:docPartUnique/>
        </w:docPartObj>
      </w:sdtPr>
      <w:sdtEndPr/>
      <w:sdtContent>
        <w:p w14:paraId="73EABFB9" w14:textId="77777777" w:rsidR="007F43AC" w:rsidRPr="00F90803" w:rsidRDefault="001F3B3C">
          <w:pPr>
            <w:pBdr>
              <w:top w:val="nil"/>
              <w:left w:val="nil"/>
              <w:bottom w:val="nil"/>
              <w:right w:val="nil"/>
              <w:between w:val="nil"/>
            </w:pBdr>
            <w:tabs>
              <w:tab w:val="right" w:pos="8990"/>
            </w:tabs>
            <w:spacing w:before="120"/>
          </w:pPr>
          <w:r w:rsidRPr="00F90803">
            <w:fldChar w:fldCharType="begin"/>
          </w:r>
          <w:r w:rsidRPr="00F90803">
            <w:instrText xml:space="preserve"> TOC \h \u \z \t "Heading 1,1,Heading 2,2,Heading 3,3,Heading 4,4,Heading 5,5,Heading 6,6,"</w:instrText>
          </w:r>
          <w:r w:rsidRPr="00F90803">
            <w:fldChar w:fldCharType="separate"/>
          </w:r>
          <w:hyperlink w:anchor="_33zd5kd">
            <w:r w:rsidRPr="00F90803">
              <w:rPr>
                <w:b/>
                <w:u w:val="single"/>
              </w:rPr>
              <w:t>Notas para la Preparación de los Requisitos de los Bienes y Servicios Conexos</w:t>
            </w:r>
          </w:hyperlink>
          <w:hyperlink w:anchor="_33zd5kd">
            <w:r w:rsidRPr="00F90803">
              <w:rPr>
                <w:b/>
              </w:rPr>
              <w:tab/>
              <w:t>82</w:t>
            </w:r>
          </w:hyperlink>
        </w:p>
        <w:p w14:paraId="0FCA2481" w14:textId="77777777" w:rsidR="007F43AC" w:rsidRPr="00F90803" w:rsidRDefault="00EB27CE">
          <w:pPr>
            <w:pBdr>
              <w:top w:val="nil"/>
              <w:left w:val="nil"/>
              <w:bottom w:val="nil"/>
              <w:right w:val="nil"/>
              <w:between w:val="nil"/>
            </w:pBdr>
            <w:tabs>
              <w:tab w:val="right" w:pos="8990"/>
            </w:tabs>
            <w:spacing w:before="120"/>
          </w:pPr>
          <w:hyperlink w:anchor="_1j4nfs6">
            <w:r w:rsidR="001F3B3C" w:rsidRPr="00F90803">
              <w:rPr>
                <w:b/>
                <w:u w:val="single"/>
              </w:rPr>
              <w:t>1. Lista de Bienes y Cronograma de Entregas</w:t>
            </w:r>
          </w:hyperlink>
          <w:hyperlink w:anchor="_1j4nfs6">
            <w:r w:rsidR="001F3B3C" w:rsidRPr="00F90803">
              <w:rPr>
                <w:b/>
              </w:rPr>
              <w:tab/>
            </w:r>
          </w:hyperlink>
          <w:r w:rsidR="001F3B3C" w:rsidRPr="00F90803">
            <w:rPr>
              <w:b/>
            </w:rPr>
            <w:t>82</w:t>
          </w:r>
        </w:p>
        <w:p w14:paraId="58E72BEC" w14:textId="77777777" w:rsidR="007F43AC" w:rsidRPr="00F90803" w:rsidRDefault="00EB27CE">
          <w:pPr>
            <w:pBdr>
              <w:top w:val="nil"/>
              <w:left w:val="nil"/>
              <w:bottom w:val="nil"/>
              <w:right w:val="nil"/>
              <w:between w:val="nil"/>
            </w:pBdr>
            <w:tabs>
              <w:tab w:val="right" w:pos="8990"/>
            </w:tabs>
            <w:spacing w:before="120"/>
          </w:pPr>
          <w:hyperlink w:anchor="_434ayfz">
            <w:r w:rsidR="001F3B3C" w:rsidRPr="00F90803">
              <w:rPr>
                <w:b/>
                <w:u w:val="single"/>
              </w:rPr>
              <w:t>2. Lista de Servicios Conexos y Cronograma de Cumplimiento</w:t>
            </w:r>
          </w:hyperlink>
          <w:hyperlink w:anchor="_434ayfz">
            <w:r w:rsidR="001F3B3C" w:rsidRPr="00F90803">
              <w:rPr>
                <w:b/>
              </w:rPr>
              <w:tab/>
              <w:t>8</w:t>
            </w:r>
          </w:hyperlink>
          <w:r w:rsidR="001F3B3C" w:rsidRPr="00F90803">
            <w:rPr>
              <w:b/>
            </w:rPr>
            <w:t>4</w:t>
          </w:r>
        </w:p>
        <w:p w14:paraId="378CEC61" w14:textId="77777777" w:rsidR="007F43AC" w:rsidRPr="00F90803" w:rsidRDefault="00EB27CE">
          <w:pPr>
            <w:pBdr>
              <w:top w:val="nil"/>
              <w:left w:val="nil"/>
              <w:bottom w:val="nil"/>
              <w:right w:val="nil"/>
              <w:between w:val="nil"/>
            </w:pBdr>
            <w:tabs>
              <w:tab w:val="right" w:pos="8990"/>
            </w:tabs>
            <w:spacing w:before="120"/>
          </w:pPr>
          <w:hyperlink w:anchor="_2i9l8ns">
            <w:r w:rsidR="001F3B3C" w:rsidRPr="00F90803">
              <w:rPr>
                <w:b/>
                <w:u w:val="single"/>
              </w:rPr>
              <w:t>3. Especificaciones Técnicas</w:t>
            </w:r>
          </w:hyperlink>
          <w:hyperlink w:anchor="_2i9l8ns">
            <w:r w:rsidR="001F3B3C" w:rsidRPr="00F90803">
              <w:rPr>
                <w:b/>
              </w:rPr>
              <w:tab/>
              <w:t>8</w:t>
            </w:r>
          </w:hyperlink>
          <w:r w:rsidR="001F3B3C" w:rsidRPr="00F90803">
            <w:rPr>
              <w:b/>
            </w:rPr>
            <w:t>5</w:t>
          </w:r>
        </w:p>
        <w:p w14:paraId="34551171" w14:textId="77777777" w:rsidR="007F43AC" w:rsidRPr="00F90803" w:rsidRDefault="00EB27CE">
          <w:pPr>
            <w:pBdr>
              <w:top w:val="nil"/>
              <w:left w:val="nil"/>
              <w:bottom w:val="nil"/>
              <w:right w:val="nil"/>
              <w:between w:val="nil"/>
            </w:pBdr>
            <w:tabs>
              <w:tab w:val="right" w:pos="8990"/>
            </w:tabs>
            <w:spacing w:before="120"/>
          </w:pPr>
          <w:hyperlink w:anchor="_xevivl">
            <w:r w:rsidR="001F3B3C" w:rsidRPr="00F90803">
              <w:rPr>
                <w:b/>
                <w:u w:val="single"/>
              </w:rPr>
              <w:t>4. Planos o Diseños</w:t>
            </w:r>
          </w:hyperlink>
          <w:hyperlink w:anchor="_xevivl">
            <w:r w:rsidR="001F3B3C" w:rsidRPr="00F90803">
              <w:rPr>
                <w:b/>
              </w:rPr>
              <w:tab/>
              <w:t>106</w:t>
            </w:r>
          </w:hyperlink>
        </w:p>
        <w:p w14:paraId="3E8AEB7A" w14:textId="77777777" w:rsidR="007F43AC" w:rsidRPr="00F90803" w:rsidRDefault="00EB27CE">
          <w:pPr>
            <w:pBdr>
              <w:top w:val="nil"/>
              <w:left w:val="nil"/>
              <w:bottom w:val="nil"/>
              <w:right w:val="nil"/>
              <w:between w:val="nil"/>
            </w:pBdr>
            <w:tabs>
              <w:tab w:val="right" w:pos="8990"/>
            </w:tabs>
            <w:spacing w:before="120"/>
          </w:pPr>
          <w:hyperlink w:anchor="_3hej1je">
            <w:r w:rsidR="001F3B3C" w:rsidRPr="00F90803">
              <w:rPr>
                <w:b/>
                <w:u w:val="single"/>
              </w:rPr>
              <w:t>5. Inspecciones y Pruebas</w:t>
            </w:r>
          </w:hyperlink>
          <w:hyperlink w:anchor="_3hej1je">
            <w:r w:rsidR="001F3B3C" w:rsidRPr="00F90803">
              <w:rPr>
                <w:b/>
              </w:rPr>
              <w:tab/>
              <w:t>106</w:t>
            </w:r>
          </w:hyperlink>
          <w:r w:rsidR="001F3B3C" w:rsidRPr="00F90803">
            <w:fldChar w:fldCharType="end"/>
          </w:r>
        </w:p>
      </w:sdtContent>
    </w:sdt>
    <w:p w14:paraId="72786F79" w14:textId="77777777" w:rsidR="007F43AC" w:rsidRPr="00C26546" w:rsidRDefault="007F43AC">
      <w:pPr>
        <w:pBdr>
          <w:top w:val="nil"/>
          <w:left w:val="nil"/>
          <w:bottom w:val="nil"/>
          <w:right w:val="nil"/>
          <w:between w:val="nil"/>
        </w:pBdr>
        <w:ind w:left="240"/>
        <w:rPr>
          <w:b/>
          <w:color w:val="000000"/>
          <w:sz w:val="22"/>
          <w:szCs w:val="22"/>
        </w:rPr>
        <w:sectPr w:rsidR="007F43AC" w:rsidRPr="00C26546" w:rsidSect="00F14E2D">
          <w:headerReference w:type="even" r:id="rId37"/>
          <w:headerReference w:type="default" r:id="rId38"/>
          <w:headerReference w:type="first" r:id="rId39"/>
          <w:pgSz w:w="12240" w:h="15840"/>
          <w:pgMar w:top="1440" w:right="1440" w:bottom="1440" w:left="1800" w:header="720" w:footer="720" w:gutter="0"/>
          <w:cols w:space="720"/>
          <w:titlePg/>
        </w:sectPr>
      </w:pPr>
      <w:bookmarkStart w:id="96" w:name="_upglbi" w:colFirst="0" w:colLast="0"/>
      <w:bookmarkEnd w:id="96"/>
    </w:p>
    <w:tbl>
      <w:tblPr>
        <w:tblStyle w:val="46"/>
        <w:tblW w:w="133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743"/>
        <w:gridCol w:w="2410"/>
        <w:gridCol w:w="1134"/>
        <w:gridCol w:w="992"/>
        <w:gridCol w:w="1701"/>
        <w:gridCol w:w="1417"/>
        <w:gridCol w:w="1276"/>
        <w:gridCol w:w="2410"/>
      </w:tblGrid>
      <w:tr w:rsidR="007F43AC" w:rsidRPr="00C26546" w14:paraId="629388DE" w14:textId="77777777">
        <w:tc>
          <w:tcPr>
            <w:tcW w:w="13325" w:type="dxa"/>
            <w:gridSpan w:val="9"/>
          </w:tcPr>
          <w:p w14:paraId="2F7A9D05" w14:textId="77777777" w:rsidR="007F43AC" w:rsidRPr="00C26546" w:rsidRDefault="001F3B3C">
            <w:pPr>
              <w:pBdr>
                <w:top w:val="nil"/>
                <w:left w:val="nil"/>
                <w:bottom w:val="nil"/>
                <w:right w:val="nil"/>
                <w:between w:val="nil"/>
              </w:pBdr>
              <w:spacing w:before="120" w:after="240"/>
              <w:jc w:val="center"/>
              <w:rPr>
                <w:b/>
                <w:color w:val="000000"/>
                <w:sz w:val="20"/>
                <w:szCs w:val="20"/>
              </w:rPr>
            </w:pPr>
            <w:bookmarkStart w:id="97" w:name="_3ep43zb" w:colFirst="0" w:colLast="0"/>
            <w:bookmarkEnd w:id="97"/>
            <w:r w:rsidRPr="00C26546">
              <w:rPr>
                <w:b/>
                <w:color w:val="000000"/>
                <w:sz w:val="20"/>
                <w:szCs w:val="20"/>
              </w:rPr>
              <w:lastRenderedPageBreak/>
              <w:t>1. Lista de Bienes y Cronograma de Entregas</w:t>
            </w:r>
            <w:r w:rsidRPr="00C26546">
              <w:rPr>
                <w:b/>
                <w:color w:val="000000"/>
                <w:sz w:val="20"/>
                <w:szCs w:val="20"/>
              </w:rPr>
              <w:br/>
            </w:r>
          </w:p>
          <w:p w14:paraId="0DE6994B" w14:textId="61507228" w:rsidR="007F43AC" w:rsidRPr="00C26546" w:rsidRDefault="007F43AC">
            <w:pPr>
              <w:spacing w:after="200"/>
              <w:jc w:val="both"/>
              <w:rPr>
                <w:sz w:val="20"/>
                <w:szCs w:val="20"/>
              </w:rPr>
            </w:pPr>
          </w:p>
        </w:tc>
      </w:tr>
      <w:tr w:rsidR="007F43AC" w:rsidRPr="00C26546" w14:paraId="3AC76360" w14:textId="77777777">
        <w:trPr>
          <w:cantSplit/>
        </w:trPr>
        <w:tc>
          <w:tcPr>
            <w:tcW w:w="1242" w:type="dxa"/>
            <w:vMerge w:val="restart"/>
          </w:tcPr>
          <w:p w14:paraId="50F69672" w14:textId="77777777" w:rsidR="007F43AC" w:rsidRPr="00C26546" w:rsidRDefault="001F3B3C">
            <w:pPr>
              <w:spacing w:before="60"/>
              <w:jc w:val="center"/>
              <w:rPr>
                <w:sz w:val="20"/>
                <w:szCs w:val="20"/>
              </w:rPr>
            </w:pPr>
            <w:r w:rsidRPr="00C26546">
              <w:rPr>
                <w:b/>
                <w:sz w:val="20"/>
                <w:szCs w:val="20"/>
              </w:rPr>
              <w:t>N.</w:t>
            </w:r>
            <w:r w:rsidRPr="00C26546">
              <w:rPr>
                <w:sz w:val="20"/>
                <w:szCs w:val="20"/>
              </w:rPr>
              <w:t>°</w:t>
            </w:r>
            <w:r w:rsidRPr="00C26546">
              <w:rPr>
                <w:b/>
                <w:sz w:val="20"/>
                <w:szCs w:val="20"/>
              </w:rPr>
              <w:t>de artículo</w:t>
            </w:r>
          </w:p>
        </w:tc>
        <w:tc>
          <w:tcPr>
            <w:tcW w:w="743" w:type="dxa"/>
            <w:vMerge w:val="restart"/>
          </w:tcPr>
          <w:p w14:paraId="1EF67F8A" w14:textId="77777777" w:rsidR="007F43AC" w:rsidRPr="00C26546" w:rsidRDefault="001F3B3C">
            <w:pPr>
              <w:spacing w:before="60"/>
              <w:jc w:val="center"/>
              <w:rPr>
                <w:sz w:val="20"/>
                <w:szCs w:val="20"/>
              </w:rPr>
            </w:pPr>
            <w:r w:rsidRPr="00C26546">
              <w:rPr>
                <w:b/>
                <w:sz w:val="20"/>
                <w:szCs w:val="20"/>
              </w:rPr>
              <w:t>Lote</w:t>
            </w:r>
          </w:p>
        </w:tc>
        <w:tc>
          <w:tcPr>
            <w:tcW w:w="2410" w:type="dxa"/>
            <w:vMerge w:val="restart"/>
          </w:tcPr>
          <w:p w14:paraId="718788BA" w14:textId="77777777" w:rsidR="007F43AC" w:rsidRPr="00C26546" w:rsidRDefault="001F3B3C">
            <w:pPr>
              <w:spacing w:before="60"/>
              <w:jc w:val="center"/>
              <w:rPr>
                <w:sz w:val="20"/>
                <w:szCs w:val="20"/>
              </w:rPr>
            </w:pPr>
            <w:r w:rsidRPr="00C26546">
              <w:rPr>
                <w:b/>
                <w:sz w:val="20"/>
                <w:szCs w:val="20"/>
              </w:rPr>
              <w:t xml:space="preserve">Descripción de los bienes </w:t>
            </w:r>
          </w:p>
        </w:tc>
        <w:tc>
          <w:tcPr>
            <w:tcW w:w="1134" w:type="dxa"/>
            <w:vMerge w:val="restart"/>
          </w:tcPr>
          <w:p w14:paraId="77953F3A" w14:textId="77777777" w:rsidR="007F43AC" w:rsidRPr="00C26546" w:rsidRDefault="001F3B3C">
            <w:pPr>
              <w:spacing w:before="60"/>
              <w:jc w:val="center"/>
              <w:rPr>
                <w:sz w:val="20"/>
                <w:szCs w:val="20"/>
              </w:rPr>
            </w:pPr>
            <w:r w:rsidRPr="00C26546">
              <w:rPr>
                <w:b/>
                <w:sz w:val="20"/>
                <w:szCs w:val="20"/>
              </w:rPr>
              <w:t>Cantidad</w:t>
            </w:r>
          </w:p>
        </w:tc>
        <w:tc>
          <w:tcPr>
            <w:tcW w:w="992" w:type="dxa"/>
            <w:vMerge w:val="restart"/>
          </w:tcPr>
          <w:p w14:paraId="33A7976C" w14:textId="77777777" w:rsidR="007F43AC" w:rsidRPr="00C26546" w:rsidRDefault="001F3B3C">
            <w:pPr>
              <w:spacing w:before="60"/>
              <w:jc w:val="center"/>
              <w:rPr>
                <w:sz w:val="20"/>
                <w:szCs w:val="20"/>
              </w:rPr>
            </w:pPr>
            <w:r w:rsidRPr="00C26546">
              <w:rPr>
                <w:b/>
                <w:sz w:val="20"/>
                <w:szCs w:val="20"/>
              </w:rPr>
              <w:t>Unidad física</w:t>
            </w:r>
          </w:p>
        </w:tc>
        <w:tc>
          <w:tcPr>
            <w:tcW w:w="1701" w:type="dxa"/>
            <w:vMerge w:val="restart"/>
          </w:tcPr>
          <w:p w14:paraId="3F68CDBF" w14:textId="77777777" w:rsidR="007F43AC" w:rsidRPr="00C26546" w:rsidRDefault="001F3B3C">
            <w:pPr>
              <w:spacing w:before="60"/>
              <w:jc w:val="center"/>
              <w:rPr>
                <w:sz w:val="20"/>
                <w:szCs w:val="20"/>
              </w:rPr>
            </w:pPr>
            <w:r w:rsidRPr="00C26546">
              <w:rPr>
                <w:b/>
                <w:sz w:val="20"/>
                <w:szCs w:val="20"/>
              </w:rPr>
              <w:t xml:space="preserve">Lugar de entrega final, según se indica en los DDL </w:t>
            </w:r>
          </w:p>
        </w:tc>
        <w:tc>
          <w:tcPr>
            <w:tcW w:w="5103" w:type="dxa"/>
            <w:gridSpan w:val="3"/>
          </w:tcPr>
          <w:p w14:paraId="32A9E51D" w14:textId="77777777" w:rsidR="007F43AC" w:rsidRPr="00C26546" w:rsidRDefault="001F3B3C">
            <w:pPr>
              <w:spacing w:before="60" w:after="60"/>
              <w:jc w:val="center"/>
              <w:rPr>
                <w:sz w:val="20"/>
                <w:szCs w:val="20"/>
              </w:rPr>
            </w:pPr>
            <w:r w:rsidRPr="00C26546">
              <w:rPr>
                <w:b/>
                <w:sz w:val="20"/>
                <w:szCs w:val="20"/>
              </w:rPr>
              <w:t>Fecha de entrega (de acuerdo a los Incoterms)</w:t>
            </w:r>
          </w:p>
        </w:tc>
      </w:tr>
      <w:tr w:rsidR="007F43AC" w:rsidRPr="00C26546" w14:paraId="6A00DBF3" w14:textId="77777777">
        <w:trPr>
          <w:cantSplit/>
        </w:trPr>
        <w:tc>
          <w:tcPr>
            <w:tcW w:w="1242" w:type="dxa"/>
            <w:vMerge/>
          </w:tcPr>
          <w:p w14:paraId="0E3C2B8D" w14:textId="77777777" w:rsidR="007F43AC" w:rsidRPr="00C26546" w:rsidRDefault="007F43AC">
            <w:pPr>
              <w:widowControl w:val="0"/>
              <w:pBdr>
                <w:top w:val="nil"/>
                <w:left w:val="nil"/>
                <w:bottom w:val="nil"/>
                <w:right w:val="nil"/>
                <w:between w:val="nil"/>
              </w:pBdr>
              <w:spacing w:after="0" w:line="276" w:lineRule="auto"/>
              <w:rPr>
                <w:sz w:val="20"/>
                <w:szCs w:val="20"/>
              </w:rPr>
            </w:pPr>
          </w:p>
        </w:tc>
        <w:tc>
          <w:tcPr>
            <w:tcW w:w="743" w:type="dxa"/>
            <w:vMerge/>
          </w:tcPr>
          <w:p w14:paraId="355F7340" w14:textId="77777777" w:rsidR="007F43AC" w:rsidRPr="00C26546" w:rsidRDefault="007F43AC">
            <w:pPr>
              <w:widowControl w:val="0"/>
              <w:pBdr>
                <w:top w:val="nil"/>
                <w:left w:val="nil"/>
                <w:bottom w:val="nil"/>
                <w:right w:val="nil"/>
                <w:between w:val="nil"/>
              </w:pBdr>
              <w:spacing w:after="0" w:line="276" w:lineRule="auto"/>
              <w:rPr>
                <w:sz w:val="20"/>
                <w:szCs w:val="20"/>
              </w:rPr>
            </w:pPr>
          </w:p>
        </w:tc>
        <w:tc>
          <w:tcPr>
            <w:tcW w:w="2410" w:type="dxa"/>
            <w:vMerge/>
          </w:tcPr>
          <w:p w14:paraId="29D52C7A" w14:textId="77777777" w:rsidR="007F43AC" w:rsidRPr="00C26546" w:rsidRDefault="007F43AC">
            <w:pPr>
              <w:widowControl w:val="0"/>
              <w:pBdr>
                <w:top w:val="nil"/>
                <w:left w:val="nil"/>
                <w:bottom w:val="nil"/>
                <w:right w:val="nil"/>
                <w:between w:val="nil"/>
              </w:pBdr>
              <w:spacing w:after="0" w:line="276" w:lineRule="auto"/>
              <w:rPr>
                <w:sz w:val="20"/>
                <w:szCs w:val="20"/>
              </w:rPr>
            </w:pPr>
          </w:p>
        </w:tc>
        <w:tc>
          <w:tcPr>
            <w:tcW w:w="1134" w:type="dxa"/>
            <w:vMerge/>
          </w:tcPr>
          <w:p w14:paraId="72181012" w14:textId="77777777" w:rsidR="007F43AC" w:rsidRPr="00C26546" w:rsidRDefault="007F43AC">
            <w:pPr>
              <w:widowControl w:val="0"/>
              <w:pBdr>
                <w:top w:val="nil"/>
                <w:left w:val="nil"/>
                <w:bottom w:val="nil"/>
                <w:right w:val="nil"/>
                <w:between w:val="nil"/>
              </w:pBdr>
              <w:spacing w:after="0" w:line="276" w:lineRule="auto"/>
              <w:rPr>
                <w:sz w:val="20"/>
                <w:szCs w:val="20"/>
              </w:rPr>
            </w:pPr>
          </w:p>
        </w:tc>
        <w:tc>
          <w:tcPr>
            <w:tcW w:w="992" w:type="dxa"/>
            <w:vMerge/>
          </w:tcPr>
          <w:p w14:paraId="202D74E2" w14:textId="77777777" w:rsidR="007F43AC" w:rsidRPr="00C26546" w:rsidRDefault="007F43AC">
            <w:pPr>
              <w:widowControl w:val="0"/>
              <w:pBdr>
                <w:top w:val="nil"/>
                <w:left w:val="nil"/>
                <w:bottom w:val="nil"/>
                <w:right w:val="nil"/>
                <w:between w:val="nil"/>
              </w:pBdr>
              <w:spacing w:after="0" w:line="276" w:lineRule="auto"/>
              <w:rPr>
                <w:sz w:val="20"/>
                <w:szCs w:val="20"/>
              </w:rPr>
            </w:pPr>
          </w:p>
        </w:tc>
        <w:tc>
          <w:tcPr>
            <w:tcW w:w="1701" w:type="dxa"/>
            <w:vMerge/>
          </w:tcPr>
          <w:p w14:paraId="0AE9BCC6" w14:textId="77777777" w:rsidR="007F43AC" w:rsidRPr="00C26546" w:rsidRDefault="007F43AC">
            <w:pPr>
              <w:widowControl w:val="0"/>
              <w:pBdr>
                <w:top w:val="nil"/>
                <w:left w:val="nil"/>
                <w:bottom w:val="nil"/>
                <w:right w:val="nil"/>
                <w:between w:val="nil"/>
              </w:pBdr>
              <w:spacing w:after="0" w:line="276" w:lineRule="auto"/>
              <w:rPr>
                <w:sz w:val="20"/>
                <w:szCs w:val="20"/>
              </w:rPr>
            </w:pPr>
          </w:p>
        </w:tc>
        <w:tc>
          <w:tcPr>
            <w:tcW w:w="1417" w:type="dxa"/>
          </w:tcPr>
          <w:p w14:paraId="43FBB406" w14:textId="77777777" w:rsidR="007F43AC" w:rsidRPr="00C26546" w:rsidRDefault="001F3B3C">
            <w:pPr>
              <w:spacing w:before="60" w:after="60"/>
              <w:jc w:val="center"/>
              <w:rPr>
                <w:sz w:val="20"/>
                <w:szCs w:val="20"/>
              </w:rPr>
            </w:pPr>
            <w:r w:rsidRPr="00C26546">
              <w:rPr>
                <w:b/>
                <w:sz w:val="20"/>
                <w:szCs w:val="20"/>
              </w:rPr>
              <w:t>Fecha más temprana de entrega</w:t>
            </w:r>
          </w:p>
        </w:tc>
        <w:tc>
          <w:tcPr>
            <w:tcW w:w="1276" w:type="dxa"/>
          </w:tcPr>
          <w:p w14:paraId="2A361795" w14:textId="77777777" w:rsidR="007F43AC" w:rsidRPr="00C26546" w:rsidRDefault="001F3B3C">
            <w:pPr>
              <w:spacing w:before="60" w:after="60"/>
              <w:jc w:val="center"/>
              <w:rPr>
                <w:sz w:val="20"/>
                <w:szCs w:val="20"/>
              </w:rPr>
            </w:pPr>
            <w:r w:rsidRPr="00C26546">
              <w:rPr>
                <w:b/>
                <w:sz w:val="20"/>
                <w:szCs w:val="20"/>
              </w:rPr>
              <w:t xml:space="preserve">Fecha límite de entrega </w:t>
            </w:r>
          </w:p>
        </w:tc>
        <w:tc>
          <w:tcPr>
            <w:tcW w:w="2410" w:type="dxa"/>
          </w:tcPr>
          <w:p w14:paraId="78337AF4" w14:textId="77777777" w:rsidR="007F43AC" w:rsidRPr="00C26546" w:rsidRDefault="001F3B3C">
            <w:pPr>
              <w:spacing w:before="60" w:after="60"/>
              <w:jc w:val="center"/>
              <w:rPr>
                <w:sz w:val="20"/>
                <w:szCs w:val="20"/>
              </w:rPr>
            </w:pPr>
            <w:r w:rsidRPr="00C26546">
              <w:rPr>
                <w:b/>
                <w:sz w:val="20"/>
                <w:szCs w:val="20"/>
              </w:rPr>
              <w:t xml:space="preserve">Fecha de entrega ofrecida por el licitante </w:t>
            </w:r>
            <w:r w:rsidRPr="00C26546">
              <w:rPr>
                <w:b/>
                <w:i/>
                <w:sz w:val="20"/>
                <w:szCs w:val="20"/>
              </w:rPr>
              <w:t>[la proporcionará el Oferente]</w:t>
            </w:r>
          </w:p>
        </w:tc>
      </w:tr>
      <w:tr w:rsidR="00694330" w:rsidRPr="00C26546" w14:paraId="244656A1" w14:textId="77777777" w:rsidTr="00DE107C">
        <w:trPr>
          <w:cantSplit/>
        </w:trPr>
        <w:tc>
          <w:tcPr>
            <w:tcW w:w="1242" w:type="dxa"/>
          </w:tcPr>
          <w:p w14:paraId="3E02D61D" w14:textId="77777777" w:rsidR="00694330" w:rsidRPr="00C26546" w:rsidRDefault="00694330" w:rsidP="00694330">
            <w:pPr>
              <w:jc w:val="center"/>
              <w:rPr>
                <w:sz w:val="20"/>
                <w:szCs w:val="20"/>
              </w:rPr>
            </w:pPr>
            <w:r w:rsidRPr="00C26546">
              <w:rPr>
                <w:color w:val="000000"/>
                <w:sz w:val="20"/>
                <w:szCs w:val="20"/>
              </w:rPr>
              <w:t>1</w:t>
            </w:r>
          </w:p>
        </w:tc>
        <w:tc>
          <w:tcPr>
            <w:tcW w:w="743" w:type="dxa"/>
            <w:vMerge w:val="restart"/>
          </w:tcPr>
          <w:p w14:paraId="0DDCF267" w14:textId="77777777" w:rsidR="00694330" w:rsidRPr="00C26546" w:rsidRDefault="00694330" w:rsidP="00694330">
            <w:pPr>
              <w:jc w:val="center"/>
              <w:rPr>
                <w:color w:val="000000"/>
                <w:sz w:val="20"/>
                <w:szCs w:val="20"/>
              </w:rPr>
            </w:pPr>
          </w:p>
          <w:p w14:paraId="704C010D" w14:textId="77777777" w:rsidR="00694330" w:rsidRPr="00C26546" w:rsidRDefault="00694330" w:rsidP="00694330">
            <w:pPr>
              <w:jc w:val="center"/>
              <w:rPr>
                <w:color w:val="000000"/>
                <w:sz w:val="20"/>
                <w:szCs w:val="20"/>
              </w:rPr>
            </w:pPr>
          </w:p>
          <w:p w14:paraId="66C4C5CA" w14:textId="77777777" w:rsidR="00694330" w:rsidRPr="00C26546" w:rsidRDefault="00694330" w:rsidP="00694330">
            <w:pPr>
              <w:jc w:val="center"/>
              <w:rPr>
                <w:sz w:val="20"/>
                <w:szCs w:val="20"/>
              </w:rPr>
            </w:pPr>
            <w:r w:rsidRPr="00C26546">
              <w:rPr>
                <w:color w:val="000000"/>
                <w:sz w:val="20"/>
                <w:szCs w:val="20"/>
              </w:rPr>
              <w:t>LOTE 1</w:t>
            </w:r>
          </w:p>
        </w:tc>
        <w:tc>
          <w:tcPr>
            <w:tcW w:w="2410" w:type="dxa"/>
            <w:tcBorders>
              <w:top w:val="single" w:sz="4" w:space="0" w:color="auto"/>
              <w:left w:val="single" w:sz="4" w:space="0" w:color="auto"/>
              <w:bottom w:val="single" w:sz="4" w:space="0" w:color="auto"/>
              <w:right w:val="single" w:sz="4" w:space="0" w:color="auto"/>
            </w:tcBorders>
            <w:vAlign w:val="center"/>
          </w:tcPr>
          <w:p w14:paraId="25E4C235" w14:textId="5C188218" w:rsidR="00694330" w:rsidRPr="00C26546" w:rsidRDefault="00694330" w:rsidP="00694330">
            <w:pPr>
              <w:jc w:val="center"/>
              <w:rPr>
                <w:sz w:val="20"/>
                <w:szCs w:val="20"/>
              </w:rPr>
            </w:pPr>
            <w:r w:rsidRPr="00C26546">
              <w:rPr>
                <w:rFonts w:eastAsia="Arial"/>
                <w:sz w:val="20"/>
                <w:szCs w:val="20"/>
              </w:rPr>
              <w:t>Almacenamiento para SMC</w:t>
            </w:r>
          </w:p>
        </w:tc>
        <w:tc>
          <w:tcPr>
            <w:tcW w:w="1134" w:type="dxa"/>
            <w:tcBorders>
              <w:top w:val="single" w:sz="4" w:space="0" w:color="auto"/>
              <w:left w:val="single" w:sz="4" w:space="0" w:color="auto"/>
              <w:bottom w:val="single" w:sz="4" w:space="0" w:color="auto"/>
              <w:right w:val="single" w:sz="4" w:space="0" w:color="auto"/>
            </w:tcBorders>
            <w:vAlign w:val="center"/>
          </w:tcPr>
          <w:p w14:paraId="53FB2D57" w14:textId="3343C5A9" w:rsidR="00694330" w:rsidRPr="00C26546" w:rsidRDefault="00694330" w:rsidP="00694330">
            <w:pPr>
              <w:jc w:val="center"/>
              <w:rPr>
                <w:sz w:val="20"/>
                <w:szCs w:val="20"/>
              </w:rPr>
            </w:pPr>
            <w:r w:rsidRPr="00C26546">
              <w:rPr>
                <w:sz w:val="20"/>
                <w:szCs w:val="20"/>
                <w:lang w:val="es-ES"/>
              </w:rPr>
              <w:t>1</w:t>
            </w:r>
          </w:p>
        </w:tc>
        <w:tc>
          <w:tcPr>
            <w:tcW w:w="992" w:type="dxa"/>
          </w:tcPr>
          <w:p w14:paraId="66074463" w14:textId="77777777" w:rsidR="00694330" w:rsidRPr="00C26546" w:rsidRDefault="00694330" w:rsidP="00694330">
            <w:pPr>
              <w:jc w:val="center"/>
              <w:rPr>
                <w:sz w:val="20"/>
                <w:szCs w:val="20"/>
              </w:rPr>
            </w:pPr>
            <w:r w:rsidRPr="00C26546">
              <w:rPr>
                <w:sz w:val="20"/>
                <w:szCs w:val="20"/>
              </w:rPr>
              <w:t>Unidad</w:t>
            </w:r>
          </w:p>
        </w:tc>
        <w:tc>
          <w:tcPr>
            <w:tcW w:w="1701" w:type="dxa"/>
          </w:tcPr>
          <w:p w14:paraId="3FD76561" w14:textId="77777777"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455904CB" w14:textId="3644FD0E"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0319AF53" w14:textId="0FACD170" w:rsidR="00694330" w:rsidRPr="00C26546" w:rsidRDefault="00694330" w:rsidP="00694330">
            <w:pPr>
              <w:pBdr>
                <w:top w:val="nil"/>
                <w:left w:val="nil"/>
                <w:bottom w:val="nil"/>
                <w:right w:val="nil"/>
                <w:between w:val="nil"/>
              </w:pBdr>
              <w:jc w:val="center"/>
              <w:rPr>
                <w:color w:val="000000"/>
                <w:sz w:val="20"/>
                <w:szCs w:val="20"/>
              </w:rPr>
            </w:pPr>
            <w:r w:rsidRPr="00C26546">
              <w:rPr>
                <w:sz w:val="20"/>
                <w:szCs w:val="20"/>
                <w:lang w:val="es-ES"/>
              </w:rPr>
              <w:t>120 días</w:t>
            </w:r>
          </w:p>
        </w:tc>
        <w:tc>
          <w:tcPr>
            <w:tcW w:w="2410" w:type="dxa"/>
          </w:tcPr>
          <w:p w14:paraId="0B67B2E3" w14:textId="77777777" w:rsidR="00694330" w:rsidRPr="00C26546" w:rsidRDefault="00694330" w:rsidP="00694330">
            <w:pPr>
              <w:jc w:val="center"/>
              <w:rPr>
                <w:sz w:val="20"/>
                <w:szCs w:val="20"/>
              </w:rPr>
            </w:pPr>
            <w:r w:rsidRPr="00C26546">
              <w:rPr>
                <w:i/>
                <w:sz w:val="20"/>
                <w:szCs w:val="20"/>
              </w:rPr>
              <w:t>[Indique el número de días después de la fecha de entrada en vigor del Contrato].</w:t>
            </w:r>
          </w:p>
        </w:tc>
      </w:tr>
      <w:tr w:rsidR="00694330" w:rsidRPr="00C26546" w14:paraId="24E63C6A" w14:textId="77777777" w:rsidTr="00DE107C">
        <w:trPr>
          <w:cantSplit/>
        </w:trPr>
        <w:tc>
          <w:tcPr>
            <w:tcW w:w="1242" w:type="dxa"/>
          </w:tcPr>
          <w:p w14:paraId="397636BF" w14:textId="77777777" w:rsidR="00694330" w:rsidRPr="00C26546" w:rsidRDefault="00694330" w:rsidP="00694330">
            <w:pPr>
              <w:jc w:val="center"/>
              <w:rPr>
                <w:sz w:val="20"/>
                <w:szCs w:val="20"/>
              </w:rPr>
            </w:pPr>
            <w:r w:rsidRPr="00C26546">
              <w:rPr>
                <w:color w:val="000000"/>
                <w:sz w:val="20"/>
                <w:szCs w:val="20"/>
              </w:rPr>
              <w:t>2</w:t>
            </w:r>
          </w:p>
        </w:tc>
        <w:tc>
          <w:tcPr>
            <w:tcW w:w="743" w:type="dxa"/>
            <w:vMerge/>
          </w:tcPr>
          <w:p w14:paraId="071F06EF" w14:textId="77777777" w:rsidR="00694330" w:rsidRPr="00C26546" w:rsidRDefault="00694330" w:rsidP="00694330">
            <w:pPr>
              <w:widowControl w:val="0"/>
              <w:pBdr>
                <w:top w:val="nil"/>
                <w:left w:val="nil"/>
                <w:bottom w:val="nil"/>
                <w:right w:val="nil"/>
                <w:between w:val="nil"/>
              </w:pBdr>
              <w:spacing w:after="0" w:line="276"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C59A9D5" w14:textId="4A02B04C" w:rsidR="00694330" w:rsidRPr="00C26546" w:rsidRDefault="00694330" w:rsidP="00694330">
            <w:pPr>
              <w:jc w:val="center"/>
              <w:rPr>
                <w:sz w:val="20"/>
                <w:szCs w:val="20"/>
              </w:rPr>
            </w:pPr>
            <w:r w:rsidRPr="00C26546">
              <w:rPr>
                <w:rFonts w:eastAsia="Arial"/>
                <w:sz w:val="20"/>
                <w:szCs w:val="20"/>
              </w:rPr>
              <w:t>Equipo de respaldos para SMC</w:t>
            </w:r>
          </w:p>
        </w:tc>
        <w:tc>
          <w:tcPr>
            <w:tcW w:w="1134" w:type="dxa"/>
            <w:tcBorders>
              <w:top w:val="single" w:sz="4" w:space="0" w:color="auto"/>
              <w:left w:val="single" w:sz="4" w:space="0" w:color="auto"/>
              <w:bottom w:val="single" w:sz="4" w:space="0" w:color="auto"/>
              <w:right w:val="single" w:sz="4" w:space="0" w:color="auto"/>
            </w:tcBorders>
            <w:vAlign w:val="center"/>
          </w:tcPr>
          <w:p w14:paraId="26D53443" w14:textId="64322D85" w:rsidR="00694330" w:rsidRPr="00C26546" w:rsidRDefault="00694330" w:rsidP="00694330">
            <w:pPr>
              <w:jc w:val="center"/>
              <w:rPr>
                <w:sz w:val="20"/>
                <w:szCs w:val="20"/>
              </w:rPr>
            </w:pPr>
            <w:r w:rsidRPr="00C26546">
              <w:rPr>
                <w:sz w:val="20"/>
                <w:szCs w:val="20"/>
                <w:lang w:val="es-ES"/>
              </w:rPr>
              <w:t>1</w:t>
            </w:r>
          </w:p>
        </w:tc>
        <w:tc>
          <w:tcPr>
            <w:tcW w:w="992" w:type="dxa"/>
          </w:tcPr>
          <w:p w14:paraId="5C42A6AF" w14:textId="77777777" w:rsidR="00694330" w:rsidRPr="00C26546" w:rsidRDefault="00694330" w:rsidP="00694330">
            <w:pPr>
              <w:jc w:val="center"/>
              <w:rPr>
                <w:sz w:val="20"/>
                <w:szCs w:val="20"/>
              </w:rPr>
            </w:pPr>
            <w:r w:rsidRPr="00C26546">
              <w:rPr>
                <w:sz w:val="20"/>
                <w:szCs w:val="20"/>
              </w:rPr>
              <w:t>Unidad</w:t>
            </w:r>
          </w:p>
        </w:tc>
        <w:tc>
          <w:tcPr>
            <w:tcW w:w="1701" w:type="dxa"/>
          </w:tcPr>
          <w:p w14:paraId="04017832" w14:textId="77777777"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476CC9DD" w14:textId="73EB76DF"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338909DD" w14:textId="2B3C4A44" w:rsidR="00694330" w:rsidRPr="00C26546" w:rsidRDefault="00694330" w:rsidP="00694330">
            <w:pPr>
              <w:jc w:val="center"/>
              <w:rPr>
                <w:sz w:val="20"/>
                <w:szCs w:val="20"/>
              </w:rPr>
            </w:pPr>
            <w:r w:rsidRPr="00C26546">
              <w:rPr>
                <w:sz w:val="20"/>
                <w:szCs w:val="20"/>
                <w:lang w:val="es-ES"/>
              </w:rPr>
              <w:t>120 días</w:t>
            </w:r>
          </w:p>
        </w:tc>
        <w:tc>
          <w:tcPr>
            <w:tcW w:w="2410" w:type="dxa"/>
          </w:tcPr>
          <w:p w14:paraId="2B4C3050" w14:textId="77777777" w:rsidR="00694330" w:rsidRPr="00C26546" w:rsidRDefault="00694330" w:rsidP="00694330">
            <w:pPr>
              <w:jc w:val="center"/>
              <w:rPr>
                <w:sz w:val="20"/>
                <w:szCs w:val="20"/>
              </w:rPr>
            </w:pPr>
          </w:p>
        </w:tc>
      </w:tr>
      <w:tr w:rsidR="00694330" w:rsidRPr="00C26546" w14:paraId="1523A486" w14:textId="77777777" w:rsidTr="00DE107C">
        <w:trPr>
          <w:cantSplit/>
        </w:trPr>
        <w:tc>
          <w:tcPr>
            <w:tcW w:w="1242" w:type="dxa"/>
          </w:tcPr>
          <w:p w14:paraId="2FA86FB2" w14:textId="77777777" w:rsidR="00694330" w:rsidRPr="00C26546" w:rsidRDefault="00694330" w:rsidP="00694330">
            <w:pPr>
              <w:jc w:val="center"/>
              <w:rPr>
                <w:sz w:val="20"/>
                <w:szCs w:val="20"/>
              </w:rPr>
            </w:pPr>
            <w:r w:rsidRPr="00C26546">
              <w:rPr>
                <w:color w:val="000000"/>
                <w:sz w:val="20"/>
                <w:szCs w:val="20"/>
              </w:rPr>
              <w:t>3</w:t>
            </w:r>
          </w:p>
        </w:tc>
        <w:tc>
          <w:tcPr>
            <w:tcW w:w="743" w:type="dxa"/>
            <w:vMerge/>
          </w:tcPr>
          <w:p w14:paraId="6BD1DA8D" w14:textId="77777777" w:rsidR="00694330" w:rsidRPr="00C26546" w:rsidRDefault="00694330" w:rsidP="00694330">
            <w:pPr>
              <w:widowControl w:val="0"/>
              <w:pBdr>
                <w:top w:val="nil"/>
                <w:left w:val="nil"/>
                <w:bottom w:val="nil"/>
                <w:right w:val="nil"/>
                <w:between w:val="nil"/>
              </w:pBdr>
              <w:spacing w:after="0" w:line="276"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CBA39B9" w14:textId="74094651" w:rsidR="00694330" w:rsidRPr="00C26546" w:rsidRDefault="00694330" w:rsidP="00694330">
            <w:pPr>
              <w:jc w:val="center"/>
              <w:rPr>
                <w:sz w:val="20"/>
                <w:szCs w:val="20"/>
              </w:rPr>
            </w:pPr>
            <w:r w:rsidRPr="00C26546">
              <w:rPr>
                <w:rFonts w:eastAsia="Arial"/>
                <w:sz w:val="20"/>
                <w:szCs w:val="20"/>
              </w:rPr>
              <w:t>SAN Switch para SMC</w:t>
            </w:r>
          </w:p>
        </w:tc>
        <w:tc>
          <w:tcPr>
            <w:tcW w:w="1134" w:type="dxa"/>
            <w:tcBorders>
              <w:top w:val="single" w:sz="4" w:space="0" w:color="auto"/>
              <w:left w:val="single" w:sz="4" w:space="0" w:color="auto"/>
              <w:bottom w:val="single" w:sz="4" w:space="0" w:color="auto"/>
              <w:right w:val="single" w:sz="4" w:space="0" w:color="auto"/>
            </w:tcBorders>
            <w:vAlign w:val="center"/>
          </w:tcPr>
          <w:p w14:paraId="3F455AA1" w14:textId="22DB8D0F" w:rsidR="00694330" w:rsidRPr="00C26546" w:rsidRDefault="00694330" w:rsidP="00694330">
            <w:pPr>
              <w:jc w:val="center"/>
              <w:rPr>
                <w:sz w:val="20"/>
                <w:szCs w:val="20"/>
              </w:rPr>
            </w:pPr>
            <w:r w:rsidRPr="00C26546">
              <w:rPr>
                <w:sz w:val="20"/>
                <w:szCs w:val="20"/>
                <w:lang w:val="es-ES"/>
              </w:rPr>
              <w:t>2</w:t>
            </w:r>
          </w:p>
        </w:tc>
        <w:tc>
          <w:tcPr>
            <w:tcW w:w="992" w:type="dxa"/>
          </w:tcPr>
          <w:p w14:paraId="62B2A608" w14:textId="77777777" w:rsidR="00694330" w:rsidRPr="00C26546" w:rsidRDefault="00694330" w:rsidP="00694330">
            <w:pPr>
              <w:jc w:val="center"/>
              <w:rPr>
                <w:sz w:val="20"/>
                <w:szCs w:val="20"/>
              </w:rPr>
            </w:pPr>
            <w:r w:rsidRPr="00C26546">
              <w:rPr>
                <w:sz w:val="20"/>
                <w:szCs w:val="20"/>
              </w:rPr>
              <w:t>Unidad</w:t>
            </w:r>
          </w:p>
        </w:tc>
        <w:tc>
          <w:tcPr>
            <w:tcW w:w="1701" w:type="dxa"/>
          </w:tcPr>
          <w:p w14:paraId="7A986F0C" w14:textId="77777777"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44E92003" w14:textId="42F9D2EB"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3E7DE849" w14:textId="051D4E67" w:rsidR="00694330" w:rsidRPr="00C26546" w:rsidRDefault="00694330" w:rsidP="00694330">
            <w:pPr>
              <w:jc w:val="center"/>
              <w:rPr>
                <w:sz w:val="20"/>
                <w:szCs w:val="20"/>
              </w:rPr>
            </w:pPr>
            <w:r w:rsidRPr="00C26546">
              <w:rPr>
                <w:sz w:val="20"/>
                <w:szCs w:val="20"/>
                <w:lang w:val="es-ES"/>
              </w:rPr>
              <w:t>120 días</w:t>
            </w:r>
          </w:p>
        </w:tc>
        <w:tc>
          <w:tcPr>
            <w:tcW w:w="2410" w:type="dxa"/>
          </w:tcPr>
          <w:p w14:paraId="7F450026" w14:textId="77777777" w:rsidR="00694330" w:rsidRPr="00C26546" w:rsidRDefault="00694330" w:rsidP="00694330">
            <w:pPr>
              <w:jc w:val="center"/>
              <w:rPr>
                <w:sz w:val="20"/>
                <w:szCs w:val="20"/>
              </w:rPr>
            </w:pPr>
          </w:p>
        </w:tc>
      </w:tr>
      <w:tr w:rsidR="00694330" w:rsidRPr="00C26546" w14:paraId="57441F91" w14:textId="77777777" w:rsidTr="006E5EEA">
        <w:trPr>
          <w:cantSplit/>
        </w:trPr>
        <w:tc>
          <w:tcPr>
            <w:tcW w:w="1242" w:type="dxa"/>
          </w:tcPr>
          <w:p w14:paraId="6586BF89" w14:textId="58434829" w:rsidR="00694330" w:rsidRPr="00C26546" w:rsidRDefault="00694330" w:rsidP="00694330">
            <w:pPr>
              <w:jc w:val="center"/>
              <w:rPr>
                <w:sz w:val="20"/>
                <w:szCs w:val="20"/>
              </w:rPr>
            </w:pPr>
            <w:r w:rsidRPr="00C26546">
              <w:rPr>
                <w:sz w:val="20"/>
                <w:szCs w:val="20"/>
              </w:rPr>
              <w:t>4</w:t>
            </w:r>
          </w:p>
        </w:tc>
        <w:tc>
          <w:tcPr>
            <w:tcW w:w="743" w:type="dxa"/>
            <w:vMerge w:val="restart"/>
            <w:vAlign w:val="center"/>
          </w:tcPr>
          <w:p w14:paraId="7D6EDC5B" w14:textId="77777777" w:rsidR="00694330" w:rsidRPr="00C26546" w:rsidRDefault="00694330" w:rsidP="00694330">
            <w:pPr>
              <w:jc w:val="center"/>
              <w:rPr>
                <w:color w:val="000000"/>
                <w:sz w:val="20"/>
                <w:szCs w:val="20"/>
              </w:rPr>
            </w:pPr>
          </w:p>
          <w:p w14:paraId="21089D5A" w14:textId="77777777" w:rsidR="00694330" w:rsidRPr="00C26546" w:rsidRDefault="00694330" w:rsidP="00694330">
            <w:pPr>
              <w:jc w:val="center"/>
              <w:rPr>
                <w:color w:val="000000"/>
                <w:sz w:val="20"/>
                <w:szCs w:val="20"/>
              </w:rPr>
            </w:pPr>
          </w:p>
          <w:p w14:paraId="628936C6" w14:textId="77777777" w:rsidR="00694330" w:rsidRPr="00C26546" w:rsidRDefault="00694330" w:rsidP="00694330">
            <w:pPr>
              <w:jc w:val="center"/>
              <w:rPr>
                <w:sz w:val="20"/>
                <w:szCs w:val="20"/>
              </w:rPr>
            </w:pPr>
            <w:r w:rsidRPr="00C26546">
              <w:rPr>
                <w:color w:val="000000"/>
                <w:sz w:val="20"/>
                <w:szCs w:val="20"/>
              </w:rPr>
              <w:t>LOTE 2</w:t>
            </w:r>
          </w:p>
        </w:tc>
        <w:tc>
          <w:tcPr>
            <w:tcW w:w="2410" w:type="dxa"/>
            <w:tcBorders>
              <w:top w:val="single" w:sz="4" w:space="0" w:color="auto"/>
              <w:left w:val="single" w:sz="4" w:space="0" w:color="auto"/>
              <w:bottom w:val="single" w:sz="4" w:space="0" w:color="auto"/>
              <w:right w:val="single" w:sz="4" w:space="0" w:color="auto"/>
            </w:tcBorders>
          </w:tcPr>
          <w:p w14:paraId="450722CB" w14:textId="54F89100" w:rsidR="00694330" w:rsidRPr="00C26546" w:rsidRDefault="00694330" w:rsidP="00694330">
            <w:pPr>
              <w:jc w:val="center"/>
              <w:rPr>
                <w:sz w:val="20"/>
                <w:szCs w:val="20"/>
              </w:rPr>
            </w:pPr>
            <w:r w:rsidRPr="00C26546">
              <w:rPr>
                <w:color w:val="000000"/>
                <w:sz w:val="20"/>
                <w:szCs w:val="20"/>
              </w:rPr>
              <w:t>Controlador, administración configuración de RED SDN Data Center. </w:t>
            </w:r>
          </w:p>
        </w:tc>
        <w:tc>
          <w:tcPr>
            <w:tcW w:w="1134" w:type="dxa"/>
            <w:tcBorders>
              <w:top w:val="single" w:sz="4" w:space="0" w:color="auto"/>
              <w:left w:val="single" w:sz="4" w:space="0" w:color="auto"/>
              <w:bottom w:val="single" w:sz="4" w:space="0" w:color="auto"/>
              <w:right w:val="single" w:sz="4" w:space="0" w:color="auto"/>
            </w:tcBorders>
            <w:vAlign w:val="center"/>
          </w:tcPr>
          <w:p w14:paraId="3DCEAFEC" w14:textId="5EDF9A78" w:rsidR="00694330" w:rsidRPr="00C26546" w:rsidRDefault="00694330" w:rsidP="00694330">
            <w:pPr>
              <w:jc w:val="center"/>
              <w:rPr>
                <w:sz w:val="20"/>
                <w:szCs w:val="20"/>
              </w:rPr>
            </w:pPr>
            <w:r w:rsidRPr="00C26546">
              <w:rPr>
                <w:sz w:val="20"/>
                <w:szCs w:val="20"/>
                <w:lang w:val="es-ES"/>
              </w:rPr>
              <w:t>1</w:t>
            </w:r>
          </w:p>
        </w:tc>
        <w:tc>
          <w:tcPr>
            <w:tcW w:w="992" w:type="dxa"/>
          </w:tcPr>
          <w:p w14:paraId="3D3FB2F9" w14:textId="77777777" w:rsidR="00694330" w:rsidRPr="00C26546" w:rsidRDefault="00694330" w:rsidP="00694330">
            <w:pPr>
              <w:jc w:val="center"/>
              <w:rPr>
                <w:sz w:val="20"/>
                <w:szCs w:val="20"/>
              </w:rPr>
            </w:pPr>
            <w:r w:rsidRPr="00C26546">
              <w:rPr>
                <w:sz w:val="20"/>
                <w:szCs w:val="20"/>
              </w:rPr>
              <w:t>Unidad</w:t>
            </w:r>
          </w:p>
        </w:tc>
        <w:tc>
          <w:tcPr>
            <w:tcW w:w="1701" w:type="dxa"/>
          </w:tcPr>
          <w:p w14:paraId="4FC1C3D0" w14:textId="77777777"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5781D5BB" w14:textId="50556E67"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2AF1589A" w14:textId="78794CF7" w:rsidR="00694330" w:rsidRPr="00C26546" w:rsidRDefault="00694330" w:rsidP="00694330">
            <w:pPr>
              <w:jc w:val="center"/>
              <w:rPr>
                <w:sz w:val="20"/>
                <w:szCs w:val="20"/>
              </w:rPr>
            </w:pPr>
            <w:r w:rsidRPr="00C26546">
              <w:rPr>
                <w:sz w:val="20"/>
                <w:szCs w:val="20"/>
                <w:lang w:val="es-ES"/>
              </w:rPr>
              <w:t>120 días</w:t>
            </w:r>
          </w:p>
        </w:tc>
        <w:tc>
          <w:tcPr>
            <w:tcW w:w="2410" w:type="dxa"/>
          </w:tcPr>
          <w:p w14:paraId="07E0D47B" w14:textId="77777777" w:rsidR="00694330" w:rsidRPr="00C26546" w:rsidRDefault="00694330" w:rsidP="00694330">
            <w:pPr>
              <w:jc w:val="center"/>
              <w:rPr>
                <w:sz w:val="20"/>
                <w:szCs w:val="20"/>
              </w:rPr>
            </w:pPr>
          </w:p>
        </w:tc>
      </w:tr>
      <w:tr w:rsidR="00694330" w:rsidRPr="00C26546" w14:paraId="2090F11D" w14:textId="77777777" w:rsidTr="00DE107C">
        <w:trPr>
          <w:cantSplit/>
        </w:trPr>
        <w:tc>
          <w:tcPr>
            <w:tcW w:w="1242" w:type="dxa"/>
          </w:tcPr>
          <w:p w14:paraId="6B7BCFF2" w14:textId="2834387E" w:rsidR="00694330" w:rsidRPr="00C26546" w:rsidRDefault="00694330" w:rsidP="00694330">
            <w:pPr>
              <w:jc w:val="center"/>
              <w:rPr>
                <w:sz w:val="20"/>
                <w:szCs w:val="20"/>
              </w:rPr>
            </w:pPr>
            <w:r w:rsidRPr="00C26546">
              <w:rPr>
                <w:sz w:val="20"/>
                <w:szCs w:val="20"/>
              </w:rPr>
              <w:t>5</w:t>
            </w:r>
          </w:p>
        </w:tc>
        <w:tc>
          <w:tcPr>
            <w:tcW w:w="743" w:type="dxa"/>
            <w:vMerge/>
          </w:tcPr>
          <w:p w14:paraId="07E561B1" w14:textId="77777777" w:rsidR="00694330" w:rsidRPr="00C26546" w:rsidRDefault="00694330" w:rsidP="00694330">
            <w:pPr>
              <w:widowControl w:val="0"/>
              <w:pBdr>
                <w:top w:val="nil"/>
                <w:left w:val="nil"/>
                <w:bottom w:val="nil"/>
                <w:right w:val="nil"/>
                <w:between w:val="nil"/>
              </w:pBdr>
              <w:spacing w:after="0" w:line="276"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5E170A3" w14:textId="4335D5E5" w:rsidR="00694330" w:rsidRPr="006E5EEA" w:rsidRDefault="00694330" w:rsidP="00694330">
            <w:pPr>
              <w:jc w:val="center"/>
              <w:rPr>
                <w:sz w:val="20"/>
                <w:szCs w:val="20"/>
                <w:lang w:val="en-US"/>
              </w:rPr>
            </w:pPr>
            <w:r w:rsidRPr="006E5EEA">
              <w:rPr>
                <w:rFonts w:eastAsia="Arial"/>
                <w:sz w:val="20"/>
                <w:szCs w:val="20"/>
                <w:lang w:val="en-US"/>
              </w:rPr>
              <w:t>Switch de CORE Data Center (SPINE) </w:t>
            </w:r>
          </w:p>
        </w:tc>
        <w:tc>
          <w:tcPr>
            <w:tcW w:w="1134" w:type="dxa"/>
            <w:tcBorders>
              <w:top w:val="single" w:sz="4" w:space="0" w:color="auto"/>
              <w:left w:val="single" w:sz="4" w:space="0" w:color="auto"/>
              <w:bottom w:val="single" w:sz="4" w:space="0" w:color="auto"/>
              <w:right w:val="single" w:sz="4" w:space="0" w:color="auto"/>
            </w:tcBorders>
            <w:vAlign w:val="center"/>
          </w:tcPr>
          <w:p w14:paraId="34AACC92" w14:textId="035B860A" w:rsidR="00694330" w:rsidRPr="00C26546" w:rsidRDefault="00694330" w:rsidP="00694330">
            <w:pPr>
              <w:jc w:val="center"/>
              <w:rPr>
                <w:sz w:val="20"/>
                <w:szCs w:val="20"/>
              </w:rPr>
            </w:pPr>
            <w:r w:rsidRPr="00C26546">
              <w:rPr>
                <w:sz w:val="20"/>
                <w:szCs w:val="20"/>
                <w:lang w:val="es-ES"/>
              </w:rPr>
              <w:t>2</w:t>
            </w:r>
          </w:p>
        </w:tc>
        <w:tc>
          <w:tcPr>
            <w:tcW w:w="992" w:type="dxa"/>
          </w:tcPr>
          <w:p w14:paraId="1776CF17" w14:textId="77777777" w:rsidR="00694330" w:rsidRPr="00C26546" w:rsidRDefault="00694330" w:rsidP="00694330">
            <w:pPr>
              <w:jc w:val="center"/>
              <w:rPr>
                <w:sz w:val="20"/>
                <w:szCs w:val="20"/>
              </w:rPr>
            </w:pPr>
            <w:r w:rsidRPr="00C26546">
              <w:rPr>
                <w:sz w:val="20"/>
                <w:szCs w:val="20"/>
              </w:rPr>
              <w:t>Unidad</w:t>
            </w:r>
          </w:p>
        </w:tc>
        <w:tc>
          <w:tcPr>
            <w:tcW w:w="1701" w:type="dxa"/>
          </w:tcPr>
          <w:p w14:paraId="43F354DC" w14:textId="77777777"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690B5BE7" w14:textId="608AA0FB"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73D1A0E7" w14:textId="414EA3C3" w:rsidR="00694330" w:rsidRPr="00C26546" w:rsidRDefault="00694330" w:rsidP="00694330">
            <w:pPr>
              <w:jc w:val="center"/>
              <w:rPr>
                <w:sz w:val="20"/>
                <w:szCs w:val="20"/>
              </w:rPr>
            </w:pPr>
            <w:r w:rsidRPr="00C26546">
              <w:rPr>
                <w:sz w:val="20"/>
                <w:szCs w:val="20"/>
                <w:lang w:val="es-ES"/>
              </w:rPr>
              <w:t>120 días</w:t>
            </w:r>
          </w:p>
        </w:tc>
        <w:tc>
          <w:tcPr>
            <w:tcW w:w="2410" w:type="dxa"/>
          </w:tcPr>
          <w:p w14:paraId="4C16C503" w14:textId="77777777" w:rsidR="00694330" w:rsidRPr="00C26546" w:rsidRDefault="00694330" w:rsidP="00694330">
            <w:pPr>
              <w:jc w:val="center"/>
              <w:rPr>
                <w:sz w:val="20"/>
                <w:szCs w:val="20"/>
              </w:rPr>
            </w:pPr>
          </w:p>
        </w:tc>
      </w:tr>
      <w:tr w:rsidR="00694330" w:rsidRPr="00C26546" w14:paraId="3FA6F83B" w14:textId="77777777" w:rsidTr="00DE107C">
        <w:trPr>
          <w:cantSplit/>
        </w:trPr>
        <w:tc>
          <w:tcPr>
            <w:tcW w:w="1242" w:type="dxa"/>
          </w:tcPr>
          <w:p w14:paraId="737EA406" w14:textId="76680D51" w:rsidR="00694330" w:rsidRPr="00C26546" w:rsidRDefault="00694330" w:rsidP="00694330">
            <w:pPr>
              <w:jc w:val="center"/>
              <w:rPr>
                <w:sz w:val="20"/>
                <w:szCs w:val="20"/>
              </w:rPr>
            </w:pPr>
            <w:r w:rsidRPr="00C26546">
              <w:rPr>
                <w:sz w:val="20"/>
                <w:szCs w:val="20"/>
              </w:rPr>
              <w:t>6</w:t>
            </w:r>
          </w:p>
        </w:tc>
        <w:tc>
          <w:tcPr>
            <w:tcW w:w="743" w:type="dxa"/>
            <w:vMerge/>
          </w:tcPr>
          <w:p w14:paraId="5C6766C0" w14:textId="77777777" w:rsidR="00694330" w:rsidRPr="00C26546" w:rsidRDefault="00694330" w:rsidP="00694330">
            <w:pPr>
              <w:widowControl w:val="0"/>
              <w:pBdr>
                <w:top w:val="nil"/>
                <w:left w:val="nil"/>
                <w:bottom w:val="nil"/>
                <w:right w:val="nil"/>
                <w:between w:val="nil"/>
              </w:pBdr>
              <w:spacing w:after="0" w:line="276"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5DDB53C" w14:textId="6931EAEC" w:rsidR="00694330" w:rsidRPr="00C26546" w:rsidRDefault="00694330" w:rsidP="00694330">
            <w:pPr>
              <w:jc w:val="center"/>
              <w:rPr>
                <w:sz w:val="20"/>
                <w:szCs w:val="20"/>
              </w:rPr>
            </w:pPr>
            <w:r w:rsidRPr="00C26546">
              <w:rPr>
                <w:rFonts w:eastAsia="Arial"/>
                <w:sz w:val="20"/>
                <w:szCs w:val="20"/>
              </w:rPr>
              <w:t>Switch de Acceso Data Center Cobre (LEAF) </w:t>
            </w:r>
          </w:p>
        </w:tc>
        <w:tc>
          <w:tcPr>
            <w:tcW w:w="1134" w:type="dxa"/>
            <w:tcBorders>
              <w:top w:val="single" w:sz="4" w:space="0" w:color="auto"/>
              <w:left w:val="single" w:sz="4" w:space="0" w:color="auto"/>
              <w:bottom w:val="single" w:sz="4" w:space="0" w:color="auto"/>
              <w:right w:val="single" w:sz="4" w:space="0" w:color="auto"/>
            </w:tcBorders>
            <w:vAlign w:val="center"/>
          </w:tcPr>
          <w:p w14:paraId="257E7E57" w14:textId="3B0E4FE7" w:rsidR="00694330" w:rsidRPr="00C26546" w:rsidRDefault="00694330" w:rsidP="00694330">
            <w:pPr>
              <w:jc w:val="center"/>
              <w:rPr>
                <w:sz w:val="20"/>
                <w:szCs w:val="20"/>
              </w:rPr>
            </w:pPr>
            <w:r w:rsidRPr="00C26546">
              <w:rPr>
                <w:sz w:val="20"/>
                <w:szCs w:val="20"/>
                <w:lang w:val="es-ES"/>
              </w:rPr>
              <w:t>5</w:t>
            </w:r>
          </w:p>
        </w:tc>
        <w:tc>
          <w:tcPr>
            <w:tcW w:w="992" w:type="dxa"/>
          </w:tcPr>
          <w:p w14:paraId="00C18449" w14:textId="77777777" w:rsidR="00694330" w:rsidRPr="00C26546" w:rsidRDefault="00694330" w:rsidP="00694330">
            <w:pPr>
              <w:jc w:val="center"/>
              <w:rPr>
                <w:sz w:val="20"/>
                <w:szCs w:val="20"/>
              </w:rPr>
            </w:pPr>
            <w:r w:rsidRPr="00C26546">
              <w:rPr>
                <w:sz w:val="20"/>
                <w:szCs w:val="20"/>
              </w:rPr>
              <w:t>Unidad</w:t>
            </w:r>
          </w:p>
        </w:tc>
        <w:tc>
          <w:tcPr>
            <w:tcW w:w="1701" w:type="dxa"/>
          </w:tcPr>
          <w:p w14:paraId="1AFC8C3C" w14:textId="77777777"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bottom w:val="single" w:sz="4" w:space="0" w:color="auto"/>
              <w:right w:val="single" w:sz="4" w:space="0" w:color="auto"/>
            </w:tcBorders>
            <w:vAlign w:val="center"/>
          </w:tcPr>
          <w:p w14:paraId="659C979D" w14:textId="00ED3CDF"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bottom w:val="single" w:sz="4" w:space="0" w:color="auto"/>
              <w:right w:val="single" w:sz="4" w:space="0" w:color="auto"/>
            </w:tcBorders>
            <w:vAlign w:val="center"/>
          </w:tcPr>
          <w:p w14:paraId="437141C2" w14:textId="2844E000" w:rsidR="00694330" w:rsidRPr="00C26546" w:rsidRDefault="00694330" w:rsidP="00694330">
            <w:pPr>
              <w:jc w:val="center"/>
              <w:rPr>
                <w:sz w:val="20"/>
                <w:szCs w:val="20"/>
              </w:rPr>
            </w:pPr>
            <w:r w:rsidRPr="00C26546">
              <w:rPr>
                <w:sz w:val="20"/>
                <w:szCs w:val="20"/>
                <w:lang w:val="es-ES"/>
              </w:rPr>
              <w:t>120 días</w:t>
            </w:r>
          </w:p>
        </w:tc>
        <w:tc>
          <w:tcPr>
            <w:tcW w:w="2410" w:type="dxa"/>
          </w:tcPr>
          <w:p w14:paraId="6AF477DB" w14:textId="77777777" w:rsidR="00694330" w:rsidRPr="00C26546" w:rsidRDefault="00694330" w:rsidP="00694330">
            <w:pPr>
              <w:jc w:val="center"/>
              <w:rPr>
                <w:sz w:val="20"/>
                <w:szCs w:val="20"/>
              </w:rPr>
            </w:pPr>
          </w:p>
        </w:tc>
      </w:tr>
      <w:tr w:rsidR="00694330" w:rsidRPr="00C26546" w14:paraId="15A12A17" w14:textId="77777777" w:rsidTr="00DE107C">
        <w:trPr>
          <w:cantSplit/>
        </w:trPr>
        <w:tc>
          <w:tcPr>
            <w:tcW w:w="1242" w:type="dxa"/>
          </w:tcPr>
          <w:p w14:paraId="64E926C2" w14:textId="66384BD0" w:rsidR="00694330" w:rsidRPr="00C26546" w:rsidRDefault="00434745" w:rsidP="00694330">
            <w:pPr>
              <w:jc w:val="center"/>
              <w:rPr>
                <w:color w:val="000000"/>
                <w:sz w:val="20"/>
                <w:szCs w:val="20"/>
              </w:rPr>
            </w:pPr>
            <w:r>
              <w:rPr>
                <w:color w:val="000000"/>
                <w:sz w:val="20"/>
                <w:szCs w:val="20"/>
              </w:rPr>
              <w:t>7</w:t>
            </w:r>
          </w:p>
        </w:tc>
        <w:tc>
          <w:tcPr>
            <w:tcW w:w="743" w:type="dxa"/>
            <w:vMerge/>
          </w:tcPr>
          <w:p w14:paraId="5F80D942" w14:textId="77777777" w:rsidR="00694330" w:rsidRPr="00C26546" w:rsidRDefault="00694330" w:rsidP="00694330">
            <w:pPr>
              <w:widowControl w:val="0"/>
              <w:pBdr>
                <w:top w:val="nil"/>
                <w:left w:val="nil"/>
                <w:bottom w:val="nil"/>
                <w:right w:val="nil"/>
                <w:between w:val="nil"/>
              </w:pBdr>
              <w:spacing w:after="0" w:line="276"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D1BB1AF" w14:textId="18C14EE5" w:rsidR="00694330" w:rsidRPr="00C26546" w:rsidRDefault="00694330" w:rsidP="00694330">
            <w:pPr>
              <w:jc w:val="center"/>
              <w:rPr>
                <w:sz w:val="20"/>
                <w:szCs w:val="20"/>
              </w:rPr>
            </w:pPr>
            <w:r w:rsidRPr="00C26546">
              <w:rPr>
                <w:sz w:val="20"/>
                <w:szCs w:val="20"/>
                <w:lang w:val="es-ES"/>
              </w:rPr>
              <w:t>QSFP</w:t>
            </w:r>
          </w:p>
        </w:tc>
        <w:tc>
          <w:tcPr>
            <w:tcW w:w="1134" w:type="dxa"/>
            <w:tcBorders>
              <w:top w:val="single" w:sz="4" w:space="0" w:color="auto"/>
              <w:left w:val="single" w:sz="4" w:space="0" w:color="auto"/>
              <w:bottom w:val="single" w:sz="4" w:space="0" w:color="auto"/>
              <w:right w:val="single" w:sz="4" w:space="0" w:color="auto"/>
            </w:tcBorders>
            <w:vAlign w:val="center"/>
          </w:tcPr>
          <w:p w14:paraId="5A7C7850" w14:textId="0B3628AC" w:rsidR="00694330" w:rsidRPr="00C26546" w:rsidRDefault="00694330" w:rsidP="00694330">
            <w:pPr>
              <w:jc w:val="center"/>
              <w:rPr>
                <w:sz w:val="20"/>
                <w:szCs w:val="20"/>
              </w:rPr>
            </w:pPr>
            <w:r w:rsidRPr="00C26546">
              <w:rPr>
                <w:sz w:val="20"/>
                <w:szCs w:val="20"/>
                <w:lang w:val="es-ES"/>
              </w:rPr>
              <w:t>4</w:t>
            </w:r>
          </w:p>
        </w:tc>
        <w:tc>
          <w:tcPr>
            <w:tcW w:w="992" w:type="dxa"/>
          </w:tcPr>
          <w:p w14:paraId="74208B12" w14:textId="33C86C9F" w:rsidR="00694330" w:rsidRPr="00C26546" w:rsidRDefault="00694330" w:rsidP="00694330">
            <w:pPr>
              <w:jc w:val="center"/>
              <w:rPr>
                <w:sz w:val="20"/>
                <w:szCs w:val="20"/>
              </w:rPr>
            </w:pPr>
            <w:r w:rsidRPr="00C26546">
              <w:rPr>
                <w:sz w:val="20"/>
                <w:szCs w:val="20"/>
              </w:rPr>
              <w:t>Unidad</w:t>
            </w:r>
          </w:p>
        </w:tc>
        <w:tc>
          <w:tcPr>
            <w:tcW w:w="1701" w:type="dxa"/>
          </w:tcPr>
          <w:p w14:paraId="1F8434F7" w14:textId="2AFBE794"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2DF0B249" w14:textId="4BBBD7EA"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05F46A19" w14:textId="00571031" w:rsidR="00694330" w:rsidRPr="00C26546" w:rsidRDefault="00694330" w:rsidP="00694330">
            <w:pPr>
              <w:jc w:val="center"/>
              <w:rPr>
                <w:sz w:val="20"/>
                <w:szCs w:val="20"/>
              </w:rPr>
            </w:pPr>
            <w:r w:rsidRPr="00C26546">
              <w:rPr>
                <w:sz w:val="20"/>
                <w:szCs w:val="20"/>
                <w:lang w:val="es-ES"/>
              </w:rPr>
              <w:t>120 días</w:t>
            </w:r>
          </w:p>
        </w:tc>
        <w:tc>
          <w:tcPr>
            <w:tcW w:w="2410" w:type="dxa"/>
          </w:tcPr>
          <w:p w14:paraId="0C96F0D1" w14:textId="77777777" w:rsidR="00694330" w:rsidRPr="00C26546" w:rsidRDefault="00694330" w:rsidP="00694330">
            <w:pPr>
              <w:jc w:val="center"/>
              <w:rPr>
                <w:sz w:val="20"/>
                <w:szCs w:val="20"/>
              </w:rPr>
            </w:pPr>
          </w:p>
        </w:tc>
      </w:tr>
      <w:tr w:rsidR="00694330" w:rsidRPr="00C26546" w14:paraId="284003AE" w14:textId="77777777" w:rsidTr="00DE107C">
        <w:trPr>
          <w:cantSplit/>
        </w:trPr>
        <w:tc>
          <w:tcPr>
            <w:tcW w:w="1242" w:type="dxa"/>
          </w:tcPr>
          <w:p w14:paraId="6697E10B" w14:textId="4AFC62FC" w:rsidR="00694330" w:rsidRPr="00C26546" w:rsidRDefault="00434745" w:rsidP="00694330">
            <w:pPr>
              <w:jc w:val="center"/>
              <w:rPr>
                <w:color w:val="000000"/>
                <w:sz w:val="20"/>
                <w:szCs w:val="20"/>
              </w:rPr>
            </w:pPr>
            <w:r>
              <w:rPr>
                <w:color w:val="000000"/>
                <w:sz w:val="20"/>
                <w:szCs w:val="20"/>
              </w:rPr>
              <w:t>8</w:t>
            </w:r>
          </w:p>
        </w:tc>
        <w:tc>
          <w:tcPr>
            <w:tcW w:w="743" w:type="dxa"/>
            <w:vMerge/>
          </w:tcPr>
          <w:p w14:paraId="6BA15988" w14:textId="77777777" w:rsidR="00694330" w:rsidRPr="00C26546" w:rsidRDefault="00694330" w:rsidP="00694330">
            <w:pPr>
              <w:widowControl w:val="0"/>
              <w:pBdr>
                <w:top w:val="nil"/>
                <w:left w:val="nil"/>
                <w:bottom w:val="nil"/>
                <w:right w:val="nil"/>
                <w:between w:val="nil"/>
              </w:pBdr>
              <w:spacing w:after="0" w:line="276"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7F49DE2" w14:textId="5204E600" w:rsidR="00694330" w:rsidRPr="006E5EEA" w:rsidRDefault="00694330" w:rsidP="00694330">
            <w:pPr>
              <w:jc w:val="center"/>
              <w:rPr>
                <w:sz w:val="20"/>
                <w:szCs w:val="20"/>
                <w:lang w:val="en-US"/>
              </w:rPr>
            </w:pPr>
            <w:r w:rsidRPr="006E5EEA">
              <w:rPr>
                <w:sz w:val="20"/>
                <w:szCs w:val="20"/>
                <w:lang w:val="en-US"/>
              </w:rPr>
              <w:t>SFP 10Gb</w:t>
            </w:r>
          </w:p>
        </w:tc>
        <w:tc>
          <w:tcPr>
            <w:tcW w:w="1134" w:type="dxa"/>
            <w:tcBorders>
              <w:top w:val="single" w:sz="4" w:space="0" w:color="auto"/>
              <w:left w:val="single" w:sz="4" w:space="0" w:color="auto"/>
              <w:bottom w:val="single" w:sz="4" w:space="0" w:color="auto"/>
              <w:right w:val="single" w:sz="4" w:space="0" w:color="auto"/>
            </w:tcBorders>
            <w:vAlign w:val="center"/>
          </w:tcPr>
          <w:p w14:paraId="6E59BB18" w14:textId="5284C5A1" w:rsidR="00694330" w:rsidRPr="00C26546" w:rsidRDefault="00694330" w:rsidP="00694330">
            <w:pPr>
              <w:jc w:val="center"/>
              <w:rPr>
                <w:sz w:val="20"/>
                <w:szCs w:val="20"/>
              </w:rPr>
            </w:pPr>
            <w:r w:rsidRPr="00C26546">
              <w:rPr>
                <w:sz w:val="20"/>
                <w:szCs w:val="20"/>
                <w:lang w:val="es-ES"/>
              </w:rPr>
              <w:t>10</w:t>
            </w:r>
          </w:p>
        </w:tc>
        <w:tc>
          <w:tcPr>
            <w:tcW w:w="992" w:type="dxa"/>
          </w:tcPr>
          <w:p w14:paraId="036B7950" w14:textId="1CEFEE1D" w:rsidR="00694330" w:rsidRPr="00C26546" w:rsidRDefault="00694330" w:rsidP="00694330">
            <w:pPr>
              <w:jc w:val="center"/>
              <w:rPr>
                <w:sz w:val="20"/>
                <w:szCs w:val="20"/>
              </w:rPr>
            </w:pPr>
            <w:r w:rsidRPr="00C26546">
              <w:rPr>
                <w:sz w:val="20"/>
                <w:szCs w:val="20"/>
              </w:rPr>
              <w:t>Unidad</w:t>
            </w:r>
          </w:p>
        </w:tc>
        <w:tc>
          <w:tcPr>
            <w:tcW w:w="1701" w:type="dxa"/>
          </w:tcPr>
          <w:p w14:paraId="4D19B3A0" w14:textId="3B8E7DBE"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6E0CD87D" w14:textId="2714D5A9"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7DDA2BAB" w14:textId="65556E2A" w:rsidR="00694330" w:rsidRPr="00C26546" w:rsidRDefault="00694330" w:rsidP="00694330">
            <w:pPr>
              <w:jc w:val="center"/>
              <w:rPr>
                <w:sz w:val="20"/>
                <w:szCs w:val="20"/>
              </w:rPr>
            </w:pPr>
            <w:r w:rsidRPr="00C26546">
              <w:rPr>
                <w:sz w:val="20"/>
                <w:szCs w:val="20"/>
                <w:lang w:val="es-ES"/>
              </w:rPr>
              <w:t>120 días</w:t>
            </w:r>
          </w:p>
        </w:tc>
        <w:tc>
          <w:tcPr>
            <w:tcW w:w="2410" w:type="dxa"/>
          </w:tcPr>
          <w:p w14:paraId="35CA2D7E" w14:textId="77777777" w:rsidR="00694330" w:rsidRPr="00C26546" w:rsidRDefault="00694330" w:rsidP="00694330">
            <w:pPr>
              <w:jc w:val="center"/>
              <w:rPr>
                <w:sz w:val="20"/>
                <w:szCs w:val="20"/>
              </w:rPr>
            </w:pPr>
          </w:p>
        </w:tc>
      </w:tr>
      <w:tr w:rsidR="00694330" w:rsidRPr="00C26546" w14:paraId="14FF58D9" w14:textId="77777777" w:rsidTr="00DE107C">
        <w:trPr>
          <w:cantSplit/>
        </w:trPr>
        <w:tc>
          <w:tcPr>
            <w:tcW w:w="1242" w:type="dxa"/>
          </w:tcPr>
          <w:p w14:paraId="0F6032D9" w14:textId="20F85F73" w:rsidR="00694330" w:rsidRPr="00C26546" w:rsidRDefault="00434745" w:rsidP="00694330">
            <w:pPr>
              <w:jc w:val="center"/>
              <w:rPr>
                <w:color w:val="000000"/>
                <w:sz w:val="20"/>
                <w:szCs w:val="20"/>
              </w:rPr>
            </w:pPr>
            <w:r>
              <w:rPr>
                <w:color w:val="000000"/>
                <w:sz w:val="20"/>
                <w:szCs w:val="20"/>
              </w:rPr>
              <w:t>9</w:t>
            </w:r>
          </w:p>
        </w:tc>
        <w:tc>
          <w:tcPr>
            <w:tcW w:w="743" w:type="dxa"/>
            <w:vMerge/>
          </w:tcPr>
          <w:p w14:paraId="788B5B56" w14:textId="77777777" w:rsidR="00694330" w:rsidRPr="00C26546" w:rsidRDefault="00694330" w:rsidP="00694330">
            <w:pPr>
              <w:widowControl w:val="0"/>
              <w:pBdr>
                <w:top w:val="nil"/>
                <w:left w:val="nil"/>
                <w:bottom w:val="nil"/>
                <w:right w:val="nil"/>
                <w:between w:val="nil"/>
              </w:pBdr>
              <w:spacing w:after="0" w:line="276"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53BEE67" w14:textId="73728342" w:rsidR="00694330" w:rsidRPr="006E5EEA" w:rsidRDefault="00694330" w:rsidP="00694330">
            <w:pPr>
              <w:jc w:val="center"/>
              <w:rPr>
                <w:sz w:val="20"/>
                <w:szCs w:val="20"/>
                <w:lang w:val="en-US"/>
              </w:rPr>
            </w:pPr>
            <w:r w:rsidRPr="006E5EEA">
              <w:rPr>
                <w:sz w:val="20"/>
                <w:szCs w:val="20"/>
                <w:lang w:val="en-US"/>
              </w:rPr>
              <w:t xml:space="preserve">SFP 1Gb </w:t>
            </w:r>
            <w:r w:rsidRPr="006E5EEA">
              <w:rPr>
                <w:color w:val="000000"/>
                <w:sz w:val="20"/>
                <w:szCs w:val="20"/>
                <w:lang w:val="en-US"/>
              </w:rPr>
              <w:t> </w:t>
            </w:r>
          </w:p>
        </w:tc>
        <w:tc>
          <w:tcPr>
            <w:tcW w:w="1134" w:type="dxa"/>
            <w:tcBorders>
              <w:top w:val="single" w:sz="4" w:space="0" w:color="auto"/>
              <w:left w:val="single" w:sz="4" w:space="0" w:color="auto"/>
              <w:bottom w:val="single" w:sz="4" w:space="0" w:color="auto"/>
              <w:right w:val="single" w:sz="4" w:space="0" w:color="auto"/>
            </w:tcBorders>
            <w:vAlign w:val="center"/>
          </w:tcPr>
          <w:p w14:paraId="37359825" w14:textId="3FCF81A0" w:rsidR="00694330" w:rsidRPr="00C26546" w:rsidRDefault="00694330" w:rsidP="00694330">
            <w:pPr>
              <w:jc w:val="center"/>
              <w:rPr>
                <w:sz w:val="20"/>
                <w:szCs w:val="20"/>
              </w:rPr>
            </w:pPr>
            <w:r w:rsidRPr="00C26546">
              <w:rPr>
                <w:sz w:val="20"/>
                <w:szCs w:val="20"/>
                <w:lang w:val="es-ES"/>
              </w:rPr>
              <w:t>16</w:t>
            </w:r>
          </w:p>
        </w:tc>
        <w:tc>
          <w:tcPr>
            <w:tcW w:w="992" w:type="dxa"/>
          </w:tcPr>
          <w:p w14:paraId="1E1A9C29" w14:textId="647AA622" w:rsidR="00694330" w:rsidRPr="00C26546" w:rsidRDefault="00694330" w:rsidP="00694330">
            <w:pPr>
              <w:jc w:val="center"/>
              <w:rPr>
                <w:sz w:val="20"/>
                <w:szCs w:val="20"/>
              </w:rPr>
            </w:pPr>
            <w:r w:rsidRPr="00C26546">
              <w:rPr>
                <w:sz w:val="20"/>
                <w:szCs w:val="20"/>
              </w:rPr>
              <w:t>Unidad</w:t>
            </w:r>
          </w:p>
        </w:tc>
        <w:tc>
          <w:tcPr>
            <w:tcW w:w="1701" w:type="dxa"/>
          </w:tcPr>
          <w:p w14:paraId="7DE586C4" w14:textId="50444476"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696FFE0B" w14:textId="19702B36"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0871DB1E" w14:textId="7F3663F2" w:rsidR="00694330" w:rsidRPr="00C26546" w:rsidRDefault="00694330" w:rsidP="00694330">
            <w:pPr>
              <w:jc w:val="center"/>
              <w:rPr>
                <w:sz w:val="20"/>
                <w:szCs w:val="20"/>
              </w:rPr>
            </w:pPr>
            <w:r w:rsidRPr="00C26546">
              <w:rPr>
                <w:sz w:val="20"/>
                <w:szCs w:val="20"/>
                <w:lang w:val="es-ES"/>
              </w:rPr>
              <w:t>120 días</w:t>
            </w:r>
          </w:p>
        </w:tc>
        <w:tc>
          <w:tcPr>
            <w:tcW w:w="2410" w:type="dxa"/>
          </w:tcPr>
          <w:p w14:paraId="12EFCFB0" w14:textId="77777777" w:rsidR="00694330" w:rsidRPr="00C26546" w:rsidRDefault="00694330" w:rsidP="00694330">
            <w:pPr>
              <w:jc w:val="center"/>
              <w:rPr>
                <w:sz w:val="20"/>
                <w:szCs w:val="20"/>
              </w:rPr>
            </w:pPr>
          </w:p>
        </w:tc>
      </w:tr>
      <w:tr w:rsidR="00694330" w:rsidRPr="00C26546" w14:paraId="613E1515" w14:textId="77777777" w:rsidTr="00DE107C">
        <w:trPr>
          <w:cantSplit/>
        </w:trPr>
        <w:tc>
          <w:tcPr>
            <w:tcW w:w="1242" w:type="dxa"/>
          </w:tcPr>
          <w:p w14:paraId="6602259A" w14:textId="0B227BEF" w:rsidR="00694330" w:rsidRPr="00C26546" w:rsidRDefault="00694330" w:rsidP="00694330">
            <w:pPr>
              <w:jc w:val="center"/>
              <w:rPr>
                <w:color w:val="000000"/>
                <w:sz w:val="20"/>
                <w:szCs w:val="20"/>
              </w:rPr>
            </w:pPr>
            <w:r w:rsidRPr="00C26546">
              <w:rPr>
                <w:color w:val="000000"/>
                <w:sz w:val="20"/>
                <w:szCs w:val="20"/>
              </w:rPr>
              <w:lastRenderedPageBreak/>
              <w:t>1</w:t>
            </w:r>
            <w:r w:rsidR="00434745">
              <w:rPr>
                <w:color w:val="000000"/>
                <w:sz w:val="20"/>
                <w:szCs w:val="20"/>
              </w:rPr>
              <w:t>0</w:t>
            </w:r>
          </w:p>
        </w:tc>
        <w:tc>
          <w:tcPr>
            <w:tcW w:w="743" w:type="dxa"/>
            <w:vMerge/>
          </w:tcPr>
          <w:p w14:paraId="7B69831F" w14:textId="77777777" w:rsidR="00694330" w:rsidRPr="00C26546" w:rsidRDefault="00694330" w:rsidP="00694330">
            <w:pPr>
              <w:widowControl w:val="0"/>
              <w:pBdr>
                <w:top w:val="nil"/>
                <w:left w:val="nil"/>
                <w:bottom w:val="nil"/>
                <w:right w:val="nil"/>
                <w:between w:val="nil"/>
              </w:pBdr>
              <w:spacing w:after="0" w:line="276"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9D837F9" w14:textId="16ACBF21" w:rsidR="00694330" w:rsidRPr="00C26546" w:rsidRDefault="00694330" w:rsidP="00694330">
            <w:pPr>
              <w:jc w:val="center"/>
              <w:rPr>
                <w:sz w:val="20"/>
                <w:szCs w:val="20"/>
              </w:rPr>
            </w:pPr>
            <w:r w:rsidRPr="00C26546">
              <w:rPr>
                <w:sz w:val="20"/>
                <w:szCs w:val="20"/>
                <w:lang w:val="es-ES"/>
              </w:rPr>
              <w:t>Firewall SCADA/EMS (enlaces ICCP con otros centros de control) </w:t>
            </w:r>
          </w:p>
        </w:tc>
        <w:tc>
          <w:tcPr>
            <w:tcW w:w="1134" w:type="dxa"/>
            <w:tcBorders>
              <w:top w:val="single" w:sz="4" w:space="0" w:color="auto"/>
              <w:left w:val="single" w:sz="4" w:space="0" w:color="auto"/>
              <w:bottom w:val="single" w:sz="4" w:space="0" w:color="auto"/>
              <w:right w:val="single" w:sz="4" w:space="0" w:color="auto"/>
            </w:tcBorders>
            <w:vAlign w:val="center"/>
          </w:tcPr>
          <w:p w14:paraId="16E7FABD" w14:textId="7C2D0CF5" w:rsidR="00694330" w:rsidRPr="00C26546" w:rsidRDefault="00694330" w:rsidP="00694330">
            <w:pPr>
              <w:jc w:val="center"/>
              <w:rPr>
                <w:sz w:val="20"/>
                <w:szCs w:val="20"/>
              </w:rPr>
            </w:pPr>
            <w:r w:rsidRPr="00C26546">
              <w:rPr>
                <w:sz w:val="20"/>
                <w:szCs w:val="20"/>
                <w:lang w:val="es-ES"/>
              </w:rPr>
              <w:t>2</w:t>
            </w:r>
          </w:p>
        </w:tc>
        <w:tc>
          <w:tcPr>
            <w:tcW w:w="992" w:type="dxa"/>
          </w:tcPr>
          <w:p w14:paraId="5C8AEFBD" w14:textId="66034219" w:rsidR="00694330" w:rsidRPr="00C26546" w:rsidRDefault="00694330" w:rsidP="00694330">
            <w:pPr>
              <w:jc w:val="center"/>
              <w:rPr>
                <w:sz w:val="20"/>
                <w:szCs w:val="20"/>
              </w:rPr>
            </w:pPr>
            <w:r w:rsidRPr="00C26546">
              <w:rPr>
                <w:sz w:val="20"/>
                <w:szCs w:val="20"/>
              </w:rPr>
              <w:t>Unidad</w:t>
            </w:r>
          </w:p>
        </w:tc>
        <w:tc>
          <w:tcPr>
            <w:tcW w:w="1701" w:type="dxa"/>
          </w:tcPr>
          <w:p w14:paraId="591BFFA6" w14:textId="260BB41E"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222B62EA" w14:textId="64A536FE"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757E7C27" w14:textId="313BA6AF" w:rsidR="00694330" w:rsidRPr="00C26546" w:rsidRDefault="00694330" w:rsidP="00694330">
            <w:pPr>
              <w:jc w:val="center"/>
              <w:rPr>
                <w:sz w:val="20"/>
                <w:szCs w:val="20"/>
              </w:rPr>
            </w:pPr>
            <w:r w:rsidRPr="00C26546">
              <w:rPr>
                <w:sz w:val="20"/>
                <w:szCs w:val="20"/>
                <w:lang w:val="es-ES"/>
              </w:rPr>
              <w:t>120 días</w:t>
            </w:r>
          </w:p>
        </w:tc>
        <w:tc>
          <w:tcPr>
            <w:tcW w:w="2410" w:type="dxa"/>
          </w:tcPr>
          <w:p w14:paraId="106DD982" w14:textId="77777777" w:rsidR="00694330" w:rsidRPr="00C26546" w:rsidRDefault="00694330" w:rsidP="00694330">
            <w:pPr>
              <w:jc w:val="center"/>
              <w:rPr>
                <w:sz w:val="20"/>
                <w:szCs w:val="20"/>
              </w:rPr>
            </w:pPr>
          </w:p>
        </w:tc>
      </w:tr>
      <w:tr w:rsidR="00694330" w:rsidRPr="00C26546" w14:paraId="5B60F426" w14:textId="77777777" w:rsidTr="00DE107C">
        <w:trPr>
          <w:cantSplit/>
        </w:trPr>
        <w:tc>
          <w:tcPr>
            <w:tcW w:w="1242" w:type="dxa"/>
          </w:tcPr>
          <w:p w14:paraId="01FF5518" w14:textId="44F9242A" w:rsidR="00694330" w:rsidRPr="00C26546" w:rsidRDefault="00694330" w:rsidP="00694330">
            <w:pPr>
              <w:jc w:val="center"/>
              <w:rPr>
                <w:color w:val="000000"/>
                <w:sz w:val="20"/>
                <w:szCs w:val="20"/>
              </w:rPr>
            </w:pPr>
            <w:r w:rsidRPr="00C26546">
              <w:rPr>
                <w:color w:val="000000"/>
                <w:sz w:val="20"/>
                <w:szCs w:val="20"/>
              </w:rPr>
              <w:t>1</w:t>
            </w:r>
            <w:r w:rsidR="00434745">
              <w:rPr>
                <w:color w:val="000000"/>
                <w:sz w:val="20"/>
                <w:szCs w:val="20"/>
              </w:rPr>
              <w:t>1</w:t>
            </w:r>
          </w:p>
        </w:tc>
        <w:tc>
          <w:tcPr>
            <w:tcW w:w="743" w:type="dxa"/>
            <w:vMerge/>
          </w:tcPr>
          <w:p w14:paraId="3B702A0C" w14:textId="77777777" w:rsidR="00694330" w:rsidRPr="00C26546" w:rsidRDefault="00694330" w:rsidP="00694330">
            <w:pPr>
              <w:widowControl w:val="0"/>
              <w:pBdr>
                <w:top w:val="nil"/>
                <w:left w:val="nil"/>
                <w:bottom w:val="nil"/>
                <w:right w:val="nil"/>
                <w:between w:val="nil"/>
              </w:pBdr>
              <w:spacing w:after="0" w:line="276"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909EE45" w14:textId="67570724" w:rsidR="00694330" w:rsidRPr="00C26546" w:rsidRDefault="00694330" w:rsidP="00694330">
            <w:pPr>
              <w:jc w:val="center"/>
              <w:rPr>
                <w:sz w:val="20"/>
                <w:szCs w:val="20"/>
              </w:rPr>
            </w:pPr>
            <w:r w:rsidRPr="00C26546">
              <w:rPr>
                <w:sz w:val="20"/>
                <w:szCs w:val="20"/>
                <w:lang w:val="es-ES"/>
              </w:rPr>
              <w:t>Rack Telecomunicaciones</w:t>
            </w:r>
          </w:p>
        </w:tc>
        <w:tc>
          <w:tcPr>
            <w:tcW w:w="1134" w:type="dxa"/>
            <w:tcBorders>
              <w:top w:val="single" w:sz="4" w:space="0" w:color="auto"/>
              <w:left w:val="single" w:sz="4" w:space="0" w:color="auto"/>
              <w:bottom w:val="single" w:sz="4" w:space="0" w:color="auto"/>
              <w:right w:val="single" w:sz="4" w:space="0" w:color="auto"/>
            </w:tcBorders>
            <w:vAlign w:val="center"/>
          </w:tcPr>
          <w:p w14:paraId="6D06AAB9" w14:textId="10B9DEE6" w:rsidR="00694330" w:rsidRPr="00C26546" w:rsidRDefault="00694330" w:rsidP="00694330">
            <w:pPr>
              <w:jc w:val="center"/>
              <w:rPr>
                <w:sz w:val="20"/>
                <w:szCs w:val="20"/>
              </w:rPr>
            </w:pPr>
            <w:r w:rsidRPr="00C26546">
              <w:rPr>
                <w:sz w:val="20"/>
                <w:szCs w:val="20"/>
                <w:lang w:val="es-ES"/>
              </w:rPr>
              <w:t>1</w:t>
            </w:r>
          </w:p>
        </w:tc>
        <w:tc>
          <w:tcPr>
            <w:tcW w:w="992" w:type="dxa"/>
          </w:tcPr>
          <w:p w14:paraId="33D07D5C" w14:textId="2A09A01E" w:rsidR="00694330" w:rsidRPr="00C26546" w:rsidRDefault="00694330" w:rsidP="00694330">
            <w:pPr>
              <w:jc w:val="center"/>
              <w:rPr>
                <w:sz w:val="20"/>
                <w:szCs w:val="20"/>
              </w:rPr>
            </w:pPr>
            <w:r w:rsidRPr="00C26546">
              <w:rPr>
                <w:sz w:val="20"/>
                <w:szCs w:val="20"/>
              </w:rPr>
              <w:t>Unidad</w:t>
            </w:r>
          </w:p>
        </w:tc>
        <w:tc>
          <w:tcPr>
            <w:tcW w:w="1701" w:type="dxa"/>
          </w:tcPr>
          <w:p w14:paraId="6065F987" w14:textId="4E5061BC"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43229858" w14:textId="58765D71"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213B3BD1" w14:textId="4FEB9809" w:rsidR="00694330" w:rsidRPr="00C26546" w:rsidRDefault="00694330" w:rsidP="00694330">
            <w:pPr>
              <w:jc w:val="center"/>
              <w:rPr>
                <w:sz w:val="20"/>
                <w:szCs w:val="20"/>
              </w:rPr>
            </w:pPr>
            <w:r w:rsidRPr="00C26546">
              <w:rPr>
                <w:sz w:val="20"/>
                <w:szCs w:val="20"/>
                <w:lang w:val="es-ES"/>
              </w:rPr>
              <w:t>120 días</w:t>
            </w:r>
          </w:p>
        </w:tc>
        <w:tc>
          <w:tcPr>
            <w:tcW w:w="2410" w:type="dxa"/>
          </w:tcPr>
          <w:p w14:paraId="78727E37" w14:textId="77777777" w:rsidR="00694330" w:rsidRPr="00C26546" w:rsidRDefault="00694330" w:rsidP="00694330">
            <w:pPr>
              <w:jc w:val="center"/>
              <w:rPr>
                <w:sz w:val="20"/>
                <w:szCs w:val="20"/>
              </w:rPr>
            </w:pPr>
          </w:p>
        </w:tc>
      </w:tr>
      <w:tr w:rsidR="00694330" w:rsidRPr="00C26546" w14:paraId="647744B8" w14:textId="77777777" w:rsidTr="00DE107C">
        <w:trPr>
          <w:cantSplit/>
        </w:trPr>
        <w:tc>
          <w:tcPr>
            <w:tcW w:w="1242" w:type="dxa"/>
          </w:tcPr>
          <w:p w14:paraId="0D2F36F7" w14:textId="4C196191" w:rsidR="00694330" w:rsidRPr="00C26546" w:rsidRDefault="00434745" w:rsidP="00694330">
            <w:pPr>
              <w:jc w:val="center"/>
              <w:rPr>
                <w:sz w:val="20"/>
                <w:szCs w:val="20"/>
              </w:rPr>
            </w:pPr>
            <w:r>
              <w:rPr>
                <w:sz w:val="20"/>
                <w:szCs w:val="20"/>
              </w:rPr>
              <w:t>12</w:t>
            </w:r>
          </w:p>
        </w:tc>
        <w:tc>
          <w:tcPr>
            <w:tcW w:w="743" w:type="dxa"/>
            <w:vMerge w:val="restart"/>
          </w:tcPr>
          <w:p w14:paraId="30FB4CA8" w14:textId="77777777" w:rsidR="00694330" w:rsidRPr="00C26546" w:rsidRDefault="00694330" w:rsidP="00694330">
            <w:pPr>
              <w:jc w:val="center"/>
              <w:rPr>
                <w:color w:val="000000"/>
                <w:sz w:val="20"/>
                <w:szCs w:val="20"/>
              </w:rPr>
            </w:pPr>
          </w:p>
          <w:p w14:paraId="33B88AF8" w14:textId="77777777" w:rsidR="00694330" w:rsidRPr="00C26546" w:rsidRDefault="00694330" w:rsidP="00694330">
            <w:pPr>
              <w:jc w:val="center"/>
              <w:rPr>
                <w:color w:val="000000"/>
                <w:sz w:val="20"/>
                <w:szCs w:val="20"/>
              </w:rPr>
            </w:pPr>
          </w:p>
          <w:p w14:paraId="49B81FF0" w14:textId="77777777" w:rsidR="00694330" w:rsidRPr="00C26546" w:rsidRDefault="00694330" w:rsidP="00694330">
            <w:pPr>
              <w:jc w:val="center"/>
              <w:rPr>
                <w:color w:val="000000"/>
                <w:sz w:val="20"/>
                <w:szCs w:val="20"/>
              </w:rPr>
            </w:pPr>
          </w:p>
          <w:p w14:paraId="675C489E" w14:textId="37AE1DD8" w:rsidR="00694330" w:rsidRPr="00C26546" w:rsidRDefault="00694330" w:rsidP="00694330">
            <w:pPr>
              <w:jc w:val="center"/>
              <w:rPr>
                <w:sz w:val="20"/>
                <w:szCs w:val="20"/>
              </w:rPr>
            </w:pPr>
            <w:r w:rsidRPr="00C26546">
              <w:rPr>
                <w:color w:val="000000"/>
                <w:sz w:val="20"/>
                <w:szCs w:val="20"/>
              </w:rPr>
              <w:t>LOTE 3</w:t>
            </w:r>
          </w:p>
        </w:tc>
        <w:tc>
          <w:tcPr>
            <w:tcW w:w="2410" w:type="dxa"/>
            <w:tcBorders>
              <w:top w:val="single" w:sz="4" w:space="0" w:color="auto"/>
              <w:left w:val="single" w:sz="4" w:space="0" w:color="auto"/>
              <w:bottom w:val="single" w:sz="4" w:space="0" w:color="auto"/>
              <w:right w:val="single" w:sz="4" w:space="0" w:color="auto"/>
            </w:tcBorders>
            <w:vAlign w:val="center"/>
          </w:tcPr>
          <w:p w14:paraId="5A5AB9A7" w14:textId="61D89D24" w:rsidR="00694330" w:rsidRPr="00C26546" w:rsidRDefault="00694330" w:rsidP="00694330">
            <w:pPr>
              <w:jc w:val="center"/>
              <w:rPr>
                <w:sz w:val="20"/>
                <w:szCs w:val="20"/>
                <w:lang w:val="es-ES"/>
              </w:rPr>
            </w:pPr>
            <w:r w:rsidRPr="00C26546">
              <w:rPr>
                <w:sz w:val="20"/>
                <w:szCs w:val="20"/>
                <w:lang w:val="es-ES"/>
              </w:rPr>
              <w:t>Switch de CORE redundante</w:t>
            </w:r>
          </w:p>
        </w:tc>
        <w:tc>
          <w:tcPr>
            <w:tcW w:w="1134" w:type="dxa"/>
            <w:tcBorders>
              <w:top w:val="single" w:sz="4" w:space="0" w:color="auto"/>
              <w:left w:val="single" w:sz="4" w:space="0" w:color="auto"/>
              <w:bottom w:val="single" w:sz="4" w:space="0" w:color="auto"/>
              <w:right w:val="single" w:sz="4" w:space="0" w:color="auto"/>
            </w:tcBorders>
            <w:vAlign w:val="center"/>
          </w:tcPr>
          <w:p w14:paraId="659116DB" w14:textId="4E115D1F" w:rsidR="00694330" w:rsidRPr="00C26546" w:rsidRDefault="00694330" w:rsidP="00694330">
            <w:pPr>
              <w:jc w:val="center"/>
              <w:rPr>
                <w:sz w:val="20"/>
                <w:szCs w:val="20"/>
                <w:lang w:val="es-ES"/>
              </w:rPr>
            </w:pPr>
            <w:r w:rsidRPr="00C26546">
              <w:rPr>
                <w:sz w:val="20"/>
                <w:szCs w:val="20"/>
                <w:lang w:val="es-ES"/>
              </w:rPr>
              <w:t>2</w:t>
            </w:r>
          </w:p>
        </w:tc>
        <w:tc>
          <w:tcPr>
            <w:tcW w:w="992" w:type="dxa"/>
          </w:tcPr>
          <w:p w14:paraId="0A26AB93" w14:textId="0B2E4F72" w:rsidR="00694330" w:rsidRPr="00C26546" w:rsidRDefault="00694330" w:rsidP="00694330">
            <w:pPr>
              <w:jc w:val="center"/>
              <w:rPr>
                <w:sz w:val="20"/>
                <w:szCs w:val="20"/>
              </w:rPr>
            </w:pPr>
            <w:r w:rsidRPr="00C26546">
              <w:rPr>
                <w:sz w:val="20"/>
                <w:szCs w:val="20"/>
              </w:rPr>
              <w:t>Unidad</w:t>
            </w:r>
          </w:p>
        </w:tc>
        <w:tc>
          <w:tcPr>
            <w:tcW w:w="1701" w:type="dxa"/>
          </w:tcPr>
          <w:p w14:paraId="0890DBFB" w14:textId="0AAA9272"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3853DACA" w14:textId="1C345EE6"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03FD507A" w14:textId="202957ED" w:rsidR="00694330" w:rsidRPr="00C26546" w:rsidRDefault="00694330" w:rsidP="00694330">
            <w:pPr>
              <w:jc w:val="center"/>
              <w:rPr>
                <w:sz w:val="20"/>
                <w:szCs w:val="20"/>
              </w:rPr>
            </w:pPr>
            <w:r w:rsidRPr="00C26546">
              <w:rPr>
                <w:sz w:val="20"/>
                <w:szCs w:val="20"/>
                <w:lang w:val="es-ES"/>
              </w:rPr>
              <w:t>90 días</w:t>
            </w:r>
          </w:p>
        </w:tc>
        <w:tc>
          <w:tcPr>
            <w:tcW w:w="2410" w:type="dxa"/>
          </w:tcPr>
          <w:p w14:paraId="28050AAD" w14:textId="77777777" w:rsidR="00694330" w:rsidRPr="00C26546" w:rsidRDefault="00694330" w:rsidP="00694330">
            <w:pPr>
              <w:jc w:val="center"/>
              <w:rPr>
                <w:sz w:val="20"/>
                <w:szCs w:val="20"/>
              </w:rPr>
            </w:pPr>
          </w:p>
        </w:tc>
      </w:tr>
      <w:tr w:rsidR="00694330" w:rsidRPr="00C26546" w14:paraId="79C39E98" w14:textId="77777777" w:rsidTr="00DE107C">
        <w:trPr>
          <w:cantSplit/>
        </w:trPr>
        <w:tc>
          <w:tcPr>
            <w:tcW w:w="1242" w:type="dxa"/>
          </w:tcPr>
          <w:p w14:paraId="5745F759" w14:textId="24ED3CC5" w:rsidR="00694330" w:rsidRPr="00C26546" w:rsidRDefault="00694330" w:rsidP="00694330">
            <w:pPr>
              <w:jc w:val="center"/>
              <w:rPr>
                <w:sz w:val="20"/>
                <w:szCs w:val="20"/>
              </w:rPr>
            </w:pPr>
            <w:r w:rsidRPr="00C26546">
              <w:rPr>
                <w:sz w:val="20"/>
                <w:szCs w:val="20"/>
              </w:rPr>
              <w:t>1</w:t>
            </w:r>
            <w:r w:rsidR="00434745">
              <w:rPr>
                <w:sz w:val="20"/>
                <w:szCs w:val="20"/>
              </w:rPr>
              <w:t>3</w:t>
            </w:r>
          </w:p>
        </w:tc>
        <w:tc>
          <w:tcPr>
            <w:tcW w:w="743" w:type="dxa"/>
            <w:vMerge/>
          </w:tcPr>
          <w:p w14:paraId="1B7FB780" w14:textId="2A9BAAFC" w:rsidR="00694330" w:rsidRPr="00C26546" w:rsidRDefault="00694330" w:rsidP="00694330">
            <w:pPr>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DAF5EDA" w14:textId="5BB67DF7" w:rsidR="00694330" w:rsidRPr="00C26546" w:rsidRDefault="00694330" w:rsidP="00694330">
            <w:pPr>
              <w:jc w:val="center"/>
              <w:rPr>
                <w:sz w:val="20"/>
                <w:szCs w:val="20"/>
              </w:rPr>
            </w:pPr>
            <w:r w:rsidRPr="00C26546">
              <w:rPr>
                <w:sz w:val="20"/>
                <w:szCs w:val="20"/>
                <w:lang w:val="es-ES"/>
              </w:rPr>
              <w:t>Switch de acceso de 48 puertos</w:t>
            </w:r>
          </w:p>
        </w:tc>
        <w:tc>
          <w:tcPr>
            <w:tcW w:w="1134" w:type="dxa"/>
            <w:tcBorders>
              <w:top w:val="single" w:sz="4" w:space="0" w:color="auto"/>
              <w:left w:val="single" w:sz="4" w:space="0" w:color="auto"/>
              <w:bottom w:val="single" w:sz="4" w:space="0" w:color="auto"/>
              <w:right w:val="single" w:sz="4" w:space="0" w:color="auto"/>
            </w:tcBorders>
            <w:vAlign w:val="center"/>
          </w:tcPr>
          <w:p w14:paraId="1BD69143" w14:textId="030B43E0" w:rsidR="00694330" w:rsidRPr="00C26546" w:rsidRDefault="00694330" w:rsidP="00694330">
            <w:pPr>
              <w:jc w:val="center"/>
              <w:rPr>
                <w:sz w:val="20"/>
                <w:szCs w:val="20"/>
              </w:rPr>
            </w:pPr>
            <w:r w:rsidRPr="00C26546">
              <w:rPr>
                <w:sz w:val="20"/>
                <w:szCs w:val="20"/>
                <w:lang w:val="es-ES"/>
              </w:rPr>
              <w:t>3</w:t>
            </w:r>
          </w:p>
        </w:tc>
        <w:tc>
          <w:tcPr>
            <w:tcW w:w="992" w:type="dxa"/>
          </w:tcPr>
          <w:p w14:paraId="118F766F" w14:textId="76AF93B0" w:rsidR="00694330" w:rsidRPr="00C26546" w:rsidRDefault="00694330" w:rsidP="00694330">
            <w:pPr>
              <w:jc w:val="center"/>
              <w:rPr>
                <w:sz w:val="20"/>
                <w:szCs w:val="20"/>
              </w:rPr>
            </w:pPr>
            <w:r w:rsidRPr="00C26546">
              <w:rPr>
                <w:sz w:val="20"/>
                <w:szCs w:val="20"/>
              </w:rPr>
              <w:t>Unidad</w:t>
            </w:r>
          </w:p>
        </w:tc>
        <w:tc>
          <w:tcPr>
            <w:tcW w:w="1701" w:type="dxa"/>
          </w:tcPr>
          <w:p w14:paraId="47BF318D" w14:textId="4AA01D3E"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0CDCD507" w14:textId="6D1EE5AD"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0EE5291D" w14:textId="555E2218" w:rsidR="00694330" w:rsidRPr="00C26546" w:rsidRDefault="00694330" w:rsidP="00694330">
            <w:pPr>
              <w:jc w:val="center"/>
              <w:rPr>
                <w:sz w:val="20"/>
                <w:szCs w:val="20"/>
              </w:rPr>
            </w:pPr>
            <w:r w:rsidRPr="00C26546">
              <w:rPr>
                <w:sz w:val="20"/>
                <w:szCs w:val="20"/>
                <w:lang w:val="es-ES"/>
              </w:rPr>
              <w:t>90 días</w:t>
            </w:r>
          </w:p>
        </w:tc>
        <w:tc>
          <w:tcPr>
            <w:tcW w:w="2410" w:type="dxa"/>
          </w:tcPr>
          <w:p w14:paraId="08670086" w14:textId="77777777" w:rsidR="00694330" w:rsidRPr="00C26546" w:rsidRDefault="00694330" w:rsidP="00694330">
            <w:pPr>
              <w:jc w:val="center"/>
              <w:rPr>
                <w:sz w:val="20"/>
                <w:szCs w:val="20"/>
              </w:rPr>
            </w:pPr>
          </w:p>
          <w:p w14:paraId="728BD6FD" w14:textId="77777777" w:rsidR="00694330" w:rsidRPr="00C26546" w:rsidRDefault="00694330" w:rsidP="00694330">
            <w:pPr>
              <w:jc w:val="center"/>
              <w:rPr>
                <w:sz w:val="20"/>
                <w:szCs w:val="20"/>
              </w:rPr>
            </w:pPr>
          </w:p>
        </w:tc>
      </w:tr>
      <w:tr w:rsidR="00694330" w:rsidRPr="00C26546" w14:paraId="506312CD" w14:textId="77777777" w:rsidTr="00DE107C">
        <w:trPr>
          <w:cantSplit/>
        </w:trPr>
        <w:tc>
          <w:tcPr>
            <w:tcW w:w="1242" w:type="dxa"/>
          </w:tcPr>
          <w:p w14:paraId="1AAC67C5" w14:textId="3C411F6B" w:rsidR="00694330" w:rsidRPr="00C26546" w:rsidRDefault="00694330" w:rsidP="00694330">
            <w:pPr>
              <w:jc w:val="center"/>
              <w:rPr>
                <w:sz w:val="20"/>
                <w:szCs w:val="20"/>
              </w:rPr>
            </w:pPr>
            <w:r w:rsidRPr="00C26546">
              <w:rPr>
                <w:sz w:val="20"/>
                <w:szCs w:val="20"/>
              </w:rPr>
              <w:t>1</w:t>
            </w:r>
            <w:r w:rsidR="00434745">
              <w:rPr>
                <w:sz w:val="20"/>
                <w:szCs w:val="20"/>
              </w:rPr>
              <w:t>4</w:t>
            </w:r>
          </w:p>
        </w:tc>
        <w:tc>
          <w:tcPr>
            <w:tcW w:w="743" w:type="dxa"/>
            <w:vMerge/>
          </w:tcPr>
          <w:p w14:paraId="6315BB91" w14:textId="77777777" w:rsidR="00694330" w:rsidRPr="00C26546" w:rsidRDefault="00694330" w:rsidP="00694330">
            <w:pPr>
              <w:jc w:val="center"/>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3C9A30F" w14:textId="6237A55D" w:rsidR="00694330" w:rsidRPr="00C26546" w:rsidRDefault="00694330" w:rsidP="00694330">
            <w:pPr>
              <w:jc w:val="center"/>
              <w:rPr>
                <w:sz w:val="20"/>
                <w:szCs w:val="20"/>
              </w:rPr>
            </w:pPr>
            <w:r w:rsidRPr="00C26546">
              <w:rPr>
                <w:sz w:val="20"/>
                <w:szCs w:val="20"/>
                <w:lang w:val="es-ES"/>
              </w:rPr>
              <w:t>Switch de acceso de 24 puertos</w:t>
            </w:r>
          </w:p>
        </w:tc>
        <w:tc>
          <w:tcPr>
            <w:tcW w:w="1134" w:type="dxa"/>
            <w:tcBorders>
              <w:top w:val="single" w:sz="4" w:space="0" w:color="auto"/>
              <w:left w:val="single" w:sz="4" w:space="0" w:color="auto"/>
              <w:bottom w:val="single" w:sz="4" w:space="0" w:color="auto"/>
              <w:right w:val="single" w:sz="4" w:space="0" w:color="auto"/>
            </w:tcBorders>
            <w:vAlign w:val="center"/>
          </w:tcPr>
          <w:p w14:paraId="79815A2D" w14:textId="0BCFDB73" w:rsidR="00694330" w:rsidRPr="00C26546" w:rsidRDefault="00694330" w:rsidP="00694330">
            <w:pPr>
              <w:jc w:val="center"/>
              <w:rPr>
                <w:sz w:val="20"/>
                <w:szCs w:val="20"/>
              </w:rPr>
            </w:pPr>
            <w:r w:rsidRPr="00C26546">
              <w:rPr>
                <w:sz w:val="20"/>
                <w:szCs w:val="20"/>
                <w:lang w:val="es-ES"/>
              </w:rPr>
              <w:t>2</w:t>
            </w:r>
          </w:p>
        </w:tc>
        <w:tc>
          <w:tcPr>
            <w:tcW w:w="992" w:type="dxa"/>
          </w:tcPr>
          <w:p w14:paraId="726D677B" w14:textId="7B8EAB30" w:rsidR="00694330" w:rsidRPr="00C26546" w:rsidRDefault="00694330" w:rsidP="00694330">
            <w:pPr>
              <w:jc w:val="center"/>
              <w:rPr>
                <w:sz w:val="20"/>
                <w:szCs w:val="20"/>
              </w:rPr>
            </w:pPr>
            <w:r w:rsidRPr="00C26546">
              <w:rPr>
                <w:sz w:val="20"/>
                <w:szCs w:val="20"/>
              </w:rPr>
              <w:t>Unidad</w:t>
            </w:r>
          </w:p>
        </w:tc>
        <w:tc>
          <w:tcPr>
            <w:tcW w:w="1701" w:type="dxa"/>
          </w:tcPr>
          <w:p w14:paraId="6A27D2B1" w14:textId="2B4A3E36"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14CAB7A1" w14:textId="174EE37D"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3FF36179" w14:textId="4879F40C" w:rsidR="00694330" w:rsidRPr="00C26546" w:rsidRDefault="00694330" w:rsidP="00694330">
            <w:pPr>
              <w:jc w:val="center"/>
              <w:rPr>
                <w:sz w:val="20"/>
                <w:szCs w:val="20"/>
              </w:rPr>
            </w:pPr>
            <w:r w:rsidRPr="00C26546">
              <w:rPr>
                <w:sz w:val="20"/>
                <w:szCs w:val="20"/>
                <w:lang w:val="es-ES"/>
              </w:rPr>
              <w:t>90 días</w:t>
            </w:r>
          </w:p>
        </w:tc>
        <w:tc>
          <w:tcPr>
            <w:tcW w:w="2410" w:type="dxa"/>
          </w:tcPr>
          <w:p w14:paraId="76EF2B75" w14:textId="77777777" w:rsidR="00694330" w:rsidRPr="00C26546" w:rsidRDefault="00694330" w:rsidP="00694330">
            <w:pPr>
              <w:jc w:val="center"/>
              <w:rPr>
                <w:sz w:val="20"/>
                <w:szCs w:val="20"/>
              </w:rPr>
            </w:pPr>
          </w:p>
        </w:tc>
      </w:tr>
      <w:tr w:rsidR="00694330" w:rsidRPr="00C26546" w14:paraId="6D25F997" w14:textId="77777777" w:rsidTr="00DE107C">
        <w:trPr>
          <w:cantSplit/>
        </w:trPr>
        <w:tc>
          <w:tcPr>
            <w:tcW w:w="1242" w:type="dxa"/>
          </w:tcPr>
          <w:p w14:paraId="3181625D" w14:textId="295F1B26" w:rsidR="00694330" w:rsidRPr="00C26546" w:rsidRDefault="00694330" w:rsidP="00694330">
            <w:pPr>
              <w:jc w:val="center"/>
              <w:rPr>
                <w:sz w:val="20"/>
                <w:szCs w:val="20"/>
              </w:rPr>
            </w:pPr>
            <w:r w:rsidRPr="00C26546">
              <w:rPr>
                <w:sz w:val="20"/>
                <w:szCs w:val="20"/>
              </w:rPr>
              <w:t>1</w:t>
            </w:r>
            <w:r w:rsidR="00434745">
              <w:rPr>
                <w:sz w:val="20"/>
                <w:szCs w:val="20"/>
              </w:rPr>
              <w:t>5</w:t>
            </w:r>
          </w:p>
        </w:tc>
        <w:tc>
          <w:tcPr>
            <w:tcW w:w="743" w:type="dxa"/>
            <w:vMerge/>
          </w:tcPr>
          <w:p w14:paraId="4BA74FFF" w14:textId="77777777" w:rsidR="00694330" w:rsidRPr="00C26546" w:rsidRDefault="00694330" w:rsidP="00694330">
            <w:pPr>
              <w:jc w:val="center"/>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CB4BBAE" w14:textId="40227C28" w:rsidR="00694330" w:rsidRPr="00C26546" w:rsidRDefault="00694330" w:rsidP="00694330">
            <w:pPr>
              <w:jc w:val="center"/>
              <w:rPr>
                <w:sz w:val="20"/>
                <w:szCs w:val="20"/>
              </w:rPr>
            </w:pPr>
            <w:r w:rsidRPr="00C26546">
              <w:rPr>
                <w:sz w:val="20"/>
                <w:szCs w:val="20"/>
                <w:lang w:val="es-ES"/>
              </w:rPr>
              <w:t>Switch de acceso de 12 puertos</w:t>
            </w:r>
          </w:p>
        </w:tc>
        <w:tc>
          <w:tcPr>
            <w:tcW w:w="1134" w:type="dxa"/>
            <w:tcBorders>
              <w:top w:val="single" w:sz="4" w:space="0" w:color="auto"/>
              <w:left w:val="single" w:sz="4" w:space="0" w:color="auto"/>
              <w:bottom w:val="single" w:sz="4" w:space="0" w:color="auto"/>
              <w:right w:val="single" w:sz="4" w:space="0" w:color="auto"/>
            </w:tcBorders>
            <w:vAlign w:val="center"/>
          </w:tcPr>
          <w:p w14:paraId="6C90FE71" w14:textId="0601D8E9" w:rsidR="00694330" w:rsidRPr="00C26546" w:rsidRDefault="00694330" w:rsidP="00694330">
            <w:pPr>
              <w:jc w:val="center"/>
              <w:rPr>
                <w:sz w:val="20"/>
                <w:szCs w:val="20"/>
              </w:rPr>
            </w:pPr>
            <w:r w:rsidRPr="00C26546">
              <w:rPr>
                <w:sz w:val="20"/>
                <w:szCs w:val="20"/>
                <w:lang w:val="es-ES"/>
              </w:rPr>
              <w:t>2</w:t>
            </w:r>
          </w:p>
        </w:tc>
        <w:tc>
          <w:tcPr>
            <w:tcW w:w="992" w:type="dxa"/>
          </w:tcPr>
          <w:p w14:paraId="117E1530" w14:textId="5A415523" w:rsidR="00694330" w:rsidRPr="00C26546" w:rsidRDefault="00694330" w:rsidP="00694330">
            <w:pPr>
              <w:jc w:val="center"/>
              <w:rPr>
                <w:sz w:val="20"/>
                <w:szCs w:val="20"/>
              </w:rPr>
            </w:pPr>
            <w:r w:rsidRPr="00C26546">
              <w:rPr>
                <w:sz w:val="20"/>
                <w:szCs w:val="20"/>
              </w:rPr>
              <w:t>Unidad</w:t>
            </w:r>
          </w:p>
        </w:tc>
        <w:tc>
          <w:tcPr>
            <w:tcW w:w="1701" w:type="dxa"/>
          </w:tcPr>
          <w:p w14:paraId="2CFF87B7" w14:textId="176C1069"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62063093" w14:textId="09944EB3"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228260FA" w14:textId="199BD071" w:rsidR="00694330" w:rsidRPr="00C26546" w:rsidRDefault="00694330" w:rsidP="00694330">
            <w:pPr>
              <w:jc w:val="center"/>
              <w:rPr>
                <w:sz w:val="20"/>
                <w:szCs w:val="20"/>
              </w:rPr>
            </w:pPr>
            <w:r w:rsidRPr="00C26546">
              <w:rPr>
                <w:sz w:val="20"/>
                <w:szCs w:val="20"/>
                <w:lang w:val="es-ES"/>
              </w:rPr>
              <w:t>90 días</w:t>
            </w:r>
          </w:p>
        </w:tc>
        <w:tc>
          <w:tcPr>
            <w:tcW w:w="2410" w:type="dxa"/>
          </w:tcPr>
          <w:p w14:paraId="7ECF2E09" w14:textId="77777777" w:rsidR="00694330" w:rsidRPr="00C26546" w:rsidRDefault="00694330" w:rsidP="00694330">
            <w:pPr>
              <w:jc w:val="center"/>
              <w:rPr>
                <w:sz w:val="20"/>
                <w:szCs w:val="20"/>
              </w:rPr>
            </w:pPr>
          </w:p>
        </w:tc>
      </w:tr>
      <w:tr w:rsidR="00694330" w:rsidRPr="00C26546" w14:paraId="04DDC8EE" w14:textId="77777777" w:rsidTr="00DE107C">
        <w:trPr>
          <w:cantSplit/>
        </w:trPr>
        <w:tc>
          <w:tcPr>
            <w:tcW w:w="1242" w:type="dxa"/>
          </w:tcPr>
          <w:p w14:paraId="766EAAF1" w14:textId="40A13B06" w:rsidR="00694330" w:rsidRPr="00C26546" w:rsidRDefault="00694330" w:rsidP="00694330">
            <w:pPr>
              <w:jc w:val="center"/>
              <w:rPr>
                <w:sz w:val="20"/>
                <w:szCs w:val="20"/>
              </w:rPr>
            </w:pPr>
            <w:r w:rsidRPr="00C26546">
              <w:rPr>
                <w:sz w:val="20"/>
                <w:szCs w:val="20"/>
              </w:rPr>
              <w:t>1</w:t>
            </w:r>
            <w:r w:rsidR="00434745">
              <w:rPr>
                <w:sz w:val="20"/>
                <w:szCs w:val="20"/>
              </w:rPr>
              <w:t>6</w:t>
            </w:r>
          </w:p>
        </w:tc>
        <w:tc>
          <w:tcPr>
            <w:tcW w:w="743" w:type="dxa"/>
            <w:vMerge/>
          </w:tcPr>
          <w:p w14:paraId="0EA0DFAE" w14:textId="77777777" w:rsidR="00694330" w:rsidRPr="00C26546" w:rsidRDefault="00694330" w:rsidP="00694330">
            <w:pPr>
              <w:jc w:val="center"/>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CB1E110" w14:textId="0FEB15F9" w:rsidR="00694330" w:rsidRPr="00C26546" w:rsidRDefault="00694330" w:rsidP="00694330">
            <w:pPr>
              <w:jc w:val="center"/>
              <w:rPr>
                <w:sz w:val="20"/>
                <w:szCs w:val="20"/>
              </w:rPr>
            </w:pPr>
            <w:r w:rsidRPr="00C26546">
              <w:rPr>
                <w:sz w:val="20"/>
                <w:szCs w:val="20"/>
                <w:lang w:val="es-ES"/>
              </w:rPr>
              <w:t>Controladora de acceso inalámbrico redundante</w:t>
            </w:r>
          </w:p>
        </w:tc>
        <w:tc>
          <w:tcPr>
            <w:tcW w:w="1134" w:type="dxa"/>
            <w:tcBorders>
              <w:top w:val="single" w:sz="4" w:space="0" w:color="auto"/>
              <w:left w:val="single" w:sz="4" w:space="0" w:color="auto"/>
              <w:bottom w:val="single" w:sz="4" w:space="0" w:color="auto"/>
              <w:right w:val="single" w:sz="4" w:space="0" w:color="auto"/>
            </w:tcBorders>
            <w:vAlign w:val="center"/>
          </w:tcPr>
          <w:p w14:paraId="5F140E42" w14:textId="48B6B531" w:rsidR="00694330" w:rsidRPr="00C26546" w:rsidRDefault="00694330" w:rsidP="00694330">
            <w:pPr>
              <w:jc w:val="center"/>
              <w:rPr>
                <w:sz w:val="20"/>
                <w:szCs w:val="20"/>
              </w:rPr>
            </w:pPr>
            <w:r w:rsidRPr="00C26546">
              <w:rPr>
                <w:sz w:val="20"/>
                <w:szCs w:val="20"/>
                <w:lang w:val="es-ES"/>
              </w:rPr>
              <w:t>2</w:t>
            </w:r>
          </w:p>
        </w:tc>
        <w:tc>
          <w:tcPr>
            <w:tcW w:w="992" w:type="dxa"/>
          </w:tcPr>
          <w:p w14:paraId="1F73E5F3" w14:textId="27BE46D1" w:rsidR="00694330" w:rsidRPr="00C26546" w:rsidRDefault="00694330" w:rsidP="00694330">
            <w:pPr>
              <w:jc w:val="center"/>
              <w:rPr>
                <w:sz w:val="20"/>
                <w:szCs w:val="20"/>
              </w:rPr>
            </w:pPr>
            <w:r w:rsidRPr="00C26546">
              <w:rPr>
                <w:sz w:val="20"/>
                <w:szCs w:val="20"/>
              </w:rPr>
              <w:t>Unidad</w:t>
            </w:r>
          </w:p>
        </w:tc>
        <w:tc>
          <w:tcPr>
            <w:tcW w:w="1701" w:type="dxa"/>
          </w:tcPr>
          <w:p w14:paraId="3C496B4D" w14:textId="49AF7C05"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67A64283" w14:textId="0998475C"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705277C0" w14:textId="31F652C3" w:rsidR="00694330" w:rsidRPr="00C26546" w:rsidRDefault="00694330" w:rsidP="00694330">
            <w:pPr>
              <w:jc w:val="center"/>
              <w:rPr>
                <w:sz w:val="20"/>
                <w:szCs w:val="20"/>
              </w:rPr>
            </w:pPr>
            <w:r w:rsidRPr="00C26546">
              <w:rPr>
                <w:sz w:val="20"/>
                <w:szCs w:val="20"/>
                <w:lang w:val="es-ES"/>
              </w:rPr>
              <w:t>90 días</w:t>
            </w:r>
          </w:p>
        </w:tc>
        <w:tc>
          <w:tcPr>
            <w:tcW w:w="2410" w:type="dxa"/>
          </w:tcPr>
          <w:p w14:paraId="26C8EAA0" w14:textId="77777777" w:rsidR="00694330" w:rsidRPr="00C26546" w:rsidRDefault="00694330" w:rsidP="00694330">
            <w:pPr>
              <w:jc w:val="center"/>
              <w:rPr>
                <w:sz w:val="20"/>
                <w:szCs w:val="20"/>
              </w:rPr>
            </w:pPr>
          </w:p>
        </w:tc>
      </w:tr>
      <w:tr w:rsidR="00694330" w:rsidRPr="00C26546" w14:paraId="58A66E37" w14:textId="77777777" w:rsidTr="00DE107C">
        <w:trPr>
          <w:cantSplit/>
        </w:trPr>
        <w:tc>
          <w:tcPr>
            <w:tcW w:w="1242" w:type="dxa"/>
          </w:tcPr>
          <w:p w14:paraId="230AC65E" w14:textId="04623431" w:rsidR="00694330" w:rsidRPr="00C26546" w:rsidRDefault="00694330" w:rsidP="00694330">
            <w:pPr>
              <w:jc w:val="center"/>
              <w:rPr>
                <w:sz w:val="20"/>
                <w:szCs w:val="20"/>
              </w:rPr>
            </w:pPr>
            <w:r w:rsidRPr="00C26546">
              <w:rPr>
                <w:sz w:val="20"/>
                <w:szCs w:val="20"/>
              </w:rPr>
              <w:t>1</w:t>
            </w:r>
            <w:r w:rsidR="00434745">
              <w:rPr>
                <w:sz w:val="20"/>
                <w:szCs w:val="20"/>
              </w:rPr>
              <w:t>7</w:t>
            </w:r>
          </w:p>
        </w:tc>
        <w:tc>
          <w:tcPr>
            <w:tcW w:w="743" w:type="dxa"/>
            <w:vMerge/>
          </w:tcPr>
          <w:p w14:paraId="6F68D9B7" w14:textId="77777777" w:rsidR="00694330" w:rsidRPr="00C26546" w:rsidRDefault="00694330" w:rsidP="00694330">
            <w:pPr>
              <w:jc w:val="center"/>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4752BF5" w14:textId="2451FA6F" w:rsidR="00694330" w:rsidRPr="00C26546" w:rsidRDefault="00694330" w:rsidP="00694330">
            <w:pPr>
              <w:jc w:val="center"/>
              <w:rPr>
                <w:sz w:val="20"/>
                <w:szCs w:val="20"/>
              </w:rPr>
            </w:pPr>
            <w:r w:rsidRPr="00C26546">
              <w:rPr>
                <w:sz w:val="20"/>
                <w:szCs w:val="20"/>
                <w:lang w:val="es-ES"/>
              </w:rPr>
              <w:t>Puntos de acceso inalámbrico para interiores</w:t>
            </w:r>
          </w:p>
        </w:tc>
        <w:tc>
          <w:tcPr>
            <w:tcW w:w="1134" w:type="dxa"/>
            <w:tcBorders>
              <w:top w:val="single" w:sz="4" w:space="0" w:color="auto"/>
              <w:left w:val="single" w:sz="4" w:space="0" w:color="auto"/>
              <w:bottom w:val="single" w:sz="4" w:space="0" w:color="auto"/>
              <w:right w:val="single" w:sz="4" w:space="0" w:color="auto"/>
            </w:tcBorders>
            <w:vAlign w:val="center"/>
          </w:tcPr>
          <w:p w14:paraId="3E240DD3" w14:textId="780141CC" w:rsidR="00694330" w:rsidRPr="00C26546" w:rsidRDefault="00694330" w:rsidP="00694330">
            <w:pPr>
              <w:jc w:val="center"/>
              <w:rPr>
                <w:sz w:val="20"/>
                <w:szCs w:val="20"/>
              </w:rPr>
            </w:pPr>
            <w:r w:rsidRPr="00C26546">
              <w:rPr>
                <w:sz w:val="20"/>
                <w:szCs w:val="20"/>
                <w:lang w:val="es-ES"/>
              </w:rPr>
              <w:t>20</w:t>
            </w:r>
          </w:p>
        </w:tc>
        <w:tc>
          <w:tcPr>
            <w:tcW w:w="992" w:type="dxa"/>
          </w:tcPr>
          <w:p w14:paraId="08333DDC" w14:textId="6C359937" w:rsidR="00694330" w:rsidRPr="00C26546" w:rsidRDefault="00694330" w:rsidP="00694330">
            <w:pPr>
              <w:jc w:val="center"/>
              <w:rPr>
                <w:sz w:val="20"/>
                <w:szCs w:val="20"/>
              </w:rPr>
            </w:pPr>
            <w:r w:rsidRPr="00C26546">
              <w:rPr>
                <w:sz w:val="20"/>
                <w:szCs w:val="20"/>
              </w:rPr>
              <w:t>Unidad</w:t>
            </w:r>
          </w:p>
        </w:tc>
        <w:tc>
          <w:tcPr>
            <w:tcW w:w="1701" w:type="dxa"/>
          </w:tcPr>
          <w:p w14:paraId="30D8CB1C" w14:textId="5F43C52B"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07F4AEC4" w14:textId="51D1E179"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50E15484" w14:textId="7BC3C89A" w:rsidR="00694330" w:rsidRPr="00C26546" w:rsidRDefault="00694330" w:rsidP="00694330">
            <w:pPr>
              <w:jc w:val="center"/>
              <w:rPr>
                <w:sz w:val="20"/>
                <w:szCs w:val="20"/>
              </w:rPr>
            </w:pPr>
            <w:r w:rsidRPr="00C26546">
              <w:rPr>
                <w:sz w:val="20"/>
                <w:szCs w:val="20"/>
                <w:lang w:val="es-ES"/>
              </w:rPr>
              <w:t>90 días</w:t>
            </w:r>
          </w:p>
        </w:tc>
        <w:tc>
          <w:tcPr>
            <w:tcW w:w="2410" w:type="dxa"/>
          </w:tcPr>
          <w:p w14:paraId="6F743872" w14:textId="77777777" w:rsidR="00694330" w:rsidRPr="00C26546" w:rsidRDefault="00694330" w:rsidP="00694330">
            <w:pPr>
              <w:jc w:val="center"/>
              <w:rPr>
                <w:sz w:val="20"/>
                <w:szCs w:val="20"/>
              </w:rPr>
            </w:pPr>
          </w:p>
        </w:tc>
      </w:tr>
      <w:tr w:rsidR="00694330" w:rsidRPr="00C26546" w14:paraId="42DEC4CB" w14:textId="77777777" w:rsidTr="00DE107C">
        <w:trPr>
          <w:cantSplit/>
        </w:trPr>
        <w:tc>
          <w:tcPr>
            <w:tcW w:w="1242" w:type="dxa"/>
          </w:tcPr>
          <w:p w14:paraId="527D563A" w14:textId="4678FB91" w:rsidR="00694330" w:rsidRPr="00C26546" w:rsidRDefault="00694330" w:rsidP="00694330">
            <w:pPr>
              <w:jc w:val="center"/>
              <w:rPr>
                <w:sz w:val="20"/>
                <w:szCs w:val="20"/>
              </w:rPr>
            </w:pPr>
            <w:r w:rsidRPr="00C26546">
              <w:rPr>
                <w:sz w:val="20"/>
                <w:szCs w:val="20"/>
              </w:rPr>
              <w:t>1</w:t>
            </w:r>
            <w:r w:rsidR="00434745">
              <w:rPr>
                <w:sz w:val="20"/>
                <w:szCs w:val="20"/>
              </w:rPr>
              <w:t>8</w:t>
            </w:r>
          </w:p>
        </w:tc>
        <w:tc>
          <w:tcPr>
            <w:tcW w:w="743" w:type="dxa"/>
            <w:vMerge/>
          </w:tcPr>
          <w:p w14:paraId="2D61C0D2" w14:textId="77777777" w:rsidR="00694330" w:rsidRPr="00C26546" w:rsidRDefault="00694330" w:rsidP="00694330">
            <w:pPr>
              <w:jc w:val="center"/>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A2EF249" w14:textId="63462844" w:rsidR="00694330" w:rsidRPr="00C26546" w:rsidRDefault="00694330" w:rsidP="00694330">
            <w:pPr>
              <w:jc w:val="center"/>
              <w:rPr>
                <w:sz w:val="20"/>
                <w:szCs w:val="20"/>
              </w:rPr>
            </w:pPr>
            <w:r w:rsidRPr="00C26546">
              <w:rPr>
                <w:sz w:val="20"/>
                <w:szCs w:val="20"/>
                <w:lang w:val="es-ES"/>
              </w:rPr>
              <w:t>Equipo para configuración de conexiones privadas virtuales (VPN)</w:t>
            </w:r>
          </w:p>
        </w:tc>
        <w:tc>
          <w:tcPr>
            <w:tcW w:w="1134" w:type="dxa"/>
            <w:tcBorders>
              <w:top w:val="single" w:sz="4" w:space="0" w:color="auto"/>
              <w:left w:val="single" w:sz="4" w:space="0" w:color="auto"/>
              <w:bottom w:val="single" w:sz="4" w:space="0" w:color="auto"/>
              <w:right w:val="single" w:sz="4" w:space="0" w:color="auto"/>
            </w:tcBorders>
            <w:vAlign w:val="center"/>
          </w:tcPr>
          <w:p w14:paraId="1611A4A0" w14:textId="1583ADF8" w:rsidR="00694330" w:rsidRPr="00C26546" w:rsidRDefault="00694330" w:rsidP="00694330">
            <w:pPr>
              <w:jc w:val="center"/>
              <w:rPr>
                <w:sz w:val="20"/>
                <w:szCs w:val="20"/>
              </w:rPr>
            </w:pPr>
            <w:r w:rsidRPr="00C26546">
              <w:rPr>
                <w:sz w:val="20"/>
                <w:szCs w:val="20"/>
                <w:lang w:val="es-ES"/>
              </w:rPr>
              <w:t>1</w:t>
            </w:r>
          </w:p>
        </w:tc>
        <w:tc>
          <w:tcPr>
            <w:tcW w:w="992" w:type="dxa"/>
          </w:tcPr>
          <w:p w14:paraId="3DE55A41" w14:textId="45EFFBEE" w:rsidR="00694330" w:rsidRPr="00C26546" w:rsidRDefault="00694330" w:rsidP="00694330">
            <w:pPr>
              <w:jc w:val="center"/>
              <w:rPr>
                <w:sz w:val="20"/>
                <w:szCs w:val="20"/>
              </w:rPr>
            </w:pPr>
            <w:r w:rsidRPr="00C26546">
              <w:rPr>
                <w:sz w:val="20"/>
                <w:szCs w:val="20"/>
              </w:rPr>
              <w:t>Unidad</w:t>
            </w:r>
          </w:p>
        </w:tc>
        <w:tc>
          <w:tcPr>
            <w:tcW w:w="1701" w:type="dxa"/>
          </w:tcPr>
          <w:p w14:paraId="22C43812" w14:textId="22A0B639"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5CA7D6D1" w14:textId="20F3C07F"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2DE8E652" w14:textId="422C880D" w:rsidR="00694330" w:rsidRPr="00C26546" w:rsidRDefault="00694330" w:rsidP="00694330">
            <w:pPr>
              <w:jc w:val="center"/>
              <w:rPr>
                <w:sz w:val="20"/>
                <w:szCs w:val="20"/>
              </w:rPr>
            </w:pPr>
            <w:r w:rsidRPr="00C26546">
              <w:rPr>
                <w:sz w:val="20"/>
                <w:szCs w:val="20"/>
                <w:lang w:val="es-ES"/>
              </w:rPr>
              <w:t>90 días</w:t>
            </w:r>
          </w:p>
        </w:tc>
        <w:tc>
          <w:tcPr>
            <w:tcW w:w="2410" w:type="dxa"/>
          </w:tcPr>
          <w:p w14:paraId="5AD89BD3" w14:textId="77777777" w:rsidR="00694330" w:rsidRPr="00C26546" w:rsidRDefault="00694330" w:rsidP="00694330">
            <w:pPr>
              <w:jc w:val="center"/>
              <w:rPr>
                <w:sz w:val="20"/>
                <w:szCs w:val="20"/>
              </w:rPr>
            </w:pPr>
          </w:p>
        </w:tc>
      </w:tr>
      <w:tr w:rsidR="00694330" w:rsidRPr="00C26546" w14:paraId="3F16C902" w14:textId="77777777" w:rsidTr="00DE107C">
        <w:trPr>
          <w:cantSplit/>
        </w:trPr>
        <w:tc>
          <w:tcPr>
            <w:tcW w:w="1242" w:type="dxa"/>
          </w:tcPr>
          <w:p w14:paraId="7C502A0D" w14:textId="2A57B342" w:rsidR="00694330" w:rsidRPr="00C26546" w:rsidRDefault="00434745" w:rsidP="00694330">
            <w:pPr>
              <w:jc w:val="center"/>
              <w:rPr>
                <w:sz w:val="20"/>
                <w:szCs w:val="20"/>
              </w:rPr>
            </w:pPr>
            <w:r>
              <w:rPr>
                <w:sz w:val="20"/>
                <w:szCs w:val="20"/>
              </w:rPr>
              <w:t>19</w:t>
            </w:r>
          </w:p>
        </w:tc>
        <w:tc>
          <w:tcPr>
            <w:tcW w:w="743" w:type="dxa"/>
            <w:vMerge/>
          </w:tcPr>
          <w:p w14:paraId="2A6A32E7" w14:textId="77777777" w:rsidR="00694330" w:rsidRPr="00C26546" w:rsidRDefault="00694330" w:rsidP="00694330">
            <w:pPr>
              <w:jc w:val="center"/>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72F9D43" w14:textId="6EA3526E" w:rsidR="00694330" w:rsidRPr="001E2CD3" w:rsidRDefault="00FD23CD" w:rsidP="00694330">
            <w:pPr>
              <w:jc w:val="center"/>
              <w:rPr>
                <w:sz w:val="20"/>
                <w:szCs w:val="20"/>
              </w:rPr>
            </w:pPr>
            <w:r w:rsidRPr="001E2CD3">
              <w:rPr>
                <w:sz w:val="20"/>
                <w:szCs w:val="20"/>
                <w:lang w:val="es-ES"/>
              </w:rPr>
              <w:t xml:space="preserve">Equipo </w:t>
            </w:r>
            <w:r w:rsidR="00694330" w:rsidRPr="001E2CD3">
              <w:rPr>
                <w:sz w:val="20"/>
                <w:szCs w:val="20"/>
                <w:lang w:val="es-ES"/>
              </w:rPr>
              <w:t>de Autenticación, Autorización y Auditoria redundante</w:t>
            </w:r>
          </w:p>
        </w:tc>
        <w:tc>
          <w:tcPr>
            <w:tcW w:w="1134" w:type="dxa"/>
            <w:tcBorders>
              <w:top w:val="single" w:sz="4" w:space="0" w:color="auto"/>
              <w:left w:val="single" w:sz="4" w:space="0" w:color="auto"/>
              <w:bottom w:val="single" w:sz="4" w:space="0" w:color="auto"/>
              <w:right w:val="single" w:sz="4" w:space="0" w:color="auto"/>
            </w:tcBorders>
            <w:vAlign w:val="center"/>
          </w:tcPr>
          <w:p w14:paraId="08B0E8E9" w14:textId="12B39EFF" w:rsidR="00694330" w:rsidRPr="00C26546" w:rsidRDefault="00694330" w:rsidP="00694330">
            <w:pPr>
              <w:jc w:val="center"/>
              <w:rPr>
                <w:sz w:val="20"/>
                <w:szCs w:val="20"/>
              </w:rPr>
            </w:pPr>
            <w:r w:rsidRPr="00C26546">
              <w:rPr>
                <w:sz w:val="20"/>
                <w:szCs w:val="20"/>
                <w:lang w:val="es-ES"/>
              </w:rPr>
              <w:t>2</w:t>
            </w:r>
          </w:p>
        </w:tc>
        <w:tc>
          <w:tcPr>
            <w:tcW w:w="992" w:type="dxa"/>
          </w:tcPr>
          <w:p w14:paraId="05E3F6C2" w14:textId="0A7B7D9B" w:rsidR="00694330" w:rsidRPr="00C26546" w:rsidRDefault="00694330" w:rsidP="00694330">
            <w:pPr>
              <w:jc w:val="center"/>
              <w:rPr>
                <w:sz w:val="20"/>
                <w:szCs w:val="20"/>
              </w:rPr>
            </w:pPr>
            <w:r w:rsidRPr="00C26546">
              <w:rPr>
                <w:sz w:val="20"/>
                <w:szCs w:val="20"/>
              </w:rPr>
              <w:t>Unidad</w:t>
            </w:r>
          </w:p>
        </w:tc>
        <w:tc>
          <w:tcPr>
            <w:tcW w:w="1701" w:type="dxa"/>
          </w:tcPr>
          <w:p w14:paraId="157E283A" w14:textId="3E8E4F11"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23D9F1F1" w14:textId="416C323D"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7B237F37" w14:textId="6ED02DFE" w:rsidR="00694330" w:rsidRPr="00C26546" w:rsidRDefault="00694330" w:rsidP="00694330">
            <w:pPr>
              <w:jc w:val="center"/>
              <w:rPr>
                <w:sz w:val="20"/>
                <w:szCs w:val="20"/>
              </w:rPr>
            </w:pPr>
            <w:r w:rsidRPr="00C26546">
              <w:rPr>
                <w:sz w:val="20"/>
                <w:szCs w:val="20"/>
                <w:lang w:val="es-ES"/>
              </w:rPr>
              <w:t>90 días</w:t>
            </w:r>
          </w:p>
        </w:tc>
        <w:tc>
          <w:tcPr>
            <w:tcW w:w="2410" w:type="dxa"/>
          </w:tcPr>
          <w:p w14:paraId="1BD46AED" w14:textId="77777777" w:rsidR="00694330" w:rsidRPr="00C26546" w:rsidRDefault="00694330" w:rsidP="00694330">
            <w:pPr>
              <w:jc w:val="center"/>
              <w:rPr>
                <w:sz w:val="20"/>
                <w:szCs w:val="20"/>
              </w:rPr>
            </w:pPr>
          </w:p>
        </w:tc>
      </w:tr>
      <w:tr w:rsidR="00694330" w:rsidRPr="00C26546" w14:paraId="6D64CEB3" w14:textId="77777777" w:rsidTr="00DE107C">
        <w:trPr>
          <w:cantSplit/>
        </w:trPr>
        <w:tc>
          <w:tcPr>
            <w:tcW w:w="1242" w:type="dxa"/>
          </w:tcPr>
          <w:p w14:paraId="60A822A1" w14:textId="0184ACB1" w:rsidR="00694330" w:rsidRPr="00C26546" w:rsidRDefault="00694330" w:rsidP="00694330">
            <w:pPr>
              <w:jc w:val="center"/>
              <w:rPr>
                <w:sz w:val="20"/>
                <w:szCs w:val="20"/>
              </w:rPr>
            </w:pPr>
            <w:r w:rsidRPr="00C26546">
              <w:rPr>
                <w:sz w:val="20"/>
                <w:szCs w:val="20"/>
              </w:rPr>
              <w:t>2</w:t>
            </w:r>
            <w:r w:rsidR="00434745">
              <w:rPr>
                <w:sz w:val="20"/>
                <w:szCs w:val="20"/>
              </w:rPr>
              <w:t>0</w:t>
            </w:r>
          </w:p>
        </w:tc>
        <w:tc>
          <w:tcPr>
            <w:tcW w:w="743" w:type="dxa"/>
            <w:vMerge/>
          </w:tcPr>
          <w:p w14:paraId="2D456C9B" w14:textId="77777777" w:rsidR="00694330" w:rsidRPr="00C26546" w:rsidRDefault="00694330" w:rsidP="00694330">
            <w:pPr>
              <w:widowControl w:val="0"/>
              <w:pBdr>
                <w:top w:val="nil"/>
                <w:left w:val="nil"/>
                <w:bottom w:val="nil"/>
                <w:right w:val="nil"/>
                <w:between w:val="nil"/>
              </w:pBdr>
              <w:spacing w:after="0" w:line="276"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B644249" w14:textId="0A9E4591" w:rsidR="00694330" w:rsidRPr="001E2CD3" w:rsidRDefault="00FD23CD" w:rsidP="00694330">
            <w:pPr>
              <w:jc w:val="center"/>
              <w:rPr>
                <w:sz w:val="20"/>
                <w:szCs w:val="20"/>
              </w:rPr>
            </w:pPr>
            <w:r w:rsidRPr="001E2CD3">
              <w:rPr>
                <w:sz w:val="20"/>
                <w:szCs w:val="20"/>
                <w:lang w:val="es-ES"/>
              </w:rPr>
              <w:t>Equipo para</w:t>
            </w:r>
            <w:r w:rsidR="00694330" w:rsidRPr="001E2CD3">
              <w:rPr>
                <w:sz w:val="20"/>
                <w:szCs w:val="20"/>
                <w:lang w:val="es-ES"/>
              </w:rPr>
              <w:t xml:space="preserve"> Gestión</w:t>
            </w:r>
            <w:r w:rsidRPr="001E2CD3">
              <w:rPr>
                <w:sz w:val="20"/>
                <w:szCs w:val="20"/>
                <w:lang w:val="es-ES"/>
              </w:rPr>
              <w:t xml:space="preserve"> Centralizada</w:t>
            </w:r>
            <w:r w:rsidR="00694330" w:rsidRPr="001E2CD3">
              <w:rPr>
                <w:sz w:val="20"/>
                <w:szCs w:val="20"/>
                <w:lang w:val="es-ES"/>
              </w:rPr>
              <w:t xml:space="preserve"> de Red</w:t>
            </w:r>
          </w:p>
        </w:tc>
        <w:tc>
          <w:tcPr>
            <w:tcW w:w="1134" w:type="dxa"/>
            <w:tcBorders>
              <w:top w:val="single" w:sz="4" w:space="0" w:color="auto"/>
              <w:left w:val="single" w:sz="4" w:space="0" w:color="auto"/>
              <w:bottom w:val="single" w:sz="4" w:space="0" w:color="auto"/>
              <w:right w:val="single" w:sz="4" w:space="0" w:color="auto"/>
            </w:tcBorders>
            <w:vAlign w:val="center"/>
          </w:tcPr>
          <w:p w14:paraId="304FCB67" w14:textId="398BA81A" w:rsidR="00694330" w:rsidRPr="00C26546" w:rsidRDefault="00694330" w:rsidP="00694330">
            <w:pPr>
              <w:jc w:val="center"/>
              <w:rPr>
                <w:sz w:val="20"/>
                <w:szCs w:val="20"/>
              </w:rPr>
            </w:pPr>
            <w:r w:rsidRPr="00C26546">
              <w:rPr>
                <w:sz w:val="20"/>
                <w:szCs w:val="20"/>
                <w:lang w:val="es-ES"/>
              </w:rPr>
              <w:t>1</w:t>
            </w:r>
          </w:p>
        </w:tc>
        <w:tc>
          <w:tcPr>
            <w:tcW w:w="992" w:type="dxa"/>
          </w:tcPr>
          <w:p w14:paraId="003B02F1" w14:textId="584B7AF3" w:rsidR="00694330" w:rsidRPr="00C26546" w:rsidRDefault="00694330" w:rsidP="00694330">
            <w:pPr>
              <w:jc w:val="center"/>
              <w:rPr>
                <w:sz w:val="20"/>
                <w:szCs w:val="20"/>
              </w:rPr>
            </w:pPr>
            <w:r w:rsidRPr="00C26546">
              <w:rPr>
                <w:sz w:val="20"/>
                <w:szCs w:val="20"/>
              </w:rPr>
              <w:t>Unidad</w:t>
            </w:r>
          </w:p>
        </w:tc>
        <w:tc>
          <w:tcPr>
            <w:tcW w:w="1701" w:type="dxa"/>
          </w:tcPr>
          <w:p w14:paraId="72EC86D4" w14:textId="62632087" w:rsidR="00694330" w:rsidRPr="00C26546" w:rsidRDefault="00694330" w:rsidP="00694330">
            <w:pPr>
              <w:jc w:val="center"/>
              <w:rPr>
                <w:sz w:val="20"/>
                <w:szCs w:val="20"/>
              </w:rPr>
            </w:pPr>
            <w:r w:rsidRPr="00C26546">
              <w:rPr>
                <w:sz w:val="20"/>
                <w:szCs w:val="20"/>
              </w:rPr>
              <w:t>Refiérase a IAO 14.8</w:t>
            </w:r>
          </w:p>
        </w:tc>
        <w:tc>
          <w:tcPr>
            <w:tcW w:w="1417" w:type="dxa"/>
            <w:tcBorders>
              <w:left w:val="single" w:sz="4" w:space="0" w:color="auto"/>
              <w:right w:val="single" w:sz="4" w:space="0" w:color="auto"/>
            </w:tcBorders>
            <w:vAlign w:val="center"/>
          </w:tcPr>
          <w:p w14:paraId="76FD6475" w14:textId="43814F53" w:rsidR="00694330" w:rsidRPr="00C26546" w:rsidRDefault="00694330" w:rsidP="00694330">
            <w:pPr>
              <w:jc w:val="center"/>
              <w:rPr>
                <w:sz w:val="20"/>
                <w:szCs w:val="20"/>
              </w:rPr>
            </w:pPr>
            <w:r w:rsidRPr="00C26546">
              <w:rPr>
                <w:sz w:val="20"/>
                <w:szCs w:val="20"/>
                <w:lang w:val="es-ES"/>
              </w:rPr>
              <w:t>Inmediato</w:t>
            </w:r>
          </w:p>
        </w:tc>
        <w:tc>
          <w:tcPr>
            <w:tcW w:w="1276" w:type="dxa"/>
            <w:tcBorders>
              <w:left w:val="single" w:sz="4" w:space="0" w:color="auto"/>
              <w:right w:val="single" w:sz="4" w:space="0" w:color="auto"/>
            </w:tcBorders>
            <w:vAlign w:val="center"/>
          </w:tcPr>
          <w:p w14:paraId="7203C4E0" w14:textId="52CD0C47" w:rsidR="00694330" w:rsidRPr="00C26546" w:rsidRDefault="00694330" w:rsidP="00694330">
            <w:pPr>
              <w:jc w:val="center"/>
              <w:rPr>
                <w:sz w:val="20"/>
                <w:szCs w:val="20"/>
              </w:rPr>
            </w:pPr>
            <w:r w:rsidRPr="00C26546">
              <w:rPr>
                <w:sz w:val="20"/>
                <w:szCs w:val="20"/>
                <w:lang w:val="es-ES"/>
              </w:rPr>
              <w:t>90 días</w:t>
            </w:r>
          </w:p>
        </w:tc>
        <w:tc>
          <w:tcPr>
            <w:tcW w:w="2410" w:type="dxa"/>
          </w:tcPr>
          <w:p w14:paraId="15A4C6A1" w14:textId="77777777" w:rsidR="00694330" w:rsidRPr="00C26546" w:rsidRDefault="00694330" w:rsidP="00694330">
            <w:pPr>
              <w:jc w:val="center"/>
              <w:rPr>
                <w:sz w:val="20"/>
                <w:szCs w:val="20"/>
              </w:rPr>
            </w:pPr>
          </w:p>
        </w:tc>
      </w:tr>
    </w:tbl>
    <w:p w14:paraId="6CFAC2B8" w14:textId="77777777" w:rsidR="007F43AC" w:rsidRPr="00C26546" w:rsidRDefault="007F43AC"/>
    <w:p w14:paraId="6B0D0207" w14:textId="77777777" w:rsidR="007F43AC" w:rsidRPr="00C26546" w:rsidRDefault="001F3B3C">
      <w:r w:rsidRPr="00C26546">
        <w:br w:type="page"/>
      </w:r>
    </w:p>
    <w:tbl>
      <w:tblPr>
        <w:tblStyle w:val="45"/>
        <w:tblW w:w="12900"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242"/>
        <w:gridCol w:w="1026"/>
        <w:gridCol w:w="1728"/>
        <w:gridCol w:w="2520"/>
        <w:gridCol w:w="1134"/>
        <w:gridCol w:w="855"/>
        <w:gridCol w:w="2268"/>
        <w:gridCol w:w="2127"/>
      </w:tblGrid>
      <w:tr w:rsidR="007F43AC" w:rsidRPr="00C26546" w14:paraId="0BB4AEFA" w14:textId="77777777">
        <w:tc>
          <w:tcPr>
            <w:tcW w:w="12900" w:type="dxa"/>
            <w:gridSpan w:val="8"/>
            <w:tcBorders>
              <w:top w:val="single" w:sz="4" w:space="0" w:color="000000"/>
              <w:left w:val="single" w:sz="4" w:space="0" w:color="000000"/>
              <w:bottom w:val="single" w:sz="4" w:space="0" w:color="000000"/>
              <w:right w:val="single" w:sz="4" w:space="0" w:color="000000"/>
            </w:tcBorders>
          </w:tcPr>
          <w:p w14:paraId="6D13CA0A" w14:textId="77777777" w:rsidR="007F43AC" w:rsidRPr="00C26546" w:rsidRDefault="001F3B3C">
            <w:pPr>
              <w:pBdr>
                <w:top w:val="nil"/>
                <w:left w:val="nil"/>
                <w:bottom w:val="nil"/>
                <w:right w:val="nil"/>
                <w:between w:val="nil"/>
              </w:pBdr>
              <w:spacing w:before="120" w:after="240"/>
              <w:jc w:val="center"/>
              <w:rPr>
                <w:b/>
                <w:color w:val="000000"/>
                <w:sz w:val="22"/>
                <w:szCs w:val="22"/>
              </w:rPr>
            </w:pPr>
            <w:bookmarkStart w:id="98" w:name="_1tuee74" w:colFirst="0" w:colLast="0"/>
            <w:bookmarkEnd w:id="98"/>
            <w:r w:rsidRPr="00C26546">
              <w:rPr>
                <w:b/>
                <w:color w:val="000000"/>
                <w:sz w:val="22"/>
                <w:szCs w:val="22"/>
              </w:rPr>
              <w:lastRenderedPageBreak/>
              <w:t>2. Lista de Servicios Conexos y Cronograma de Cumplimiento</w:t>
            </w:r>
            <w:r w:rsidRPr="00C26546">
              <w:rPr>
                <w:b/>
                <w:color w:val="000000"/>
                <w:sz w:val="22"/>
                <w:szCs w:val="22"/>
              </w:rPr>
              <w:br/>
            </w:r>
          </w:p>
          <w:p w14:paraId="2B3AD972" w14:textId="59E1C13D" w:rsidR="007F43AC" w:rsidRPr="00C26546" w:rsidRDefault="007F43AC">
            <w:pPr>
              <w:spacing w:after="200"/>
              <w:rPr>
                <w:sz w:val="18"/>
                <w:szCs w:val="18"/>
              </w:rPr>
            </w:pPr>
          </w:p>
        </w:tc>
      </w:tr>
      <w:tr w:rsidR="007F43AC" w:rsidRPr="00C26546" w14:paraId="7A23C6EF" w14:textId="77777777">
        <w:trPr>
          <w:trHeight w:val="507"/>
        </w:trPr>
        <w:tc>
          <w:tcPr>
            <w:tcW w:w="1242" w:type="dxa"/>
            <w:tcBorders>
              <w:top w:val="single" w:sz="4" w:space="0" w:color="000000"/>
              <w:bottom w:val="single" w:sz="6" w:space="0" w:color="000000"/>
            </w:tcBorders>
          </w:tcPr>
          <w:p w14:paraId="2DA96804" w14:textId="77777777" w:rsidR="007F43AC" w:rsidRPr="00C26546" w:rsidRDefault="007F43AC">
            <w:pPr>
              <w:spacing w:before="120"/>
              <w:jc w:val="center"/>
              <w:rPr>
                <w:sz w:val="18"/>
                <w:szCs w:val="18"/>
              </w:rPr>
            </w:pPr>
          </w:p>
          <w:p w14:paraId="570827F6" w14:textId="77777777" w:rsidR="007F43AC" w:rsidRPr="00C26546" w:rsidRDefault="001F3B3C">
            <w:pPr>
              <w:spacing w:before="120"/>
              <w:jc w:val="center"/>
              <w:rPr>
                <w:sz w:val="18"/>
                <w:szCs w:val="18"/>
              </w:rPr>
            </w:pPr>
            <w:r w:rsidRPr="00C26546">
              <w:rPr>
                <w:b/>
                <w:sz w:val="18"/>
                <w:szCs w:val="18"/>
              </w:rPr>
              <w:t>Servicio</w:t>
            </w:r>
          </w:p>
        </w:tc>
        <w:tc>
          <w:tcPr>
            <w:tcW w:w="1026" w:type="dxa"/>
            <w:tcBorders>
              <w:top w:val="single" w:sz="4" w:space="0" w:color="000000"/>
            </w:tcBorders>
          </w:tcPr>
          <w:p w14:paraId="6EF1DF48" w14:textId="77777777" w:rsidR="007F43AC" w:rsidRPr="00C26546" w:rsidRDefault="001F3B3C">
            <w:pPr>
              <w:spacing w:before="120"/>
              <w:jc w:val="center"/>
              <w:rPr>
                <w:sz w:val="18"/>
                <w:szCs w:val="18"/>
              </w:rPr>
            </w:pPr>
            <w:r w:rsidRPr="00F90803">
              <w:rPr>
                <w:b/>
                <w:sz w:val="18"/>
                <w:szCs w:val="18"/>
              </w:rPr>
              <w:t>Lote</w:t>
            </w:r>
          </w:p>
        </w:tc>
        <w:tc>
          <w:tcPr>
            <w:tcW w:w="4248" w:type="dxa"/>
            <w:gridSpan w:val="2"/>
            <w:tcBorders>
              <w:top w:val="single" w:sz="4" w:space="0" w:color="000000"/>
              <w:bottom w:val="single" w:sz="6" w:space="0" w:color="000000"/>
            </w:tcBorders>
          </w:tcPr>
          <w:p w14:paraId="500FC1F8" w14:textId="77777777" w:rsidR="007F43AC" w:rsidRPr="00C26546" w:rsidRDefault="007F43AC">
            <w:pPr>
              <w:spacing w:before="120"/>
              <w:jc w:val="center"/>
              <w:rPr>
                <w:sz w:val="18"/>
                <w:szCs w:val="18"/>
              </w:rPr>
            </w:pPr>
          </w:p>
          <w:p w14:paraId="079127D4" w14:textId="77777777" w:rsidR="007F43AC" w:rsidRPr="00C26546" w:rsidRDefault="001F3B3C">
            <w:pPr>
              <w:spacing w:before="120"/>
              <w:jc w:val="center"/>
              <w:rPr>
                <w:sz w:val="18"/>
                <w:szCs w:val="18"/>
              </w:rPr>
            </w:pPr>
            <w:r w:rsidRPr="00C26546">
              <w:rPr>
                <w:b/>
                <w:sz w:val="18"/>
                <w:szCs w:val="18"/>
              </w:rPr>
              <w:t>Descripción del servicio</w:t>
            </w:r>
          </w:p>
        </w:tc>
        <w:tc>
          <w:tcPr>
            <w:tcW w:w="1134" w:type="dxa"/>
            <w:tcBorders>
              <w:top w:val="single" w:sz="4" w:space="0" w:color="000000"/>
              <w:bottom w:val="single" w:sz="6" w:space="0" w:color="000000"/>
            </w:tcBorders>
          </w:tcPr>
          <w:p w14:paraId="66B1B699" w14:textId="77777777" w:rsidR="007F43AC" w:rsidRPr="00C26546" w:rsidRDefault="007F43AC">
            <w:pPr>
              <w:spacing w:before="120"/>
              <w:jc w:val="center"/>
              <w:rPr>
                <w:sz w:val="18"/>
                <w:szCs w:val="18"/>
              </w:rPr>
            </w:pPr>
          </w:p>
          <w:p w14:paraId="4AB6E978" w14:textId="77777777" w:rsidR="007F43AC" w:rsidRPr="00C26546" w:rsidRDefault="001F3B3C">
            <w:pPr>
              <w:spacing w:before="120"/>
              <w:jc w:val="center"/>
              <w:rPr>
                <w:sz w:val="18"/>
                <w:szCs w:val="18"/>
              </w:rPr>
            </w:pPr>
            <w:r w:rsidRPr="00C26546">
              <w:rPr>
                <w:b/>
                <w:sz w:val="18"/>
                <w:szCs w:val="18"/>
              </w:rPr>
              <w:t>Cantidad</w:t>
            </w:r>
            <w:r w:rsidRPr="00C26546">
              <w:rPr>
                <w:b/>
                <w:sz w:val="18"/>
                <w:szCs w:val="18"/>
                <w:vertAlign w:val="superscript"/>
              </w:rPr>
              <w:t>1</w:t>
            </w:r>
          </w:p>
        </w:tc>
        <w:tc>
          <w:tcPr>
            <w:tcW w:w="855" w:type="dxa"/>
            <w:tcBorders>
              <w:top w:val="single" w:sz="4" w:space="0" w:color="000000"/>
              <w:bottom w:val="single" w:sz="6" w:space="0" w:color="000000"/>
            </w:tcBorders>
          </w:tcPr>
          <w:p w14:paraId="66276AEC" w14:textId="77777777" w:rsidR="007F43AC" w:rsidRPr="00C26546" w:rsidRDefault="007F43AC">
            <w:pPr>
              <w:spacing w:before="120"/>
              <w:jc w:val="center"/>
              <w:rPr>
                <w:sz w:val="18"/>
                <w:szCs w:val="18"/>
              </w:rPr>
            </w:pPr>
          </w:p>
          <w:p w14:paraId="113DC0C5" w14:textId="77777777" w:rsidR="007F43AC" w:rsidRPr="00C26546" w:rsidRDefault="001F3B3C">
            <w:pPr>
              <w:spacing w:before="120"/>
              <w:jc w:val="center"/>
              <w:rPr>
                <w:sz w:val="18"/>
                <w:szCs w:val="18"/>
              </w:rPr>
            </w:pPr>
            <w:r w:rsidRPr="00C26546">
              <w:rPr>
                <w:b/>
                <w:sz w:val="18"/>
                <w:szCs w:val="18"/>
              </w:rPr>
              <w:t>Unidad física</w:t>
            </w:r>
          </w:p>
        </w:tc>
        <w:tc>
          <w:tcPr>
            <w:tcW w:w="2268" w:type="dxa"/>
            <w:tcBorders>
              <w:top w:val="single" w:sz="4" w:space="0" w:color="000000"/>
              <w:bottom w:val="single" w:sz="6" w:space="0" w:color="000000"/>
            </w:tcBorders>
          </w:tcPr>
          <w:p w14:paraId="091901AA" w14:textId="77777777" w:rsidR="007F43AC" w:rsidRPr="00C26546" w:rsidRDefault="001F3B3C">
            <w:pPr>
              <w:spacing w:before="120"/>
              <w:jc w:val="center"/>
              <w:rPr>
                <w:sz w:val="18"/>
                <w:szCs w:val="18"/>
              </w:rPr>
            </w:pPr>
            <w:r w:rsidRPr="00C26546">
              <w:rPr>
                <w:b/>
                <w:sz w:val="18"/>
                <w:szCs w:val="18"/>
              </w:rPr>
              <w:t>Lugar donde los servicios serán prestados</w:t>
            </w:r>
          </w:p>
        </w:tc>
        <w:tc>
          <w:tcPr>
            <w:tcW w:w="2127" w:type="dxa"/>
            <w:tcBorders>
              <w:top w:val="single" w:sz="4" w:space="0" w:color="000000"/>
              <w:bottom w:val="single" w:sz="6" w:space="0" w:color="000000"/>
            </w:tcBorders>
          </w:tcPr>
          <w:p w14:paraId="1F617DCC" w14:textId="77777777" w:rsidR="007F43AC" w:rsidRPr="00C26546" w:rsidRDefault="001F3B3C">
            <w:pPr>
              <w:spacing w:before="120"/>
              <w:ind w:left="-57" w:right="-57"/>
              <w:jc w:val="center"/>
              <w:rPr>
                <w:sz w:val="18"/>
                <w:szCs w:val="18"/>
              </w:rPr>
            </w:pPr>
            <w:r w:rsidRPr="00C26546">
              <w:rPr>
                <w:b/>
                <w:sz w:val="18"/>
                <w:szCs w:val="18"/>
              </w:rPr>
              <w:t>Fechas finales de cumplimiento de los servicios</w:t>
            </w:r>
          </w:p>
        </w:tc>
      </w:tr>
      <w:tr w:rsidR="00C26546" w:rsidRPr="00C26546" w14:paraId="1EF49D36" w14:textId="77777777" w:rsidTr="00934CAB">
        <w:trPr>
          <w:cantSplit/>
        </w:trPr>
        <w:tc>
          <w:tcPr>
            <w:tcW w:w="1242" w:type="dxa"/>
            <w:tcBorders>
              <w:top w:val="single" w:sz="6" w:space="0" w:color="000000"/>
              <w:bottom w:val="single" w:sz="6" w:space="0" w:color="000000"/>
            </w:tcBorders>
            <w:vAlign w:val="center"/>
          </w:tcPr>
          <w:p w14:paraId="4993B822" w14:textId="77777777" w:rsidR="00C26546" w:rsidRPr="00C26546" w:rsidRDefault="00C26546" w:rsidP="00C26546">
            <w:pPr>
              <w:pBdr>
                <w:top w:val="nil"/>
                <w:left w:val="nil"/>
                <w:bottom w:val="nil"/>
                <w:right w:val="nil"/>
                <w:between w:val="nil"/>
              </w:pBdr>
              <w:spacing w:before="120"/>
              <w:jc w:val="both"/>
              <w:rPr>
                <w:color w:val="000000"/>
                <w:sz w:val="18"/>
                <w:szCs w:val="18"/>
              </w:rPr>
            </w:pPr>
            <w:r w:rsidRPr="00C26546">
              <w:rPr>
                <w:color w:val="000000"/>
                <w:sz w:val="18"/>
                <w:szCs w:val="18"/>
              </w:rPr>
              <w:t>1</w:t>
            </w:r>
          </w:p>
        </w:tc>
        <w:tc>
          <w:tcPr>
            <w:tcW w:w="1026" w:type="dxa"/>
            <w:tcBorders>
              <w:top w:val="single" w:sz="6" w:space="0" w:color="auto"/>
              <w:bottom w:val="single" w:sz="6" w:space="0" w:color="auto"/>
            </w:tcBorders>
            <w:vAlign w:val="center"/>
          </w:tcPr>
          <w:p w14:paraId="430BCD30" w14:textId="65B712B3" w:rsidR="00C26546" w:rsidRPr="00C26546" w:rsidRDefault="00C26546" w:rsidP="00934CAB">
            <w:pPr>
              <w:pBdr>
                <w:top w:val="nil"/>
                <w:left w:val="nil"/>
                <w:bottom w:val="nil"/>
                <w:right w:val="nil"/>
                <w:between w:val="nil"/>
              </w:pBdr>
              <w:spacing w:before="120"/>
              <w:jc w:val="center"/>
              <w:rPr>
                <w:color w:val="000000"/>
                <w:sz w:val="18"/>
                <w:szCs w:val="18"/>
              </w:rPr>
            </w:pPr>
            <w:r w:rsidRPr="00C26546">
              <w:rPr>
                <w:rFonts w:eastAsia="Arial"/>
                <w:sz w:val="20"/>
                <w:szCs w:val="20"/>
              </w:rPr>
              <w:t>1</w:t>
            </w:r>
          </w:p>
        </w:tc>
        <w:tc>
          <w:tcPr>
            <w:tcW w:w="4248" w:type="dxa"/>
            <w:gridSpan w:val="2"/>
            <w:tcBorders>
              <w:top w:val="single" w:sz="6" w:space="0" w:color="auto"/>
              <w:bottom w:val="single" w:sz="6" w:space="0" w:color="auto"/>
            </w:tcBorders>
            <w:vAlign w:val="center"/>
          </w:tcPr>
          <w:p w14:paraId="36CB864D" w14:textId="5C3ADCE0" w:rsidR="00C26546" w:rsidRPr="00C26546" w:rsidRDefault="00C26546" w:rsidP="00C26546">
            <w:pPr>
              <w:pBdr>
                <w:top w:val="nil"/>
                <w:left w:val="nil"/>
                <w:bottom w:val="nil"/>
                <w:right w:val="nil"/>
                <w:between w:val="nil"/>
              </w:pBdr>
              <w:spacing w:before="120"/>
              <w:jc w:val="both"/>
              <w:rPr>
                <w:color w:val="000000"/>
                <w:sz w:val="18"/>
                <w:szCs w:val="18"/>
              </w:rPr>
            </w:pPr>
            <w:r w:rsidRPr="00C26546">
              <w:rPr>
                <w:rFonts w:eastAsia="Arial"/>
                <w:sz w:val="20"/>
                <w:szCs w:val="20"/>
              </w:rPr>
              <w:t xml:space="preserve">Instalación y Configuración del hardware de SMC </w:t>
            </w:r>
          </w:p>
        </w:tc>
        <w:tc>
          <w:tcPr>
            <w:tcW w:w="1134" w:type="dxa"/>
            <w:tcBorders>
              <w:top w:val="single" w:sz="6" w:space="0" w:color="auto"/>
              <w:bottom w:val="single" w:sz="6" w:space="0" w:color="auto"/>
            </w:tcBorders>
            <w:vAlign w:val="center"/>
          </w:tcPr>
          <w:p w14:paraId="38EC05F9" w14:textId="59387197"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1</w:t>
            </w:r>
          </w:p>
        </w:tc>
        <w:tc>
          <w:tcPr>
            <w:tcW w:w="855" w:type="dxa"/>
            <w:tcBorders>
              <w:top w:val="single" w:sz="6" w:space="0" w:color="auto"/>
              <w:bottom w:val="single" w:sz="6" w:space="0" w:color="auto"/>
            </w:tcBorders>
            <w:vAlign w:val="center"/>
          </w:tcPr>
          <w:p w14:paraId="51ADFEAB" w14:textId="656A9421"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Unidad</w:t>
            </w:r>
          </w:p>
        </w:tc>
        <w:tc>
          <w:tcPr>
            <w:tcW w:w="2268" w:type="dxa"/>
            <w:tcBorders>
              <w:top w:val="single" w:sz="6" w:space="0" w:color="auto"/>
              <w:bottom w:val="single" w:sz="6" w:space="0" w:color="auto"/>
            </w:tcBorders>
            <w:vAlign w:val="center"/>
          </w:tcPr>
          <w:p w14:paraId="1B0FBE77" w14:textId="74DF8C09" w:rsidR="00C26546" w:rsidRPr="00C26546" w:rsidRDefault="006E5D73" w:rsidP="00934CAB">
            <w:pPr>
              <w:spacing w:before="120"/>
              <w:jc w:val="center"/>
              <w:rPr>
                <w:color w:val="000000"/>
                <w:sz w:val="18"/>
                <w:szCs w:val="18"/>
              </w:rPr>
            </w:pPr>
            <w:r>
              <w:rPr>
                <w:rFonts w:eastAsia="Arial"/>
                <w:sz w:val="20"/>
                <w:szCs w:val="20"/>
              </w:rPr>
              <w:t>El MEM recibirá los servicios que forman parte integral de la solución</w:t>
            </w:r>
            <w:r w:rsidRPr="005721F7">
              <w:rPr>
                <w:rFonts w:eastAsia="Arial"/>
                <w:sz w:val="20"/>
                <w:szCs w:val="20"/>
              </w:rPr>
              <w:t xml:space="preserve"> </w:t>
            </w:r>
            <w:r>
              <w:rPr>
                <w:rFonts w:eastAsia="Arial"/>
                <w:sz w:val="20"/>
                <w:szCs w:val="20"/>
              </w:rPr>
              <w:t xml:space="preserve">en las instalaciones de </w:t>
            </w:r>
            <w:r w:rsidRPr="00C26546">
              <w:rPr>
                <w:rFonts w:eastAsia="Arial"/>
                <w:sz w:val="20"/>
                <w:szCs w:val="20"/>
              </w:rPr>
              <w:t>CENACE</w:t>
            </w:r>
            <w:r>
              <w:rPr>
                <w:rFonts w:eastAsia="Arial"/>
                <w:sz w:val="20"/>
                <w:szCs w:val="20"/>
              </w:rPr>
              <w:t xml:space="preserve"> </w:t>
            </w:r>
            <w:r w:rsidRPr="00C45122">
              <w:rPr>
                <w:rFonts w:eastAsia="Arial"/>
                <w:sz w:val="20"/>
                <w:szCs w:val="20"/>
              </w:rPr>
              <w:t>(Av. Atacazo y Vía Colectora Quito-Tambillo E28A-Km.0, Cutuglagua, Mejía, Ecuador)</w:t>
            </w:r>
          </w:p>
        </w:tc>
        <w:tc>
          <w:tcPr>
            <w:tcW w:w="2127" w:type="dxa"/>
            <w:tcBorders>
              <w:top w:val="single" w:sz="6" w:space="0" w:color="auto"/>
              <w:bottom w:val="single" w:sz="6" w:space="0" w:color="auto"/>
            </w:tcBorders>
            <w:vAlign w:val="center"/>
          </w:tcPr>
          <w:p w14:paraId="460A94A0" w14:textId="561E2B7B"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30 días contados a partir de la entrega de los equipos</w:t>
            </w:r>
          </w:p>
        </w:tc>
      </w:tr>
      <w:tr w:rsidR="00C26546" w:rsidRPr="00C26546" w14:paraId="2D5F747C" w14:textId="77777777" w:rsidTr="00934CAB">
        <w:trPr>
          <w:cantSplit/>
        </w:trPr>
        <w:tc>
          <w:tcPr>
            <w:tcW w:w="1242" w:type="dxa"/>
            <w:tcBorders>
              <w:top w:val="single" w:sz="6" w:space="0" w:color="000000"/>
              <w:bottom w:val="single" w:sz="6" w:space="0" w:color="000000"/>
            </w:tcBorders>
            <w:vAlign w:val="center"/>
          </w:tcPr>
          <w:p w14:paraId="293FE75A" w14:textId="77777777" w:rsidR="00C26546" w:rsidRPr="00C26546" w:rsidRDefault="00C26546" w:rsidP="00C26546">
            <w:pPr>
              <w:pBdr>
                <w:top w:val="nil"/>
                <w:left w:val="nil"/>
                <w:bottom w:val="nil"/>
                <w:right w:val="nil"/>
                <w:between w:val="nil"/>
              </w:pBdr>
              <w:spacing w:before="120"/>
              <w:jc w:val="both"/>
              <w:rPr>
                <w:color w:val="000000"/>
                <w:sz w:val="18"/>
                <w:szCs w:val="18"/>
              </w:rPr>
            </w:pPr>
            <w:r w:rsidRPr="00C26546">
              <w:rPr>
                <w:color w:val="000000"/>
                <w:sz w:val="18"/>
                <w:szCs w:val="18"/>
              </w:rPr>
              <w:t>2</w:t>
            </w:r>
          </w:p>
        </w:tc>
        <w:tc>
          <w:tcPr>
            <w:tcW w:w="1026" w:type="dxa"/>
            <w:tcBorders>
              <w:top w:val="single" w:sz="6" w:space="0" w:color="auto"/>
              <w:bottom w:val="single" w:sz="6" w:space="0" w:color="auto"/>
            </w:tcBorders>
            <w:vAlign w:val="center"/>
          </w:tcPr>
          <w:p w14:paraId="139B2D28" w14:textId="3B553F69" w:rsidR="00C26546" w:rsidRPr="00C26546" w:rsidRDefault="00C26546" w:rsidP="00934CAB">
            <w:pPr>
              <w:widowControl w:val="0"/>
              <w:pBdr>
                <w:top w:val="nil"/>
                <w:left w:val="nil"/>
                <w:bottom w:val="nil"/>
                <w:right w:val="nil"/>
                <w:between w:val="nil"/>
              </w:pBdr>
              <w:spacing w:after="0" w:line="276" w:lineRule="auto"/>
              <w:jc w:val="center"/>
              <w:rPr>
                <w:color w:val="000000"/>
                <w:sz w:val="18"/>
                <w:szCs w:val="18"/>
              </w:rPr>
            </w:pPr>
            <w:r w:rsidRPr="00C26546">
              <w:rPr>
                <w:rFonts w:eastAsia="Arial"/>
                <w:sz w:val="20"/>
                <w:szCs w:val="20"/>
              </w:rPr>
              <w:t>1</w:t>
            </w:r>
          </w:p>
        </w:tc>
        <w:tc>
          <w:tcPr>
            <w:tcW w:w="4248" w:type="dxa"/>
            <w:gridSpan w:val="2"/>
            <w:tcBorders>
              <w:top w:val="single" w:sz="6" w:space="0" w:color="auto"/>
              <w:bottom w:val="single" w:sz="6" w:space="0" w:color="auto"/>
            </w:tcBorders>
            <w:vAlign w:val="center"/>
          </w:tcPr>
          <w:p w14:paraId="4320199E" w14:textId="5E76F3BC" w:rsidR="00C26546" w:rsidRPr="00C26546" w:rsidRDefault="00C26546" w:rsidP="00C26546">
            <w:pPr>
              <w:jc w:val="both"/>
              <w:rPr>
                <w:sz w:val="18"/>
                <w:szCs w:val="18"/>
              </w:rPr>
            </w:pPr>
            <w:r w:rsidRPr="00C26546">
              <w:rPr>
                <w:rFonts w:eastAsia="Arial"/>
                <w:sz w:val="20"/>
                <w:szCs w:val="20"/>
              </w:rPr>
              <w:t xml:space="preserve">Transferencia de conocimiento del hardware de SMC </w:t>
            </w:r>
          </w:p>
        </w:tc>
        <w:tc>
          <w:tcPr>
            <w:tcW w:w="1134" w:type="dxa"/>
            <w:tcBorders>
              <w:top w:val="single" w:sz="6" w:space="0" w:color="auto"/>
              <w:bottom w:val="single" w:sz="6" w:space="0" w:color="auto"/>
            </w:tcBorders>
            <w:vAlign w:val="center"/>
          </w:tcPr>
          <w:p w14:paraId="4183A42E" w14:textId="14715C46"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1</w:t>
            </w:r>
          </w:p>
        </w:tc>
        <w:tc>
          <w:tcPr>
            <w:tcW w:w="855" w:type="dxa"/>
            <w:tcBorders>
              <w:top w:val="single" w:sz="6" w:space="0" w:color="auto"/>
              <w:bottom w:val="single" w:sz="6" w:space="0" w:color="auto"/>
            </w:tcBorders>
            <w:vAlign w:val="center"/>
          </w:tcPr>
          <w:p w14:paraId="723E541F" w14:textId="5BEDAF43"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Unidad</w:t>
            </w:r>
          </w:p>
        </w:tc>
        <w:tc>
          <w:tcPr>
            <w:tcW w:w="2268" w:type="dxa"/>
            <w:tcBorders>
              <w:top w:val="single" w:sz="6" w:space="0" w:color="auto"/>
              <w:bottom w:val="single" w:sz="6" w:space="0" w:color="auto"/>
            </w:tcBorders>
            <w:vAlign w:val="center"/>
          </w:tcPr>
          <w:p w14:paraId="5C2E1A2D" w14:textId="3F0C3699" w:rsidR="00C26546" w:rsidRPr="00C26546" w:rsidRDefault="006E5D73" w:rsidP="00934CAB">
            <w:pPr>
              <w:spacing w:before="120"/>
              <w:jc w:val="center"/>
              <w:rPr>
                <w:color w:val="000000"/>
                <w:sz w:val="18"/>
                <w:szCs w:val="18"/>
              </w:rPr>
            </w:pPr>
            <w:r>
              <w:rPr>
                <w:rFonts w:eastAsia="Arial"/>
                <w:sz w:val="20"/>
                <w:szCs w:val="20"/>
              </w:rPr>
              <w:t>El MEM recibirá los servicios que forman parte integral de la solución</w:t>
            </w:r>
            <w:r w:rsidRPr="005721F7">
              <w:rPr>
                <w:rFonts w:eastAsia="Arial"/>
                <w:sz w:val="20"/>
                <w:szCs w:val="20"/>
              </w:rPr>
              <w:t xml:space="preserve"> </w:t>
            </w:r>
            <w:r>
              <w:rPr>
                <w:rFonts w:eastAsia="Arial"/>
                <w:sz w:val="20"/>
                <w:szCs w:val="20"/>
              </w:rPr>
              <w:t xml:space="preserve">en las instalaciones de </w:t>
            </w:r>
            <w:r w:rsidRPr="00C26546">
              <w:rPr>
                <w:rFonts w:eastAsia="Arial"/>
                <w:sz w:val="20"/>
                <w:szCs w:val="20"/>
              </w:rPr>
              <w:t>CENACE</w:t>
            </w:r>
            <w:r>
              <w:rPr>
                <w:rFonts w:eastAsia="Arial"/>
                <w:sz w:val="20"/>
                <w:szCs w:val="20"/>
              </w:rPr>
              <w:t xml:space="preserve"> </w:t>
            </w:r>
            <w:r w:rsidRPr="00C45122">
              <w:rPr>
                <w:rFonts w:eastAsia="Arial"/>
                <w:sz w:val="20"/>
                <w:szCs w:val="20"/>
              </w:rPr>
              <w:t>(Av. Atacazo y Vía Colectora Quito-Tambillo E28A-Km.0, Cutuglagua, Mejía, Ecuador)</w:t>
            </w:r>
          </w:p>
        </w:tc>
        <w:tc>
          <w:tcPr>
            <w:tcW w:w="2127" w:type="dxa"/>
            <w:tcBorders>
              <w:top w:val="single" w:sz="6" w:space="0" w:color="auto"/>
              <w:bottom w:val="single" w:sz="6" w:space="0" w:color="auto"/>
            </w:tcBorders>
            <w:vAlign w:val="center"/>
          </w:tcPr>
          <w:p w14:paraId="6FAF265B" w14:textId="12B75E3F"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10 días contados a partir de la instalación y configuración del Hardware</w:t>
            </w:r>
          </w:p>
        </w:tc>
      </w:tr>
      <w:tr w:rsidR="00C26546" w:rsidRPr="00C26546" w14:paraId="29A67AB7" w14:textId="77777777" w:rsidTr="00934CAB">
        <w:trPr>
          <w:cantSplit/>
        </w:trPr>
        <w:tc>
          <w:tcPr>
            <w:tcW w:w="1242" w:type="dxa"/>
            <w:tcBorders>
              <w:top w:val="single" w:sz="6" w:space="0" w:color="000000"/>
              <w:bottom w:val="single" w:sz="6" w:space="0" w:color="000000"/>
            </w:tcBorders>
            <w:vAlign w:val="center"/>
          </w:tcPr>
          <w:p w14:paraId="4204839A" w14:textId="77777777" w:rsidR="00C26546" w:rsidRPr="00C26546" w:rsidRDefault="00C26546" w:rsidP="00C26546">
            <w:pPr>
              <w:pBdr>
                <w:top w:val="nil"/>
                <w:left w:val="nil"/>
                <w:bottom w:val="nil"/>
                <w:right w:val="nil"/>
                <w:between w:val="nil"/>
              </w:pBdr>
              <w:spacing w:before="120"/>
              <w:jc w:val="both"/>
              <w:rPr>
                <w:color w:val="000000"/>
                <w:sz w:val="18"/>
                <w:szCs w:val="18"/>
              </w:rPr>
            </w:pPr>
            <w:r w:rsidRPr="00C26546">
              <w:rPr>
                <w:color w:val="000000"/>
                <w:sz w:val="18"/>
                <w:szCs w:val="18"/>
              </w:rPr>
              <w:lastRenderedPageBreak/>
              <w:t>3</w:t>
            </w:r>
          </w:p>
        </w:tc>
        <w:tc>
          <w:tcPr>
            <w:tcW w:w="1026" w:type="dxa"/>
            <w:tcBorders>
              <w:top w:val="single" w:sz="6" w:space="0" w:color="auto"/>
              <w:bottom w:val="single" w:sz="6" w:space="0" w:color="auto"/>
            </w:tcBorders>
            <w:vAlign w:val="center"/>
          </w:tcPr>
          <w:p w14:paraId="42397A85" w14:textId="506E6594" w:rsidR="00C26546" w:rsidRPr="00C26546" w:rsidRDefault="00C26546" w:rsidP="00934CAB">
            <w:pPr>
              <w:widowControl w:val="0"/>
              <w:pBdr>
                <w:top w:val="nil"/>
                <w:left w:val="nil"/>
                <w:bottom w:val="nil"/>
                <w:right w:val="nil"/>
                <w:between w:val="nil"/>
              </w:pBdr>
              <w:spacing w:after="0" w:line="276" w:lineRule="auto"/>
              <w:jc w:val="center"/>
              <w:rPr>
                <w:color w:val="000000"/>
                <w:sz w:val="18"/>
                <w:szCs w:val="18"/>
              </w:rPr>
            </w:pPr>
            <w:r w:rsidRPr="00C26546">
              <w:rPr>
                <w:rFonts w:eastAsia="Arial"/>
                <w:sz w:val="20"/>
                <w:szCs w:val="20"/>
              </w:rPr>
              <w:t>2</w:t>
            </w:r>
          </w:p>
        </w:tc>
        <w:tc>
          <w:tcPr>
            <w:tcW w:w="4248" w:type="dxa"/>
            <w:gridSpan w:val="2"/>
            <w:tcBorders>
              <w:top w:val="single" w:sz="6" w:space="0" w:color="auto"/>
              <w:bottom w:val="single" w:sz="6" w:space="0" w:color="auto"/>
            </w:tcBorders>
            <w:vAlign w:val="center"/>
          </w:tcPr>
          <w:p w14:paraId="321E1669" w14:textId="44BF312E" w:rsidR="00C26546" w:rsidRPr="00C26546" w:rsidRDefault="00C26546" w:rsidP="00C26546">
            <w:pPr>
              <w:pBdr>
                <w:top w:val="nil"/>
                <w:left w:val="nil"/>
                <w:bottom w:val="nil"/>
                <w:right w:val="nil"/>
                <w:between w:val="nil"/>
              </w:pBdr>
              <w:spacing w:before="120"/>
              <w:jc w:val="both"/>
              <w:rPr>
                <w:color w:val="000000"/>
                <w:sz w:val="18"/>
                <w:szCs w:val="18"/>
              </w:rPr>
            </w:pPr>
            <w:r w:rsidRPr="00C26546">
              <w:rPr>
                <w:sz w:val="20"/>
                <w:szCs w:val="20"/>
                <w:lang w:val="es-ES"/>
              </w:rPr>
              <w:t>Cableado Estructurado Data Center</w:t>
            </w:r>
          </w:p>
        </w:tc>
        <w:tc>
          <w:tcPr>
            <w:tcW w:w="1134" w:type="dxa"/>
            <w:tcBorders>
              <w:top w:val="single" w:sz="6" w:space="0" w:color="auto"/>
              <w:bottom w:val="single" w:sz="6" w:space="0" w:color="auto"/>
            </w:tcBorders>
            <w:vAlign w:val="center"/>
          </w:tcPr>
          <w:p w14:paraId="474E88AB" w14:textId="7060DD81"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1</w:t>
            </w:r>
          </w:p>
        </w:tc>
        <w:tc>
          <w:tcPr>
            <w:tcW w:w="855" w:type="dxa"/>
            <w:tcBorders>
              <w:top w:val="single" w:sz="6" w:space="0" w:color="auto"/>
              <w:bottom w:val="single" w:sz="6" w:space="0" w:color="auto"/>
            </w:tcBorders>
            <w:vAlign w:val="center"/>
          </w:tcPr>
          <w:p w14:paraId="2ADDEFC0" w14:textId="4F1E9FDD"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Unidad</w:t>
            </w:r>
          </w:p>
        </w:tc>
        <w:tc>
          <w:tcPr>
            <w:tcW w:w="2268" w:type="dxa"/>
            <w:tcBorders>
              <w:top w:val="single" w:sz="6" w:space="0" w:color="auto"/>
              <w:bottom w:val="single" w:sz="6" w:space="0" w:color="auto"/>
            </w:tcBorders>
            <w:vAlign w:val="center"/>
          </w:tcPr>
          <w:p w14:paraId="1F43543F" w14:textId="529752D7" w:rsidR="00C26546" w:rsidRPr="00C26546" w:rsidRDefault="006E5D73" w:rsidP="00934CAB">
            <w:pPr>
              <w:spacing w:before="120"/>
              <w:jc w:val="center"/>
              <w:rPr>
                <w:color w:val="000000"/>
                <w:sz w:val="18"/>
                <w:szCs w:val="18"/>
              </w:rPr>
            </w:pPr>
            <w:r>
              <w:rPr>
                <w:rFonts w:eastAsia="Arial"/>
                <w:sz w:val="20"/>
                <w:szCs w:val="20"/>
              </w:rPr>
              <w:t>El MEM recibirá los servicios que forman parte integral de la solución</w:t>
            </w:r>
            <w:r w:rsidRPr="005721F7">
              <w:rPr>
                <w:rFonts w:eastAsia="Arial"/>
                <w:sz w:val="20"/>
                <w:szCs w:val="20"/>
              </w:rPr>
              <w:t xml:space="preserve"> </w:t>
            </w:r>
            <w:r>
              <w:rPr>
                <w:rFonts w:eastAsia="Arial"/>
                <w:sz w:val="20"/>
                <w:szCs w:val="20"/>
              </w:rPr>
              <w:t xml:space="preserve">en las instalaciones de </w:t>
            </w:r>
            <w:r w:rsidRPr="00C26546">
              <w:rPr>
                <w:rFonts w:eastAsia="Arial"/>
                <w:sz w:val="20"/>
                <w:szCs w:val="20"/>
              </w:rPr>
              <w:t>CENACE</w:t>
            </w:r>
            <w:r>
              <w:rPr>
                <w:rFonts w:eastAsia="Arial"/>
                <w:sz w:val="20"/>
                <w:szCs w:val="20"/>
              </w:rPr>
              <w:t xml:space="preserve"> </w:t>
            </w:r>
            <w:r w:rsidRPr="00C45122">
              <w:rPr>
                <w:rFonts w:eastAsia="Arial"/>
                <w:sz w:val="20"/>
                <w:szCs w:val="20"/>
              </w:rPr>
              <w:t>(Av. Atacazo y Vía Colectora Quito-Tambillo E28A-Km.0, Cutuglagua, Mejía, Ecuador)</w:t>
            </w:r>
          </w:p>
        </w:tc>
        <w:tc>
          <w:tcPr>
            <w:tcW w:w="2127" w:type="dxa"/>
            <w:tcBorders>
              <w:top w:val="single" w:sz="6" w:space="0" w:color="auto"/>
              <w:bottom w:val="single" w:sz="6" w:space="0" w:color="auto"/>
            </w:tcBorders>
            <w:vAlign w:val="center"/>
          </w:tcPr>
          <w:p w14:paraId="7503B0E7" w14:textId="29DD0278"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90 días contados a partir de la firma del contrato</w:t>
            </w:r>
          </w:p>
        </w:tc>
      </w:tr>
      <w:tr w:rsidR="00C26546" w:rsidRPr="00C26546" w14:paraId="3C4B5619" w14:textId="77777777" w:rsidTr="00934CAB">
        <w:trPr>
          <w:cantSplit/>
        </w:trPr>
        <w:tc>
          <w:tcPr>
            <w:tcW w:w="1242" w:type="dxa"/>
            <w:tcBorders>
              <w:top w:val="single" w:sz="6" w:space="0" w:color="000000"/>
              <w:bottom w:val="single" w:sz="6" w:space="0" w:color="000000"/>
            </w:tcBorders>
            <w:vAlign w:val="center"/>
          </w:tcPr>
          <w:p w14:paraId="72BE8E6D" w14:textId="77777777" w:rsidR="00C26546" w:rsidRPr="00C26546" w:rsidRDefault="00C26546" w:rsidP="00C26546">
            <w:pPr>
              <w:pBdr>
                <w:top w:val="nil"/>
                <w:left w:val="nil"/>
                <w:bottom w:val="nil"/>
                <w:right w:val="nil"/>
                <w:between w:val="nil"/>
              </w:pBdr>
              <w:spacing w:before="120"/>
              <w:jc w:val="both"/>
              <w:rPr>
                <w:color w:val="000000"/>
                <w:sz w:val="18"/>
                <w:szCs w:val="18"/>
              </w:rPr>
            </w:pPr>
            <w:r w:rsidRPr="00C26546">
              <w:rPr>
                <w:color w:val="000000"/>
                <w:sz w:val="18"/>
                <w:szCs w:val="18"/>
              </w:rPr>
              <w:t>4</w:t>
            </w:r>
          </w:p>
        </w:tc>
        <w:tc>
          <w:tcPr>
            <w:tcW w:w="1026" w:type="dxa"/>
            <w:tcBorders>
              <w:top w:val="single" w:sz="6" w:space="0" w:color="auto"/>
              <w:bottom w:val="single" w:sz="6" w:space="0" w:color="auto"/>
            </w:tcBorders>
            <w:vAlign w:val="center"/>
          </w:tcPr>
          <w:p w14:paraId="136AE489" w14:textId="363BAEB7" w:rsidR="00C26546" w:rsidRPr="00C26546" w:rsidRDefault="00C26546" w:rsidP="00934CAB">
            <w:pPr>
              <w:widowControl w:val="0"/>
              <w:pBdr>
                <w:top w:val="nil"/>
                <w:left w:val="nil"/>
                <w:bottom w:val="nil"/>
                <w:right w:val="nil"/>
                <w:between w:val="nil"/>
              </w:pBdr>
              <w:spacing w:after="0" w:line="276" w:lineRule="auto"/>
              <w:jc w:val="center"/>
              <w:rPr>
                <w:color w:val="000000"/>
                <w:sz w:val="18"/>
                <w:szCs w:val="18"/>
              </w:rPr>
            </w:pPr>
            <w:r w:rsidRPr="00C26546">
              <w:rPr>
                <w:rFonts w:eastAsia="Arial"/>
                <w:sz w:val="20"/>
                <w:szCs w:val="20"/>
              </w:rPr>
              <w:t>2</w:t>
            </w:r>
          </w:p>
        </w:tc>
        <w:tc>
          <w:tcPr>
            <w:tcW w:w="4248" w:type="dxa"/>
            <w:gridSpan w:val="2"/>
            <w:tcBorders>
              <w:top w:val="single" w:sz="6" w:space="0" w:color="auto"/>
              <w:bottom w:val="single" w:sz="6" w:space="0" w:color="auto"/>
            </w:tcBorders>
            <w:vAlign w:val="center"/>
          </w:tcPr>
          <w:p w14:paraId="06CE15D8" w14:textId="1EB488B1" w:rsidR="00C26546" w:rsidRPr="00C26546" w:rsidRDefault="00C26546" w:rsidP="00C26546">
            <w:pPr>
              <w:pBdr>
                <w:top w:val="nil"/>
                <w:left w:val="nil"/>
                <w:bottom w:val="nil"/>
                <w:right w:val="nil"/>
                <w:between w:val="nil"/>
              </w:pBdr>
              <w:spacing w:before="120"/>
              <w:jc w:val="both"/>
              <w:rPr>
                <w:color w:val="000000"/>
                <w:sz w:val="18"/>
                <w:szCs w:val="18"/>
              </w:rPr>
            </w:pPr>
            <w:r w:rsidRPr="00C26546">
              <w:rPr>
                <w:rFonts w:eastAsia="Arial"/>
                <w:sz w:val="20"/>
                <w:szCs w:val="20"/>
              </w:rPr>
              <w:t>Instalación y Configuración de la infraestructura de networking de Data Center</w:t>
            </w:r>
          </w:p>
        </w:tc>
        <w:tc>
          <w:tcPr>
            <w:tcW w:w="1134" w:type="dxa"/>
            <w:tcBorders>
              <w:top w:val="single" w:sz="6" w:space="0" w:color="auto"/>
              <w:bottom w:val="single" w:sz="6" w:space="0" w:color="auto"/>
            </w:tcBorders>
            <w:vAlign w:val="center"/>
          </w:tcPr>
          <w:p w14:paraId="2B28AA2E" w14:textId="0EECB2A4"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1</w:t>
            </w:r>
          </w:p>
        </w:tc>
        <w:tc>
          <w:tcPr>
            <w:tcW w:w="855" w:type="dxa"/>
            <w:tcBorders>
              <w:top w:val="single" w:sz="6" w:space="0" w:color="auto"/>
              <w:bottom w:val="single" w:sz="6" w:space="0" w:color="auto"/>
            </w:tcBorders>
            <w:vAlign w:val="center"/>
          </w:tcPr>
          <w:p w14:paraId="52156EB7" w14:textId="298DE3DE"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Unidad</w:t>
            </w:r>
          </w:p>
        </w:tc>
        <w:tc>
          <w:tcPr>
            <w:tcW w:w="2268" w:type="dxa"/>
            <w:tcBorders>
              <w:top w:val="single" w:sz="6" w:space="0" w:color="auto"/>
              <w:bottom w:val="single" w:sz="6" w:space="0" w:color="auto"/>
            </w:tcBorders>
            <w:vAlign w:val="center"/>
          </w:tcPr>
          <w:p w14:paraId="1B4551AD" w14:textId="1251D1FB" w:rsidR="00C26546" w:rsidRPr="00C26546" w:rsidRDefault="006E5D73" w:rsidP="00934CAB">
            <w:pPr>
              <w:spacing w:before="120"/>
              <w:jc w:val="center"/>
              <w:rPr>
                <w:color w:val="000000"/>
                <w:sz w:val="18"/>
                <w:szCs w:val="18"/>
              </w:rPr>
            </w:pPr>
            <w:r>
              <w:rPr>
                <w:rFonts w:eastAsia="Arial"/>
                <w:sz w:val="20"/>
                <w:szCs w:val="20"/>
              </w:rPr>
              <w:t>El MEM recibirá los servicios que forman parte integral de la solución</w:t>
            </w:r>
            <w:r w:rsidRPr="005721F7">
              <w:rPr>
                <w:rFonts w:eastAsia="Arial"/>
                <w:sz w:val="20"/>
                <w:szCs w:val="20"/>
              </w:rPr>
              <w:t xml:space="preserve"> </w:t>
            </w:r>
            <w:r>
              <w:rPr>
                <w:rFonts w:eastAsia="Arial"/>
                <w:sz w:val="20"/>
                <w:szCs w:val="20"/>
              </w:rPr>
              <w:t xml:space="preserve">en las instalaciones de </w:t>
            </w:r>
            <w:r w:rsidRPr="00C26546">
              <w:rPr>
                <w:rFonts w:eastAsia="Arial"/>
                <w:sz w:val="20"/>
                <w:szCs w:val="20"/>
              </w:rPr>
              <w:t>CENACE</w:t>
            </w:r>
            <w:r>
              <w:rPr>
                <w:rFonts w:eastAsia="Arial"/>
                <w:sz w:val="20"/>
                <w:szCs w:val="20"/>
              </w:rPr>
              <w:t xml:space="preserve"> </w:t>
            </w:r>
            <w:r w:rsidRPr="00C45122">
              <w:rPr>
                <w:rFonts w:eastAsia="Arial"/>
                <w:sz w:val="20"/>
                <w:szCs w:val="20"/>
              </w:rPr>
              <w:t>(Av. Atacazo y Vía Colectora Quito-Tambillo E28A-Km.0, Cutuglagua, Mejía, Ecuador)</w:t>
            </w:r>
          </w:p>
        </w:tc>
        <w:tc>
          <w:tcPr>
            <w:tcW w:w="2127" w:type="dxa"/>
            <w:tcBorders>
              <w:top w:val="single" w:sz="6" w:space="0" w:color="auto"/>
              <w:bottom w:val="single" w:sz="6" w:space="0" w:color="auto"/>
            </w:tcBorders>
            <w:vAlign w:val="center"/>
          </w:tcPr>
          <w:p w14:paraId="4D5B229A" w14:textId="10475A1D"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60 días contados a partir de la entrega de los equipos</w:t>
            </w:r>
          </w:p>
        </w:tc>
      </w:tr>
      <w:tr w:rsidR="00C26546" w:rsidRPr="00C26546" w14:paraId="5724F538" w14:textId="77777777" w:rsidTr="00934CAB">
        <w:trPr>
          <w:cantSplit/>
        </w:trPr>
        <w:tc>
          <w:tcPr>
            <w:tcW w:w="1242" w:type="dxa"/>
            <w:tcBorders>
              <w:top w:val="single" w:sz="6" w:space="0" w:color="000000"/>
              <w:bottom w:val="single" w:sz="6" w:space="0" w:color="000000"/>
            </w:tcBorders>
            <w:vAlign w:val="center"/>
          </w:tcPr>
          <w:p w14:paraId="3132C2FE" w14:textId="77777777" w:rsidR="00C26546" w:rsidRPr="00C26546" w:rsidRDefault="00C26546" w:rsidP="00C26546">
            <w:pPr>
              <w:pBdr>
                <w:top w:val="nil"/>
                <w:left w:val="nil"/>
                <w:bottom w:val="nil"/>
                <w:right w:val="nil"/>
                <w:between w:val="nil"/>
              </w:pBdr>
              <w:spacing w:before="120"/>
              <w:jc w:val="both"/>
              <w:rPr>
                <w:color w:val="000000"/>
                <w:sz w:val="18"/>
                <w:szCs w:val="18"/>
              </w:rPr>
            </w:pPr>
            <w:r w:rsidRPr="00C26546">
              <w:rPr>
                <w:color w:val="000000"/>
                <w:sz w:val="18"/>
                <w:szCs w:val="18"/>
              </w:rPr>
              <w:t>5</w:t>
            </w:r>
          </w:p>
        </w:tc>
        <w:tc>
          <w:tcPr>
            <w:tcW w:w="1026" w:type="dxa"/>
            <w:tcBorders>
              <w:top w:val="single" w:sz="6" w:space="0" w:color="auto"/>
              <w:bottom w:val="single" w:sz="6" w:space="0" w:color="auto"/>
            </w:tcBorders>
            <w:vAlign w:val="center"/>
          </w:tcPr>
          <w:p w14:paraId="036F4FD0" w14:textId="2AAA750E" w:rsidR="00C26546" w:rsidRPr="00C26546" w:rsidRDefault="00C26546" w:rsidP="00934CAB">
            <w:pPr>
              <w:pBdr>
                <w:top w:val="nil"/>
                <w:left w:val="nil"/>
                <w:bottom w:val="nil"/>
                <w:right w:val="nil"/>
                <w:between w:val="nil"/>
              </w:pBdr>
              <w:spacing w:before="120"/>
              <w:jc w:val="center"/>
              <w:rPr>
                <w:color w:val="000000"/>
                <w:sz w:val="18"/>
                <w:szCs w:val="18"/>
              </w:rPr>
            </w:pPr>
            <w:r w:rsidRPr="00C26546">
              <w:rPr>
                <w:rFonts w:eastAsia="Arial"/>
                <w:sz w:val="20"/>
                <w:szCs w:val="20"/>
              </w:rPr>
              <w:t>2</w:t>
            </w:r>
          </w:p>
        </w:tc>
        <w:tc>
          <w:tcPr>
            <w:tcW w:w="4248" w:type="dxa"/>
            <w:gridSpan w:val="2"/>
            <w:tcBorders>
              <w:top w:val="single" w:sz="6" w:space="0" w:color="auto"/>
              <w:bottom w:val="single" w:sz="6" w:space="0" w:color="auto"/>
            </w:tcBorders>
            <w:vAlign w:val="center"/>
          </w:tcPr>
          <w:p w14:paraId="60558141" w14:textId="1C58BD30" w:rsidR="00C26546" w:rsidRPr="00C26546" w:rsidRDefault="00C26546" w:rsidP="00C26546">
            <w:pPr>
              <w:pBdr>
                <w:top w:val="nil"/>
                <w:left w:val="nil"/>
                <w:bottom w:val="nil"/>
                <w:right w:val="nil"/>
                <w:between w:val="nil"/>
              </w:pBdr>
              <w:spacing w:before="120"/>
              <w:jc w:val="both"/>
              <w:rPr>
                <w:color w:val="000000"/>
                <w:sz w:val="18"/>
                <w:szCs w:val="18"/>
              </w:rPr>
            </w:pPr>
            <w:r w:rsidRPr="00C26546">
              <w:rPr>
                <w:rFonts w:eastAsia="Arial"/>
                <w:sz w:val="20"/>
                <w:szCs w:val="20"/>
              </w:rPr>
              <w:t>Transferencia de conocimiento para la administración de equipamiento de red (Red SDN Data Center, switches, firewalls, etc.)</w:t>
            </w:r>
            <w:r w:rsidRPr="00C26546">
              <w:rPr>
                <w:color w:val="000000"/>
                <w:sz w:val="20"/>
                <w:szCs w:val="20"/>
              </w:rPr>
              <w:t> </w:t>
            </w:r>
          </w:p>
        </w:tc>
        <w:tc>
          <w:tcPr>
            <w:tcW w:w="1134" w:type="dxa"/>
            <w:tcBorders>
              <w:top w:val="single" w:sz="6" w:space="0" w:color="auto"/>
              <w:bottom w:val="single" w:sz="6" w:space="0" w:color="auto"/>
            </w:tcBorders>
            <w:vAlign w:val="center"/>
          </w:tcPr>
          <w:p w14:paraId="4B4C7846" w14:textId="135EAC30"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1</w:t>
            </w:r>
          </w:p>
        </w:tc>
        <w:tc>
          <w:tcPr>
            <w:tcW w:w="855" w:type="dxa"/>
            <w:tcBorders>
              <w:top w:val="single" w:sz="6" w:space="0" w:color="auto"/>
              <w:bottom w:val="single" w:sz="6" w:space="0" w:color="auto"/>
            </w:tcBorders>
            <w:vAlign w:val="center"/>
          </w:tcPr>
          <w:p w14:paraId="4FAEF137" w14:textId="3200676F"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Unidad</w:t>
            </w:r>
          </w:p>
        </w:tc>
        <w:tc>
          <w:tcPr>
            <w:tcW w:w="2268" w:type="dxa"/>
            <w:tcBorders>
              <w:top w:val="single" w:sz="6" w:space="0" w:color="auto"/>
              <w:bottom w:val="single" w:sz="6" w:space="0" w:color="auto"/>
            </w:tcBorders>
            <w:vAlign w:val="center"/>
          </w:tcPr>
          <w:p w14:paraId="0568B861" w14:textId="67F155C9" w:rsidR="00C26546" w:rsidRPr="00C26546" w:rsidRDefault="006E5D73" w:rsidP="00934CAB">
            <w:pPr>
              <w:spacing w:before="120"/>
              <w:jc w:val="center"/>
              <w:rPr>
                <w:color w:val="000000"/>
                <w:sz w:val="18"/>
                <w:szCs w:val="18"/>
              </w:rPr>
            </w:pPr>
            <w:r>
              <w:rPr>
                <w:rFonts w:eastAsia="Arial"/>
                <w:sz w:val="20"/>
                <w:szCs w:val="20"/>
              </w:rPr>
              <w:t>El MEM recibirá los servicios que forman parte integral de la solución</w:t>
            </w:r>
            <w:r w:rsidRPr="005721F7">
              <w:rPr>
                <w:rFonts w:eastAsia="Arial"/>
                <w:sz w:val="20"/>
                <w:szCs w:val="20"/>
              </w:rPr>
              <w:t xml:space="preserve"> </w:t>
            </w:r>
            <w:r>
              <w:rPr>
                <w:rFonts w:eastAsia="Arial"/>
                <w:sz w:val="20"/>
                <w:szCs w:val="20"/>
              </w:rPr>
              <w:t xml:space="preserve">en las instalaciones de </w:t>
            </w:r>
            <w:r w:rsidRPr="00C26546">
              <w:rPr>
                <w:rFonts w:eastAsia="Arial"/>
                <w:sz w:val="20"/>
                <w:szCs w:val="20"/>
              </w:rPr>
              <w:t>CENACE</w:t>
            </w:r>
            <w:r>
              <w:rPr>
                <w:rFonts w:eastAsia="Arial"/>
                <w:sz w:val="20"/>
                <w:szCs w:val="20"/>
              </w:rPr>
              <w:t xml:space="preserve"> </w:t>
            </w:r>
            <w:r w:rsidRPr="00C45122">
              <w:rPr>
                <w:rFonts w:eastAsia="Arial"/>
                <w:sz w:val="20"/>
                <w:szCs w:val="20"/>
              </w:rPr>
              <w:t>(Av. Atacazo y Vía Colectora Quito-Tambillo E28A-Km.0, Cutuglagua, Mejía, Ecuador)</w:t>
            </w:r>
          </w:p>
        </w:tc>
        <w:tc>
          <w:tcPr>
            <w:tcW w:w="2127" w:type="dxa"/>
            <w:tcBorders>
              <w:top w:val="single" w:sz="6" w:space="0" w:color="auto"/>
              <w:bottom w:val="single" w:sz="6" w:space="0" w:color="auto"/>
            </w:tcBorders>
            <w:vAlign w:val="center"/>
          </w:tcPr>
          <w:p w14:paraId="1D761C36" w14:textId="3A316317" w:rsidR="00C26546" w:rsidRPr="00C26546" w:rsidRDefault="00C26546" w:rsidP="00C26546">
            <w:pPr>
              <w:pBdr>
                <w:top w:val="nil"/>
                <w:left w:val="nil"/>
                <w:bottom w:val="nil"/>
                <w:right w:val="nil"/>
                <w:between w:val="nil"/>
              </w:pBdr>
              <w:spacing w:before="120"/>
              <w:jc w:val="center"/>
              <w:rPr>
                <w:color w:val="000000"/>
                <w:sz w:val="18"/>
                <w:szCs w:val="18"/>
              </w:rPr>
            </w:pPr>
            <w:r w:rsidRPr="00C26546">
              <w:rPr>
                <w:rFonts w:eastAsia="Arial"/>
                <w:sz w:val="20"/>
                <w:szCs w:val="20"/>
              </w:rPr>
              <w:t>5 días contados a partir de la instalación y configuración del Hardware</w:t>
            </w:r>
          </w:p>
        </w:tc>
      </w:tr>
      <w:tr w:rsidR="00BE0004" w:rsidRPr="00C26546" w14:paraId="5B0BF992" w14:textId="77777777" w:rsidTr="006E5EEA">
        <w:trPr>
          <w:cantSplit/>
        </w:trPr>
        <w:tc>
          <w:tcPr>
            <w:tcW w:w="1242" w:type="dxa"/>
            <w:tcBorders>
              <w:top w:val="single" w:sz="6" w:space="0" w:color="000000"/>
              <w:bottom w:val="single" w:sz="6" w:space="0" w:color="000000"/>
            </w:tcBorders>
            <w:vAlign w:val="center"/>
          </w:tcPr>
          <w:p w14:paraId="3FE048A0" w14:textId="77777777" w:rsidR="00BE0004" w:rsidRPr="00C26546" w:rsidRDefault="00BE0004" w:rsidP="00C26546">
            <w:pPr>
              <w:pBdr>
                <w:top w:val="nil"/>
                <w:left w:val="nil"/>
                <w:bottom w:val="nil"/>
                <w:right w:val="nil"/>
                <w:between w:val="nil"/>
              </w:pBdr>
              <w:spacing w:before="120"/>
              <w:jc w:val="both"/>
              <w:rPr>
                <w:color w:val="000000"/>
                <w:sz w:val="18"/>
                <w:szCs w:val="18"/>
              </w:rPr>
            </w:pPr>
            <w:r w:rsidRPr="00C26546">
              <w:rPr>
                <w:color w:val="000000"/>
                <w:sz w:val="18"/>
                <w:szCs w:val="18"/>
              </w:rPr>
              <w:t>6</w:t>
            </w:r>
          </w:p>
        </w:tc>
        <w:tc>
          <w:tcPr>
            <w:tcW w:w="1026" w:type="dxa"/>
            <w:vMerge w:val="restart"/>
            <w:tcBorders>
              <w:top w:val="single" w:sz="6" w:space="0" w:color="auto"/>
            </w:tcBorders>
            <w:vAlign w:val="center"/>
          </w:tcPr>
          <w:p w14:paraId="3110FE9F" w14:textId="77777777" w:rsidR="00BE0004" w:rsidRPr="00C26546" w:rsidRDefault="00BE0004" w:rsidP="006E5EEA">
            <w:pPr>
              <w:widowControl w:val="0"/>
              <w:pBdr>
                <w:top w:val="nil"/>
                <w:left w:val="nil"/>
                <w:bottom w:val="nil"/>
                <w:right w:val="nil"/>
                <w:between w:val="nil"/>
              </w:pBdr>
              <w:spacing w:after="0" w:line="276" w:lineRule="auto"/>
              <w:jc w:val="center"/>
              <w:rPr>
                <w:color w:val="000000"/>
                <w:sz w:val="18"/>
                <w:szCs w:val="18"/>
              </w:rPr>
            </w:pPr>
            <w:r w:rsidRPr="00C26546">
              <w:rPr>
                <w:rFonts w:eastAsia="Arial"/>
                <w:sz w:val="20"/>
                <w:szCs w:val="20"/>
              </w:rPr>
              <w:t>3</w:t>
            </w:r>
          </w:p>
          <w:p w14:paraId="7404D879" w14:textId="75CE85DA" w:rsidR="00BE0004" w:rsidRPr="00C26546" w:rsidRDefault="00BE0004" w:rsidP="006E5EEA">
            <w:pPr>
              <w:widowControl w:val="0"/>
              <w:pBdr>
                <w:top w:val="nil"/>
                <w:left w:val="nil"/>
                <w:bottom w:val="nil"/>
                <w:right w:val="nil"/>
                <w:between w:val="nil"/>
              </w:pBdr>
              <w:spacing w:after="0" w:line="276" w:lineRule="auto"/>
              <w:jc w:val="center"/>
              <w:rPr>
                <w:color w:val="000000"/>
                <w:sz w:val="18"/>
                <w:szCs w:val="18"/>
              </w:rPr>
            </w:pPr>
          </w:p>
          <w:p w14:paraId="1A4EEF74" w14:textId="0EF1FBBA" w:rsidR="00BE0004" w:rsidRPr="00C26546" w:rsidRDefault="00BE0004" w:rsidP="006E5EEA">
            <w:pPr>
              <w:widowControl w:val="0"/>
              <w:pBdr>
                <w:top w:val="nil"/>
                <w:left w:val="nil"/>
                <w:bottom w:val="nil"/>
                <w:right w:val="nil"/>
                <w:between w:val="nil"/>
              </w:pBdr>
              <w:spacing w:after="0" w:line="276" w:lineRule="auto"/>
              <w:jc w:val="center"/>
              <w:rPr>
                <w:color w:val="000000"/>
                <w:sz w:val="18"/>
                <w:szCs w:val="18"/>
              </w:rPr>
            </w:pPr>
          </w:p>
        </w:tc>
        <w:tc>
          <w:tcPr>
            <w:tcW w:w="4248" w:type="dxa"/>
            <w:gridSpan w:val="2"/>
            <w:tcBorders>
              <w:top w:val="single" w:sz="6" w:space="0" w:color="auto"/>
              <w:bottom w:val="single" w:sz="6" w:space="0" w:color="auto"/>
            </w:tcBorders>
            <w:vAlign w:val="center"/>
          </w:tcPr>
          <w:p w14:paraId="6144F9FF" w14:textId="13B331D0" w:rsidR="00BE0004" w:rsidRPr="00C26546" w:rsidRDefault="00BE0004" w:rsidP="00C26546">
            <w:pPr>
              <w:pBdr>
                <w:top w:val="nil"/>
                <w:left w:val="nil"/>
                <w:bottom w:val="nil"/>
                <w:right w:val="nil"/>
                <w:between w:val="nil"/>
              </w:pBdr>
              <w:spacing w:before="120"/>
              <w:jc w:val="both"/>
              <w:rPr>
                <w:color w:val="000000"/>
                <w:sz w:val="18"/>
                <w:szCs w:val="18"/>
              </w:rPr>
            </w:pPr>
            <w:r w:rsidRPr="00C26546">
              <w:rPr>
                <w:rFonts w:eastAsia="Arial"/>
                <w:sz w:val="20"/>
                <w:szCs w:val="20"/>
              </w:rPr>
              <w:t>Instalación y Configuración de la Plataforma de red de usuarios</w:t>
            </w:r>
          </w:p>
        </w:tc>
        <w:tc>
          <w:tcPr>
            <w:tcW w:w="1134" w:type="dxa"/>
            <w:vMerge w:val="restart"/>
            <w:tcBorders>
              <w:top w:val="single" w:sz="6" w:space="0" w:color="auto"/>
            </w:tcBorders>
            <w:vAlign w:val="center"/>
          </w:tcPr>
          <w:p w14:paraId="214A2587" w14:textId="77777777" w:rsidR="00BE0004" w:rsidRPr="00C26546" w:rsidRDefault="00BE0004" w:rsidP="00BE0004">
            <w:pPr>
              <w:pBdr>
                <w:top w:val="nil"/>
                <w:left w:val="nil"/>
                <w:bottom w:val="nil"/>
                <w:right w:val="nil"/>
                <w:between w:val="nil"/>
              </w:pBdr>
              <w:spacing w:before="120"/>
              <w:jc w:val="center"/>
              <w:rPr>
                <w:color w:val="000000"/>
                <w:sz w:val="18"/>
                <w:szCs w:val="18"/>
              </w:rPr>
            </w:pPr>
            <w:r w:rsidRPr="00C26546">
              <w:rPr>
                <w:rFonts w:eastAsia="Arial"/>
                <w:sz w:val="20"/>
                <w:szCs w:val="20"/>
              </w:rPr>
              <w:t>1</w:t>
            </w:r>
          </w:p>
          <w:p w14:paraId="348E7E64" w14:textId="7452C80A" w:rsidR="00BE0004" w:rsidRPr="00C26546" w:rsidRDefault="00BE0004" w:rsidP="00BE0004">
            <w:pPr>
              <w:pBdr>
                <w:top w:val="nil"/>
                <w:left w:val="nil"/>
                <w:bottom w:val="nil"/>
                <w:right w:val="nil"/>
                <w:between w:val="nil"/>
              </w:pBdr>
              <w:spacing w:before="120"/>
              <w:jc w:val="center"/>
              <w:rPr>
                <w:color w:val="000000"/>
                <w:sz w:val="18"/>
                <w:szCs w:val="18"/>
              </w:rPr>
            </w:pPr>
          </w:p>
          <w:p w14:paraId="2E37A911" w14:textId="26D10DB0" w:rsidR="00BE0004" w:rsidRPr="00C26546" w:rsidRDefault="00BE0004" w:rsidP="00BE0004">
            <w:pPr>
              <w:pBdr>
                <w:top w:val="nil"/>
                <w:left w:val="nil"/>
                <w:bottom w:val="nil"/>
                <w:right w:val="nil"/>
                <w:between w:val="nil"/>
              </w:pBdr>
              <w:spacing w:before="120"/>
              <w:jc w:val="center"/>
              <w:rPr>
                <w:color w:val="000000"/>
                <w:sz w:val="18"/>
                <w:szCs w:val="18"/>
              </w:rPr>
            </w:pPr>
          </w:p>
        </w:tc>
        <w:tc>
          <w:tcPr>
            <w:tcW w:w="855" w:type="dxa"/>
            <w:vMerge w:val="restart"/>
            <w:tcBorders>
              <w:top w:val="single" w:sz="6" w:space="0" w:color="auto"/>
            </w:tcBorders>
            <w:vAlign w:val="center"/>
          </w:tcPr>
          <w:p w14:paraId="7F65D68F" w14:textId="77777777" w:rsidR="00BE0004" w:rsidRPr="00C26546" w:rsidRDefault="00BE0004" w:rsidP="00BE0004">
            <w:pPr>
              <w:pBdr>
                <w:top w:val="nil"/>
                <w:left w:val="nil"/>
                <w:bottom w:val="nil"/>
                <w:right w:val="nil"/>
                <w:between w:val="nil"/>
              </w:pBdr>
              <w:spacing w:before="120"/>
              <w:jc w:val="center"/>
              <w:rPr>
                <w:color w:val="000000"/>
                <w:sz w:val="18"/>
                <w:szCs w:val="18"/>
              </w:rPr>
            </w:pPr>
            <w:r w:rsidRPr="00C26546">
              <w:rPr>
                <w:rFonts w:eastAsia="Arial"/>
                <w:sz w:val="20"/>
                <w:szCs w:val="20"/>
              </w:rPr>
              <w:t>Unidad</w:t>
            </w:r>
          </w:p>
          <w:p w14:paraId="00E531B3" w14:textId="3D06DBB3" w:rsidR="00BE0004" w:rsidRPr="00C26546" w:rsidRDefault="00BE0004" w:rsidP="00BE0004">
            <w:pPr>
              <w:pBdr>
                <w:top w:val="nil"/>
                <w:left w:val="nil"/>
                <w:bottom w:val="nil"/>
                <w:right w:val="nil"/>
                <w:between w:val="nil"/>
              </w:pBdr>
              <w:spacing w:before="120"/>
              <w:jc w:val="center"/>
              <w:rPr>
                <w:color w:val="000000"/>
                <w:sz w:val="18"/>
                <w:szCs w:val="18"/>
              </w:rPr>
            </w:pPr>
          </w:p>
          <w:p w14:paraId="285DCD90" w14:textId="4B2735CC" w:rsidR="00BE0004" w:rsidRPr="00C26546" w:rsidRDefault="00BE0004" w:rsidP="00BE0004">
            <w:pPr>
              <w:pBdr>
                <w:top w:val="nil"/>
                <w:left w:val="nil"/>
                <w:bottom w:val="nil"/>
                <w:right w:val="nil"/>
                <w:between w:val="nil"/>
              </w:pBdr>
              <w:spacing w:before="120"/>
              <w:jc w:val="center"/>
              <w:rPr>
                <w:color w:val="000000"/>
                <w:sz w:val="18"/>
                <w:szCs w:val="18"/>
              </w:rPr>
            </w:pPr>
          </w:p>
        </w:tc>
        <w:tc>
          <w:tcPr>
            <w:tcW w:w="2268" w:type="dxa"/>
            <w:vMerge w:val="restart"/>
            <w:tcBorders>
              <w:top w:val="single" w:sz="6" w:space="0" w:color="auto"/>
            </w:tcBorders>
            <w:vAlign w:val="center"/>
          </w:tcPr>
          <w:p w14:paraId="31A3E5BB" w14:textId="3A575931" w:rsidR="00BE0004" w:rsidRPr="00C26546" w:rsidRDefault="006E5D73">
            <w:pPr>
              <w:pBdr>
                <w:top w:val="nil"/>
                <w:left w:val="nil"/>
                <w:bottom w:val="nil"/>
                <w:right w:val="nil"/>
                <w:between w:val="nil"/>
              </w:pBdr>
              <w:spacing w:before="120"/>
              <w:jc w:val="center"/>
              <w:rPr>
                <w:color w:val="000000"/>
                <w:sz w:val="18"/>
                <w:szCs w:val="18"/>
              </w:rPr>
            </w:pPr>
            <w:r>
              <w:rPr>
                <w:rFonts w:eastAsia="Arial"/>
                <w:sz w:val="20"/>
                <w:szCs w:val="20"/>
              </w:rPr>
              <w:t>El MEM recibirá los servicios que forman parte integral de la solución</w:t>
            </w:r>
            <w:r w:rsidRPr="005721F7">
              <w:rPr>
                <w:rFonts w:eastAsia="Arial"/>
                <w:sz w:val="20"/>
                <w:szCs w:val="20"/>
              </w:rPr>
              <w:t xml:space="preserve"> </w:t>
            </w:r>
            <w:r>
              <w:rPr>
                <w:rFonts w:eastAsia="Arial"/>
                <w:sz w:val="20"/>
                <w:szCs w:val="20"/>
              </w:rPr>
              <w:t xml:space="preserve">en las instalaciones de </w:t>
            </w:r>
            <w:r w:rsidRPr="00C26546">
              <w:rPr>
                <w:rFonts w:eastAsia="Arial"/>
                <w:sz w:val="20"/>
                <w:szCs w:val="20"/>
              </w:rPr>
              <w:lastRenderedPageBreak/>
              <w:t>CENACE</w:t>
            </w:r>
            <w:r>
              <w:rPr>
                <w:rFonts w:eastAsia="Arial"/>
                <w:sz w:val="20"/>
                <w:szCs w:val="20"/>
              </w:rPr>
              <w:t xml:space="preserve"> </w:t>
            </w:r>
            <w:r w:rsidRPr="00C45122">
              <w:rPr>
                <w:rFonts w:eastAsia="Arial"/>
                <w:sz w:val="20"/>
                <w:szCs w:val="20"/>
              </w:rPr>
              <w:t>(Av. Atacazo y Vía Colectora Quito-Tambillo E28A-Km.0, Cutuglagua, Mejía, Ecuador)</w:t>
            </w:r>
          </w:p>
        </w:tc>
        <w:tc>
          <w:tcPr>
            <w:tcW w:w="2127" w:type="dxa"/>
            <w:vMerge w:val="restart"/>
            <w:tcBorders>
              <w:top w:val="single" w:sz="6" w:space="0" w:color="auto"/>
            </w:tcBorders>
            <w:vAlign w:val="center"/>
          </w:tcPr>
          <w:p w14:paraId="6C7EBCD7" w14:textId="77777777" w:rsidR="00BE0004" w:rsidRPr="00C26546" w:rsidRDefault="00BE0004">
            <w:pPr>
              <w:pBdr>
                <w:top w:val="nil"/>
                <w:left w:val="nil"/>
                <w:bottom w:val="nil"/>
                <w:right w:val="nil"/>
                <w:between w:val="nil"/>
              </w:pBdr>
              <w:spacing w:before="120"/>
              <w:jc w:val="center"/>
              <w:rPr>
                <w:color w:val="000000"/>
                <w:sz w:val="18"/>
                <w:szCs w:val="18"/>
              </w:rPr>
            </w:pPr>
            <w:r w:rsidRPr="00C26546">
              <w:rPr>
                <w:rFonts w:eastAsia="Arial"/>
                <w:sz w:val="20"/>
                <w:szCs w:val="20"/>
              </w:rPr>
              <w:lastRenderedPageBreak/>
              <w:t>45 días a partir de la recepción de los equipos en CENACE</w:t>
            </w:r>
          </w:p>
          <w:p w14:paraId="551F868E" w14:textId="664E5C20" w:rsidR="00BE0004" w:rsidRPr="00C26546" w:rsidRDefault="00BE0004">
            <w:pPr>
              <w:pBdr>
                <w:top w:val="nil"/>
                <w:left w:val="nil"/>
                <w:bottom w:val="nil"/>
                <w:right w:val="nil"/>
                <w:between w:val="nil"/>
              </w:pBdr>
              <w:spacing w:before="120"/>
              <w:jc w:val="center"/>
              <w:rPr>
                <w:color w:val="000000"/>
                <w:sz w:val="18"/>
                <w:szCs w:val="18"/>
              </w:rPr>
            </w:pPr>
          </w:p>
          <w:p w14:paraId="77B0F74B" w14:textId="67311DFA" w:rsidR="00BE0004" w:rsidRPr="00C26546" w:rsidRDefault="00BE0004">
            <w:pPr>
              <w:pBdr>
                <w:top w:val="nil"/>
                <w:left w:val="nil"/>
                <w:bottom w:val="nil"/>
                <w:right w:val="nil"/>
                <w:between w:val="nil"/>
              </w:pBdr>
              <w:spacing w:before="120"/>
              <w:jc w:val="center"/>
              <w:rPr>
                <w:color w:val="000000"/>
                <w:sz w:val="18"/>
                <w:szCs w:val="18"/>
              </w:rPr>
            </w:pPr>
          </w:p>
        </w:tc>
      </w:tr>
      <w:tr w:rsidR="00BE0004" w:rsidRPr="00C26546" w14:paraId="2B8B6360" w14:textId="77777777" w:rsidTr="006D251B">
        <w:trPr>
          <w:cantSplit/>
        </w:trPr>
        <w:tc>
          <w:tcPr>
            <w:tcW w:w="1242" w:type="dxa"/>
            <w:tcBorders>
              <w:top w:val="single" w:sz="6" w:space="0" w:color="000000"/>
              <w:bottom w:val="single" w:sz="6" w:space="0" w:color="000000"/>
            </w:tcBorders>
            <w:vAlign w:val="center"/>
          </w:tcPr>
          <w:p w14:paraId="757243A8" w14:textId="77777777" w:rsidR="00BE0004" w:rsidRPr="00C26546" w:rsidRDefault="00BE0004" w:rsidP="00C26546">
            <w:pPr>
              <w:pBdr>
                <w:top w:val="nil"/>
                <w:left w:val="nil"/>
                <w:bottom w:val="nil"/>
                <w:right w:val="nil"/>
                <w:between w:val="nil"/>
              </w:pBdr>
              <w:spacing w:before="120"/>
              <w:jc w:val="both"/>
              <w:rPr>
                <w:color w:val="000000"/>
                <w:sz w:val="18"/>
                <w:szCs w:val="18"/>
              </w:rPr>
            </w:pPr>
            <w:r w:rsidRPr="00C26546">
              <w:rPr>
                <w:color w:val="000000"/>
                <w:sz w:val="18"/>
                <w:szCs w:val="18"/>
              </w:rPr>
              <w:t>7</w:t>
            </w:r>
          </w:p>
        </w:tc>
        <w:tc>
          <w:tcPr>
            <w:tcW w:w="1026" w:type="dxa"/>
            <w:vMerge/>
          </w:tcPr>
          <w:p w14:paraId="3B9A7A45" w14:textId="6DE2CE4B" w:rsidR="00BE0004" w:rsidRPr="00C26546" w:rsidRDefault="00BE0004" w:rsidP="00C26546">
            <w:pPr>
              <w:widowControl w:val="0"/>
              <w:pBdr>
                <w:top w:val="nil"/>
                <w:left w:val="nil"/>
                <w:bottom w:val="nil"/>
                <w:right w:val="nil"/>
                <w:between w:val="nil"/>
              </w:pBdr>
              <w:spacing w:after="0" w:line="276" w:lineRule="auto"/>
              <w:rPr>
                <w:color w:val="000000"/>
                <w:sz w:val="18"/>
                <w:szCs w:val="18"/>
              </w:rPr>
            </w:pPr>
          </w:p>
        </w:tc>
        <w:tc>
          <w:tcPr>
            <w:tcW w:w="4248" w:type="dxa"/>
            <w:gridSpan w:val="2"/>
            <w:tcBorders>
              <w:top w:val="single" w:sz="6" w:space="0" w:color="auto"/>
              <w:bottom w:val="single" w:sz="6" w:space="0" w:color="auto"/>
            </w:tcBorders>
            <w:vAlign w:val="center"/>
          </w:tcPr>
          <w:p w14:paraId="305174D2" w14:textId="00F94002" w:rsidR="00BE0004" w:rsidRPr="00C26546" w:rsidRDefault="00BE0004" w:rsidP="00C26546">
            <w:pPr>
              <w:pBdr>
                <w:top w:val="nil"/>
                <w:left w:val="nil"/>
                <w:bottom w:val="nil"/>
                <w:right w:val="nil"/>
                <w:between w:val="nil"/>
              </w:pBdr>
              <w:spacing w:before="120"/>
              <w:jc w:val="both"/>
              <w:rPr>
                <w:color w:val="000000"/>
                <w:sz w:val="18"/>
                <w:szCs w:val="18"/>
              </w:rPr>
            </w:pPr>
            <w:r w:rsidRPr="00C26546">
              <w:rPr>
                <w:rFonts w:eastAsia="Arial"/>
                <w:sz w:val="20"/>
                <w:szCs w:val="20"/>
              </w:rPr>
              <w:t>Instalación de SFPs, patch cords de fibra óptica y cobre, según corresponda.</w:t>
            </w:r>
          </w:p>
        </w:tc>
        <w:tc>
          <w:tcPr>
            <w:tcW w:w="1134" w:type="dxa"/>
            <w:vMerge/>
            <w:vAlign w:val="center"/>
          </w:tcPr>
          <w:p w14:paraId="3FFB6844" w14:textId="3529D7D7" w:rsidR="00BE0004" w:rsidRPr="00C26546" w:rsidRDefault="00BE0004" w:rsidP="00C26546">
            <w:pPr>
              <w:pBdr>
                <w:top w:val="nil"/>
                <w:left w:val="nil"/>
                <w:bottom w:val="nil"/>
                <w:right w:val="nil"/>
                <w:between w:val="nil"/>
              </w:pBdr>
              <w:spacing w:before="120"/>
              <w:jc w:val="center"/>
              <w:rPr>
                <w:color w:val="000000"/>
                <w:sz w:val="18"/>
                <w:szCs w:val="18"/>
              </w:rPr>
            </w:pPr>
          </w:p>
        </w:tc>
        <w:tc>
          <w:tcPr>
            <w:tcW w:w="855" w:type="dxa"/>
            <w:vMerge/>
          </w:tcPr>
          <w:p w14:paraId="2ADBD996" w14:textId="74BFDBF2" w:rsidR="00BE0004" w:rsidRPr="00C26546" w:rsidRDefault="00BE0004" w:rsidP="00C26546">
            <w:pPr>
              <w:pBdr>
                <w:top w:val="nil"/>
                <w:left w:val="nil"/>
                <w:bottom w:val="nil"/>
                <w:right w:val="nil"/>
                <w:between w:val="nil"/>
              </w:pBdr>
              <w:spacing w:before="120"/>
              <w:jc w:val="center"/>
              <w:rPr>
                <w:color w:val="000000"/>
                <w:sz w:val="18"/>
                <w:szCs w:val="18"/>
              </w:rPr>
            </w:pPr>
          </w:p>
        </w:tc>
        <w:tc>
          <w:tcPr>
            <w:tcW w:w="2268" w:type="dxa"/>
            <w:vMerge/>
            <w:vAlign w:val="center"/>
          </w:tcPr>
          <w:p w14:paraId="4F372403" w14:textId="7FFB84D5" w:rsidR="00BE0004" w:rsidRPr="00C26546" w:rsidRDefault="00BE0004" w:rsidP="00C26546">
            <w:pPr>
              <w:pBdr>
                <w:top w:val="nil"/>
                <w:left w:val="nil"/>
                <w:bottom w:val="nil"/>
                <w:right w:val="nil"/>
                <w:between w:val="nil"/>
              </w:pBdr>
              <w:spacing w:before="120"/>
              <w:jc w:val="center"/>
              <w:rPr>
                <w:color w:val="000000"/>
                <w:sz w:val="18"/>
                <w:szCs w:val="18"/>
              </w:rPr>
            </w:pPr>
          </w:p>
        </w:tc>
        <w:tc>
          <w:tcPr>
            <w:tcW w:w="2127" w:type="dxa"/>
            <w:vMerge/>
            <w:vAlign w:val="center"/>
          </w:tcPr>
          <w:p w14:paraId="116D5CBC" w14:textId="319CEEB7" w:rsidR="00BE0004" w:rsidRPr="00C26546" w:rsidRDefault="00BE0004" w:rsidP="00C26546">
            <w:pPr>
              <w:pBdr>
                <w:top w:val="nil"/>
                <w:left w:val="nil"/>
                <w:bottom w:val="nil"/>
                <w:right w:val="nil"/>
                <w:between w:val="nil"/>
              </w:pBdr>
              <w:spacing w:before="120"/>
              <w:jc w:val="center"/>
              <w:rPr>
                <w:color w:val="000000"/>
                <w:sz w:val="18"/>
                <w:szCs w:val="18"/>
              </w:rPr>
            </w:pPr>
          </w:p>
        </w:tc>
      </w:tr>
      <w:tr w:rsidR="00BE0004" w:rsidRPr="00C26546" w14:paraId="2B5A15A2" w14:textId="77777777" w:rsidTr="006D251B">
        <w:trPr>
          <w:cantSplit/>
        </w:trPr>
        <w:tc>
          <w:tcPr>
            <w:tcW w:w="1242" w:type="dxa"/>
            <w:tcBorders>
              <w:top w:val="single" w:sz="6" w:space="0" w:color="000000"/>
              <w:bottom w:val="single" w:sz="6" w:space="0" w:color="000000"/>
            </w:tcBorders>
            <w:vAlign w:val="center"/>
          </w:tcPr>
          <w:p w14:paraId="1D7033DE" w14:textId="77777777" w:rsidR="00BE0004" w:rsidRPr="00C26546" w:rsidRDefault="00BE0004" w:rsidP="00C26546">
            <w:pPr>
              <w:pBdr>
                <w:top w:val="nil"/>
                <w:left w:val="nil"/>
                <w:bottom w:val="nil"/>
                <w:right w:val="nil"/>
                <w:between w:val="nil"/>
              </w:pBdr>
              <w:spacing w:before="120"/>
              <w:jc w:val="both"/>
              <w:rPr>
                <w:color w:val="000000"/>
                <w:sz w:val="18"/>
                <w:szCs w:val="18"/>
              </w:rPr>
            </w:pPr>
            <w:r w:rsidRPr="00C26546">
              <w:rPr>
                <w:color w:val="000000"/>
                <w:sz w:val="18"/>
                <w:szCs w:val="18"/>
              </w:rPr>
              <w:lastRenderedPageBreak/>
              <w:t>8</w:t>
            </w:r>
          </w:p>
        </w:tc>
        <w:tc>
          <w:tcPr>
            <w:tcW w:w="1026" w:type="dxa"/>
            <w:vMerge/>
            <w:tcBorders>
              <w:bottom w:val="single" w:sz="6" w:space="0" w:color="auto"/>
            </w:tcBorders>
          </w:tcPr>
          <w:p w14:paraId="748284E4" w14:textId="4BB51FF4" w:rsidR="00BE0004" w:rsidRPr="00C26546" w:rsidRDefault="00BE0004" w:rsidP="00C26546">
            <w:pPr>
              <w:widowControl w:val="0"/>
              <w:pBdr>
                <w:top w:val="nil"/>
                <w:left w:val="nil"/>
                <w:bottom w:val="nil"/>
                <w:right w:val="nil"/>
                <w:between w:val="nil"/>
              </w:pBdr>
              <w:spacing w:after="0" w:line="276" w:lineRule="auto"/>
              <w:rPr>
                <w:color w:val="000000"/>
                <w:sz w:val="18"/>
                <w:szCs w:val="18"/>
              </w:rPr>
            </w:pPr>
          </w:p>
        </w:tc>
        <w:tc>
          <w:tcPr>
            <w:tcW w:w="4248" w:type="dxa"/>
            <w:gridSpan w:val="2"/>
            <w:tcBorders>
              <w:top w:val="single" w:sz="6" w:space="0" w:color="auto"/>
              <w:bottom w:val="single" w:sz="6" w:space="0" w:color="auto"/>
            </w:tcBorders>
            <w:vAlign w:val="center"/>
          </w:tcPr>
          <w:p w14:paraId="4E311657" w14:textId="1FAEC494" w:rsidR="00BE0004" w:rsidRPr="00C26546" w:rsidRDefault="00BE0004" w:rsidP="00C26546">
            <w:pPr>
              <w:pBdr>
                <w:top w:val="nil"/>
                <w:left w:val="nil"/>
                <w:bottom w:val="nil"/>
                <w:right w:val="nil"/>
                <w:between w:val="nil"/>
              </w:pBdr>
              <w:spacing w:before="120"/>
              <w:jc w:val="both"/>
              <w:rPr>
                <w:color w:val="000000"/>
                <w:sz w:val="18"/>
                <w:szCs w:val="18"/>
              </w:rPr>
            </w:pPr>
            <w:r w:rsidRPr="00C26546">
              <w:rPr>
                <w:rFonts w:eastAsia="Arial"/>
                <w:sz w:val="20"/>
                <w:szCs w:val="20"/>
              </w:rPr>
              <w:t>Transferencia de Conocimiento para Administración de equipos red Usuarios</w:t>
            </w:r>
          </w:p>
        </w:tc>
        <w:tc>
          <w:tcPr>
            <w:tcW w:w="1134" w:type="dxa"/>
            <w:vMerge/>
            <w:tcBorders>
              <w:bottom w:val="single" w:sz="6" w:space="0" w:color="auto"/>
            </w:tcBorders>
            <w:vAlign w:val="center"/>
          </w:tcPr>
          <w:p w14:paraId="4C32D6A8" w14:textId="3E45385E" w:rsidR="00BE0004" w:rsidRPr="00C26546" w:rsidRDefault="00BE0004" w:rsidP="00C26546">
            <w:pPr>
              <w:pBdr>
                <w:top w:val="nil"/>
                <w:left w:val="nil"/>
                <w:bottom w:val="nil"/>
                <w:right w:val="nil"/>
                <w:between w:val="nil"/>
              </w:pBdr>
              <w:spacing w:before="120"/>
              <w:jc w:val="center"/>
              <w:rPr>
                <w:color w:val="000000"/>
                <w:sz w:val="18"/>
                <w:szCs w:val="18"/>
              </w:rPr>
            </w:pPr>
          </w:p>
        </w:tc>
        <w:tc>
          <w:tcPr>
            <w:tcW w:w="855" w:type="dxa"/>
            <w:vMerge/>
            <w:tcBorders>
              <w:bottom w:val="single" w:sz="6" w:space="0" w:color="auto"/>
            </w:tcBorders>
          </w:tcPr>
          <w:p w14:paraId="5561B6B5" w14:textId="21EBE3C7" w:rsidR="00BE0004" w:rsidRPr="00C26546" w:rsidRDefault="00BE0004" w:rsidP="00C26546">
            <w:pPr>
              <w:pBdr>
                <w:top w:val="nil"/>
                <w:left w:val="nil"/>
                <w:bottom w:val="nil"/>
                <w:right w:val="nil"/>
                <w:between w:val="nil"/>
              </w:pBdr>
              <w:spacing w:before="120"/>
              <w:jc w:val="center"/>
              <w:rPr>
                <w:color w:val="000000"/>
                <w:sz w:val="18"/>
                <w:szCs w:val="18"/>
              </w:rPr>
            </w:pPr>
          </w:p>
        </w:tc>
        <w:tc>
          <w:tcPr>
            <w:tcW w:w="2268" w:type="dxa"/>
            <w:vMerge/>
            <w:tcBorders>
              <w:bottom w:val="single" w:sz="6" w:space="0" w:color="auto"/>
            </w:tcBorders>
            <w:vAlign w:val="center"/>
          </w:tcPr>
          <w:p w14:paraId="20AB2921" w14:textId="5169CA81" w:rsidR="00BE0004" w:rsidRPr="00C26546" w:rsidRDefault="00BE0004" w:rsidP="00C26546">
            <w:pPr>
              <w:pBdr>
                <w:top w:val="nil"/>
                <w:left w:val="nil"/>
                <w:bottom w:val="nil"/>
                <w:right w:val="nil"/>
                <w:between w:val="nil"/>
              </w:pBdr>
              <w:spacing w:before="120"/>
              <w:jc w:val="center"/>
              <w:rPr>
                <w:color w:val="000000"/>
                <w:sz w:val="18"/>
                <w:szCs w:val="18"/>
              </w:rPr>
            </w:pPr>
          </w:p>
        </w:tc>
        <w:tc>
          <w:tcPr>
            <w:tcW w:w="2127" w:type="dxa"/>
            <w:vMerge/>
            <w:tcBorders>
              <w:bottom w:val="single" w:sz="6" w:space="0" w:color="auto"/>
            </w:tcBorders>
            <w:vAlign w:val="center"/>
          </w:tcPr>
          <w:p w14:paraId="615595A0" w14:textId="44BDB012" w:rsidR="00BE0004" w:rsidRPr="00C26546" w:rsidRDefault="00BE0004" w:rsidP="00C26546">
            <w:pPr>
              <w:pBdr>
                <w:top w:val="nil"/>
                <w:left w:val="nil"/>
                <w:bottom w:val="nil"/>
                <w:right w:val="nil"/>
                <w:between w:val="nil"/>
              </w:pBdr>
              <w:spacing w:before="120"/>
              <w:jc w:val="center"/>
              <w:rPr>
                <w:color w:val="000000"/>
                <w:sz w:val="18"/>
                <w:szCs w:val="18"/>
              </w:rPr>
            </w:pPr>
          </w:p>
        </w:tc>
      </w:tr>
      <w:tr w:rsidR="00C26546" w:rsidRPr="00C26546" w14:paraId="680C2167" w14:textId="77777777">
        <w:tc>
          <w:tcPr>
            <w:tcW w:w="3996" w:type="dxa"/>
            <w:gridSpan w:val="3"/>
            <w:tcBorders>
              <w:top w:val="single" w:sz="4" w:space="0" w:color="000000"/>
              <w:left w:val="nil"/>
              <w:bottom w:val="nil"/>
              <w:right w:val="nil"/>
            </w:tcBorders>
          </w:tcPr>
          <w:p w14:paraId="43CA5371" w14:textId="77777777" w:rsidR="00C26546" w:rsidRPr="00C26546" w:rsidRDefault="00C26546" w:rsidP="00C26546">
            <w:pPr>
              <w:spacing w:before="120"/>
              <w:rPr>
                <w:sz w:val="18"/>
                <w:szCs w:val="18"/>
              </w:rPr>
            </w:pPr>
          </w:p>
        </w:tc>
        <w:tc>
          <w:tcPr>
            <w:tcW w:w="8904" w:type="dxa"/>
            <w:gridSpan w:val="5"/>
            <w:tcBorders>
              <w:top w:val="single" w:sz="4" w:space="0" w:color="000000"/>
              <w:left w:val="nil"/>
              <w:bottom w:val="nil"/>
              <w:right w:val="nil"/>
            </w:tcBorders>
          </w:tcPr>
          <w:p w14:paraId="43EFF80F" w14:textId="77777777" w:rsidR="00C26546" w:rsidRPr="00C26546" w:rsidRDefault="00C26546" w:rsidP="00C26546">
            <w:pPr>
              <w:spacing w:before="120"/>
              <w:rPr>
                <w:sz w:val="18"/>
                <w:szCs w:val="18"/>
              </w:rPr>
            </w:pPr>
          </w:p>
        </w:tc>
      </w:tr>
    </w:tbl>
    <w:p w14:paraId="346A50F9" w14:textId="77777777" w:rsidR="007F43AC" w:rsidRPr="00C26546" w:rsidRDefault="007F43AC">
      <w:pPr>
        <w:jc w:val="center"/>
        <w:sectPr w:rsidR="007F43AC" w:rsidRPr="00C26546" w:rsidSect="00F14E2D">
          <w:headerReference w:type="even" r:id="rId40"/>
          <w:headerReference w:type="default" r:id="rId41"/>
          <w:headerReference w:type="first" r:id="rId42"/>
          <w:pgSz w:w="15840" w:h="12240" w:orient="landscape"/>
          <w:pgMar w:top="1800" w:right="1440" w:bottom="1440" w:left="1440" w:header="720" w:footer="720" w:gutter="0"/>
          <w:cols w:space="720"/>
        </w:sectPr>
      </w:pPr>
    </w:p>
    <w:p w14:paraId="6DB13127" w14:textId="77777777" w:rsidR="007F43AC" w:rsidRPr="00C26546" w:rsidRDefault="001F3B3C">
      <w:pPr>
        <w:pBdr>
          <w:top w:val="nil"/>
          <w:left w:val="nil"/>
          <w:bottom w:val="nil"/>
          <w:right w:val="nil"/>
          <w:between w:val="nil"/>
        </w:pBdr>
        <w:spacing w:before="120" w:after="240"/>
        <w:jc w:val="center"/>
        <w:rPr>
          <w:b/>
          <w:color w:val="000000"/>
          <w:sz w:val="32"/>
          <w:szCs w:val="32"/>
        </w:rPr>
      </w:pPr>
      <w:bookmarkStart w:id="99" w:name="_4du1wux" w:colFirst="0" w:colLast="0"/>
      <w:bookmarkEnd w:id="99"/>
      <w:r w:rsidRPr="00C26546">
        <w:rPr>
          <w:b/>
          <w:color w:val="000000"/>
          <w:sz w:val="32"/>
          <w:szCs w:val="32"/>
        </w:rPr>
        <w:lastRenderedPageBreak/>
        <w:t>3. Especificaciones Técnicas</w:t>
      </w:r>
    </w:p>
    <w:p w14:paraId="17A2E20B" w14:textId="77777777" w:rsidR="00955CC7" w:rsidRPr="00C26546" w:rsidRDefault="00955CC7">
      <w:pPr>
        <w:keepNext/>
        <w:keepLines/>
        <w:numPr>
          <w:ilvl w:val="1"/>
          <w:numId w:val="159"/>
        </w:numPr>
        <w:spacing w:after="0"/>
        <w:contextualSpacing/>
        <w:jc w:val="both"/>
        <w:outlineLvl w:val="1"/>
        <w:rPr>
          <w:rFonts w:eastAsia="Arial"/>
          <w:b/>
          <w:sz w:val="22"/>
          <w:szCs w:val="22"/>
          <w:lang w:eastAsia="en-US"/>
        </w:rPr>
      </w:pPr>
      <w:bookmarkStart w:id="100" w:name="_Toc164346349"/>
      <w:r w:rsidRPr="00C26546">
        <w:rPr>
          <w:rFonts w:eastAsia="Arial"/>
          <w:b/>
          <w:sz w:val="22"/>
          <w:szCs w:val="22"/>
          <w:lang w:eastAsia="en-US"/>
        </w:rPr>
        <w:t>LOTE 1: EQUIPAMIENTO DE ALMACENAMIENTO Y RESPALDO PARA SISTEMAS DE MISIÓN CRÍTICA</w:t>
      </w:r>
      <w:bookmarkEnd w:id="100"/>
    </w:p>
    <w:p w14:paraId="5EC67591" w14:textId="77777777" w:rsidR="00955CC7" w:rsidRPr="00C26546" w:rsidRDefault="00955CC7" w:rsidP="00955CC7">
      <w:pPr>
        <w:spacing w:after="0"/>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079"/>
        <w:gridCol w:w="1408"/>
        <w:gridCol w:w="5934"/>
      </w:tblGrid>
      <w:tr w:rsidR="00955CC7" w:rsidRPr="00C26546" w14:paraId="6695734B" w14:textId="77777777" w:rsidTr="00DE107C">
        <w:trPr>
          <w:trHeight w:val="20"/>
          <w:jc w:val="center"/>
        </w:trPr>
        <w:tc>
          <w:tcPr>
            <w:tcW w:w="0" w:type="auto"/>
            <w:shd w:val="clear" w:color="auto" w:fill="auto"/>
            <w:vAlign w:val="center"/>
          </w:tcPr>
          <w:p w14:paraId="7E993701" w14:textId="77777777" w:rsidR="00955CC7" w:rsidRPr="00C26546" w:rsidRDefault="00955CC7" w:rsidP="00955CC7">
            <w:pPr>
              <w:spacing w:after="0"/>
              <w:contextualSpacing/>
              <w:jc w:val="center"/>
              <w:rPr>
                <w:rFonts w:eastAsia="Arial"/>
                <w:b/>
                <w:sz w:val="16"/>
                <w:szCs w:val="16"/>
                <w:lang w:val="en-US" w:eastAsia="en-US"/>
              </w:rPr>
            </w:pPr>
            <w:bookmarkStart w:id="101" w:name="_Hlk124863290"/>
            <w:r w:rsidRPr="00C26546">
              <w:rPr>
                <w:rFonts w:eastAsia="Arial"/>
                <w:b/>
                <w:sz w:val="16"/>
                <w:szCs w:val="16"/>
                <w:lang w:val="en-US" w:eastAsia="en-US"/>
              </w:rPr>
              <w:t>No. ITEM</w:t>
            </w:r>
          </w:p>
        </w:tc>
        <w:tc>
          <w:tcPr>
            <w:tcW w:w="0" w:type="auto"/>
            <w:shd w:val="clear" w:color="auto" w:fill="auto"/>
            <w:vAlign w:val="center"/>
          </w:tcPr>
          <w:p w14:paraId="56E020D1" w14:textId="77777777" w:rsidR="00955CC7" w:rsidRPr="00C26546" w:rsidRDefault="00955CC7" w:rsidP="00955CC7">
            <w:pPr>
              <w:spacing w:after="0"/>
              <w:contextualSpacing/>
              <w:jc w:val="center"/>
              <w:rPr>
                <w:rFonts w:eastAsia="Arial"/>
                <w:b/>
                <w:sz w:val="16"/>
                <w:szCs w:val="16"/>
                <w:lang w:val="en-US" w:eastAsia="en-US"/>
              </w:rPr>
            </w:pPr>
            <w:r w:rsidRPr="00C26546">
              <w:rPr>
                <w:rFonts w:eastAsia="Arial"/>
                <w:b/>
                <w:sz w:val="16"/>
                <w:szCs w:val="16"/>
                <w:lang w:val="en-US" w:eastAsia="en-US"/>
              </w:rPr>
              <w:t>CANTIDAD</w:t>
            </w:r>
          </w:p>
        </w:tc>
        <w:tc>
          <w:tcPr>
            <w:tcW w:w="1408" w:type="dxa"/>
            <w:shd w:val="clear" w:color="auto" w:fill="auto"/>
            <w:vAlign w:val="center"/>
          </w:tcPr>
          <w:p w14:paraId="6F57CAB7" w14:textId="77777777" w:rsidR="00955CC7" w:rsidRPr="00C26546" w:rsidRDefault="00955CC7" w:rsidP="00955CC7">
            <w:pPr>
              <w:spacing w:after="0"/>
              <w:contextualSpacing/>
              <w:jc w:val="center"/>
              <w:rPr>
                <w:rFonts w:eastAsia="Arial"/>
                <w:b/>
                <w:sz w:val="16"/>
                <w:szCs w:val="16"/>
                <w:lang w:eastAsia="en-US"/>
              </w:rPr>
            </w:pPr>
            <w:r w:rsidRPr="00C26546">
              <w:rPr>
                <w:rFonts w:eastAsia="Arial"/>
                <w:b/>
                <w:sz w:val="16"/>
                <w:szCs w:val="16"/>
                <w:lang w:eastAsia="en-US"/>
              </w:rPr>
              <w:t>Nombre de los Bienes o Servicios Conexos</w:t>
            </w:r>
          </w:p>
        </w:tc>
        <w:tc>
          <w:tcPr>
            <w:tcW w:w="5934" w:type="dxa"/>
            <w:shd w:val="clear" w:color="auto" w:fill="auto"/>
            <w:vAlign w:val="center"/>
          </w:tcPr>
          <w:p w14:paraId="1608B1B0" w14:textId="77777777" w:rsidR="00955CC7" w:rsidRPr="00C26546" w:rsidRDefault="00955CC7" w:rsidP="00955CC7">
            <w:pPr>
              <w:spacing w:after="0"/>
              <w:contextualSpacing/>
              <w:jc w:val="center"/>
              <w:rPr>
                <w:rFonts w:eastAsia="Arial"/>
                <w:b/>
                <w:sz w:val="16"/>
                <w:szCs w:val="16"/>
                <w:lang w:val="en-US" w:eastAsia="en-US"/>
              </w:rPr>
            </w:pPr>
            <w:r w:rsidRPr="00C26546">
              <w:rPr>
                <w:rFonts w:eastAsia="Arial"/>
                <w:b/>
                <w:sz w:val="16"/>
                <w:szCs w:val="16"/>
                <w:lang w:val="en-US" w:eastAsia="en-US"/>
              </w:rPr>
              <w:t>ESPECIFICACIONES TÉCNICAS Y NORMAS</w:t>
            </w:r>
          </w:p>
        </w:tc>
      </w:tr>
      <w:tr w:rsidR="00955CC7" w:rsidRPr="00C26546" w14:paraId="1FB0FB89" w14:textId="77777777" w:rsidTr="00DE107C">
        <w:trPr>
          <w:trHeight w:val="20"/>
          <w:jc w:val="center"/>
        </w:trPr>
        <w:tc>
          <w:tcPr>
            <w:tcW w:w="0" w:type="auto"/>
            <w:vAlign w:val="center"/>
          </w:tcPr>
          <w:p w14:paraId="0E74F398" w14:textId="77777777" w:rsidR="00955CC7" w:rsidRPr="00C26546" w:rsidRDefault="00955CC7" w:rsidP="00955CC7">
            <w:pPr>
              <w:pBdr>
                <w:top w:val="nil"/>
                <w:left w:val="nil"/>
                <w:bottom w:val="nil"/>
                <w:right w:val="nil"/>
                <w:between w:val="nil"/>
              </w:pBdr>
              <w:spacing w:after="0"/>
              <w:contextualSpacing/>
              <w:jc w:val="center"/>
              <w:rPr>
                <w:rFonts w:eastAsia="Arial"/>
                <w:b/>
                <w:sz w:val="16"/>
                <w:szCs w:val="16"/>
                <w:highlight w:val="yellow"/>
                <w:lang w:val="en-US" w:eastAsia="en-US"/>
              </w:rPr>
            </w:pPr>
            <w:r w:rsidRPr="00C26546">
              <w:rPr>
                <w:rFonts w:eastAsia="Arial"/>
                <w:sz w:val="16"/>
                <w:szCs w:val="16"/>
                <w:lang w:val="en-US" w:eastAsia="en-US"/>
              </w:rPr>
              <w:t>01</w:t>
            </w:r>
          </w:p>
        </w:tc>
        <w:tc>
          <w:tcPr>
            <w:tcW w:w="0" w:type="auto"/>
            <w:vAlign w:val="center"/>
          </w:tcPr>
          <w:p w14:paraId="37B1BE8C" w14:textId="77777777" w:rsidR="00955CC7" w:rsidRPr="00C26546" w:rsidRDefault="00955CC7" w:rsidP="00955CC7">
            <w:pPr>
              <w:pBdr>
                <w:top w:val="nil"/>
                <w:left w:val="nil"/>
                <w:bottom w:val="nil"/>
                <w:right w:val="nil"/>
                <w:between w:val="nil"/>
              </w:pBdr>
              <w:spacing w:after="0"/>
              <w:contextualSpacing/>
              <w:jc w:val="center"/>
              <w:rPr>
                <w:rFonts w:eastAsia="Arial"/>
                <w:sz w:val="16"/>
                <w:szCs w:val="16"/>
                <w:highlight w:val="yellow"/>
                <w:lang w:val="en-US" w:eastAsia="en-US"/>
              </w:rPr>
            </w:pPr>
            <w:r w:rsidRPr="00C26546">
              <w:rPr>
                <w:rFonts w:eastAsia="Arial"/>
                <w:sz w:val="16"/>
                <w:szCs w:val="16"/>
                <w:lang w:val="en-US" w:eastAsia="en-US"/>
              </w:rPr>
              <w:t>1</w:t>
            </w:r>
          </w:p>
        </w:tc>
        <w:tc>
          <w:tcPr>
            <w:tcW w:w="1408" w:type="dxa"/>
            <w:vAlign w:val="center"/>
          </w:tcPr>
          <w:p w14:paraId="38E7E0C5" w14:textId="77777777" w:rsidR="00955CC7" w:rsidRPr="00C26546" w:rsidRDefault="00955CC7" w:rsidP="00955CC7">
            <w:pPr>
              <w:pBdr>
                <w:top w:val="nil"/>
                <w:left w:val="nil"/>
                <w:bottom w:val="nil"/>
                <w:right w:val="nil"/>
                <w:between w:val="nil"/>
              </w:pBdr>
              <w:spacing w:after="0"/>
              <w:contextualSpacing/>
              <w:jc w:val="center"/>
              <w:rPr>
                <w:rFonts w:eastAsia="Arial"/>
                <w:sz w:val="16"/>
                <w:szCs w:val="16"/>
                <w:highlight w:val="yellow"/>
                <w:lang w:val="en-US" w:eastAsia="en-US"/>
              </w:rPr>
            </w:pPr>
            <w:r w:rsidRPr="00C26546">
              <w:rPr>
                <w:rFonts w:eastAsia="Arial"/>
                <w:sz w:val="16"/>
                <w:szCs w:val="16"/>
                <w:lang w:val="en-US" w:eastAsia="en-US"/>
              </w:rPr>
              <w:t>Almacenamiento para SMC</w:t>
            </w:r>
          </w:p>
        </w:tc>
        <w:tc>
          <w:tcPr>
            <w:tcW w:w="5934" w:type="dxa"/>
          </w:tcPr>
          <w:p w14:paraId="32A6AC3A" w14:textId="6257DE4E"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xml:space="preserve">- Dos controladoras en modalidad activo/activo con 2 puertos de red SAN c/u de </w:t>
            </w:r>
            <w:r w:rsidR="009712DD">
              <w:rPr>
                <w:rFonts w:eastAsia="Arial"/>
                <w:sz w:val="16"/>
                <w:szCs w:val="16"/>
                <w:lang w:eastAsia="en-US"/>
              </w:rPr>
              <w:t>32</w:t>
            </w:r>
            <w:r w:rsidRPr="00C26546">
              <w:rPr>
                <w:rFonts w:eastAsia="Arial"/>
                <w:sz w:val="16"/>
                <w:szCs w:val="16"/>
                <w:lang w:eastAsia="en-US"/>
              </w:rPr>
              <w:t xml:space="preserve"> Gb Fibre Channel con sus respectivos Transceiver SFP y cables de fibra de al menos 4 metros.</w:t>
            </w:r>
          </w:p>
          <w:p w14:paraId="3F29EB90" w14:textId="77777777"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Equipo escalable</w:t>
            </w:r>
          </w:p>
          <w:p w14:paraId="463EB985" w14:textId="5FF8320C"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xml:space="preserve">- Mínimo </w:t>
            </w:r>
            <w:r w:rsidR="009712DD">
              <w:rPr>
                <w:rFonts w:eastAsia="Arial"/>
                <w:sz w:val="16"/>
                <w:szCs w:val="16"/>
                <w:lang w:eastAsia="en-US"/>
              </w:rPr>
              <w:t>32</w:t>
            </w:r>
            <w:r w:rsidRPr="00C26546">
              <w:rPr>
                <w:rFonts w:eastAsia="Arial"/>
                <w:sz w:val="16"/>
                <w:szCs w:val="16"/>
                <w:lang w:eastAsia="en-US"/>
              </w:rPr>
              <w:t xml:space="preserve"> Gb de memoria por cada controladora</w:t>
            </w:r>
            <w:r w:rsidR="009712DD">
              <w:rPr>
                <w:rFonts w:eastAsia="Arial"/>
                <w:sz w:val="16"/>
                <w:szCs w:val="16"/>
                <w:lang w:eastAsia="en-US"/>
              </w:rPr>
              <w:t xml:space="preserve"> </w:t>
            </w:r>
            <w:r w:rsidR="009712DD" w:rsidRPr="009712DD">
              <w:rPr>
                <w:rFonts w:eastAsia="Arial"/>
                <w:sz w:val="16"/>
                <w:szCs w:val="16"/>
                <w:lang w:eastAsia="en-US"/>
              </w:rPr>
              <w:t>con procesadores Intel Xeon</w:t>
            </w:r>
            <w:r w:rsidR="00F71281">
              <w:rPr>
                <w:rFonts w:eastAsia="Arial"/>
                <w:sz w:val="16"/>
                <w:szCs w:val="16"/>
                <w:lang w:eastAsia="en-US"/>
              </w:rPr>
              <w:t xml:space="preserve"> o AMD</w:t>
            </w:r>
            <w:r w:rsidR="009712DD" w:rsidRPr="009712DD">
              <w:rPr>
                <w:rFonts w:eastAsia="Arial"/>
                <w:sz w:val="16"/>
                <w:szCs w:val="16"/>
                <w:lang w:eastAsia="en-US"/>
              </w:rPr>
              <w:t>.</w:t>
            </w:r>
          </w:p>
          <w:p w14:paraId="6F6004B8" w14:textId="77777777"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Mínimo 53,4 TiB usables en discos SSD NVMe, Hot Plug, usando un arreglo de discos que permita la falla de hasta dos discos de manera simultánea y cuente con por lo menos dos discos en spare</w:t>
            </w:r>
          </w:p>
          <w:p w14:paraId="51A20C24" w14:textId="79F8182C"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xml:space="preserve">- Controladora de discos RAID 6 </w:t>
            </w:r>
            <w:r w:rsidR="009712DD" w:rsidRPr="009712DD">
              <w:rPr>
                <w:rFonts w:eastAsia="Arial"/>
                <w:sz w:val="16"/>
                <w:szCs w:val="16"/>
                <w:lang w:eastAsia="en-US"/>
              </w:rPr>
              <w:t>o DP o superior</w:t>
            </w:r>
          </w:p>
          <w:p w14:paraId="50B8A050" w14:textId="77777777"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Asignar y desasignar discos lógicos (LUNs) entre los servidores de plataforma soportada, sin interrumpir el funcionamiento del servidor de almacenamiento.</w:t>
            </w:r>
          </w:p>
          <w:p w14:paraId="55EAF1BB" w14:textId="77777777"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xml:space="preserve">-Expandir en línea (sin interrumpir el funcionamiento del sistema de almacenamiento) la capacidad de discos lógicos (LUNs) previamente definidos. </w:t>
            </w:r>
          </w:p>
          <w:p w14:paraId="31487684" w14:textId="77777777" w:rsidR="00955CC7" w:rsidRPr="00C26546" w:rsidRDefault="00955CC7" w:rsidP="00955CC7">
            <w:pPr>
              <w:spacing w:after="0"/>
              <w:rPr>
                <w:rFonts w:eastAsia="Arial"/>
                <w:sz w:val="16"/>
                <w:szCs w:val="16"/>
                <w:lang w:eastAsia="en-US"/>
              </w:rPr>
            </w:pPr>
            <w:r w:rsidRPr="00C26546">
              <w:rPr>
                <w:rFonts w:eastAsia="Arial"/>
                <w:sz w:val="16"/>
                <w:szCs w:val="16"/>
                <w:lang w:eastAsia="en-US"/>
              </w:rPr>
              <w:t>- Fuente de alimentación DUAL, HOT PLUG, Redundante (1+1), 100V-240V AC, conector tipo c13-c14</w:t>
            </w:r>
          </w:p>
          <w:p w14:paraId="43F768CA" w14:textId="70ECE773" w:rsidR="00955CC7" w:rsidRDefault="00955CC7" w:rsidP="00955CC7">
            <w:pPr>
              <w:spacing w:after="0"/>
              <w:rPr>
                <w:rFonts w:eastAsia="Arial"/>
                <w:sz w:val="16"/>
                <w:szCs w:val="16"/>
                <w:lang w:eastAsia="en-US"/>
              </w:rPr>
            </w:pPr>
            <w:r w:rsidRPr="00C26546">
              <w:rPr>
                <w:rFonts w:eastAsia="Arial"/>
                <w:sz w:val="16"/>
                <w:szCs w:val="16"/>
                <w:lang w:eastAsia="en-US"/>
              </w:rPr>
              <w:t>- Interfaz LAN dedicada y licenciada de 1GbE para administración en ingles/español por cada controladora, y para envió de alertas de hardware vía correo electrónico a las direcciones especificadas por CENACE.</w:t>
            </w:r>
          </w:p>
          <w:p w14:paraId="4B781931" w14:textId="000C9268" w:rsidR="009712DD" w:rsidRPr="00C26546" w:rsidRDefault="009712DD" w:rsidP="00955CC7">
            <w:pPr>
              <w:spacing w:after="0"/>
              <w:rPr>
                <w:rFonts w:eastAsia="Arial"/>
                <w:sz w:val="16"/>
                <w:szCs w:val="16"/>
                <w:lang w:eastAsia="en-US"/>
              </w:rPr>
            </w:pPr>
            <w:r w:rsidRPr="009712DD">
              <w:rPr>
                <w:rFonts w:eastAsia="Arial"/>
                <w:sz w:val="16"/>
                <w:szCs w:val="16"/>
                <w:lang w:eastAsia="en-US"/>
              </w:rPr>
              <w:t>- El equipo ofertado debe ser el último modelo disponible en el mercado y no debe haber estado a la venta por más de tres años, para lo cual se deberá presentar un certificado del fabricante que demuestre esta condición.</w:t>
            </w:r>
          </w:p>
          <w:p w14:paraId="057BE820" w14:textId="77777777" w:rsidR="00955CC7" w:rsidRPr="00C26546" w:rsidRDefault="00955CC7" w:rsidP="00955CC7">
            <w:pPr>
              <w:spacing w:after="0"/>
              <w:rPr>
                <w:rFonts w:eastAsia="Arial"/>
                <w:sz w:val="16"/>
                <w:szCs w:val="16"/>
                <w:lang w:eastAsia="en-US"/>
              </w:rPr>
            </w:pPr>
            <w:r w:rsidRPr="00C26546">
              <w:rPr>
                <w:rFonts w:eastAsia="Arial"/>
                <w:sz w:val="16"/>
                <w:szCs w:val="16"/>
                <w:lang w:eastAsia="en-US"/>
              </w:rPr>
              <w:t>Garantía técnica:</w:t>
            </w:r>
          </w:p>
          <w:p w14:paraId="7D84C5D3" w14:textId="77777777"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Garantía del fabricante por un periodo mínimo de 3 años vigente desde la firma del acta de entrega-recepción de la instalación y configuración de los equipos.</w:t>
            </w:r>
          </w:p>
          <w:p w14:paraId="69A62450" w14:textId="77777777"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La garantía técnica comprenderá el diagnóstico y/o reemplazo de equipos y/o de sus piezas y/o partes y/o repuestos según corresponda el caso de falla, ejecutada por parte del fabricante o canal autorizado, mismo que podrá ser remoto y/o en el sitio de instalación.</w:t>
            </w:r>
          </w:p>
          <w:p w14:paraId="66E75C21" w14:textId="77777777" w:rsidR="00955CC7" w:rsidRDefault="00955CC7" w:rsidP="009712DD">
            <w:pPr>
              <w:pBdr>
                <w:top w:val="nil"/>
                <w:left w:val="nil"/>
                <w:bottom w:val="nil"/>
                <w:right w:val="nil"/>
                <w:between w:val="nil"/>
              </w:pBdr>
              <w:spacing w:after="0"/>
              <w:jc w:val="both"/>
              <w:rPr>
                <w:rFonts w:eastAsia="Arial"/>
                <w:sz w:val="16"/>
                <w:szCs w:val="16"/>
                <w:lang w:eastAsia="en-US"/>
              </w:rPr>
            </w:pPr>
            <w:r w:rsidRPr="00C26546">
              <w:rPr>
                <w:rFonts w:eastAsia="Arial"/>
                <w:sz w:val="16"/>
                <w:szCs w:val="16"/>
                <w:lang w:eastAsia="en-US"/>
              </w:rPr>
              <w:t>- La atención de garantía técnica del fabricante deberá ser en modalidad como mínimo 5X8, 8 horas al día, los 5 días de la semana.</w:t>
            </w:r>
          </w:p>
          <w:p w14:paraId="25CC0A39" w14:textId="5A525478" w:rsidR="009712DD" w:rsidRPr="00C26546" w:rsidRDefault="009712DD" w:rsidP="006E5EEA">
            <w:pPr>
              <w:pBdr>
                <w:top w:val="nil"/>
                <w:left w:val="nil"/>
                <w:bottom w:val="nil"/>
                <w:right w:val="nil"/>
                <w:between w:val="nil"/>
              </w:pBdr>
              <w:spacing w:after="0"/>
              <w:jc w:val="both"/>
              <w:rPr>
                <w:rFonts w:eastAsia="Arial"/>
                <w:sz w:val="16"/>
                <w:szCs w:val="16"/>
                <w:highlight w:val="yellow"/>
                <w:lang w:eastAsia="en-US"/>
              </w:rPr>
            </w:pPr>
            <w:r w:rsidRPr="009712DD">
              <w:rPr>
                <w:rFonts w:eastAsia="Arial"/>
                <w:sz w:val="16"/>
                <w:szCs w:val="16"/>
                <w:lang w:eastAsia="en-US"/>
              </w:rPr>
              <w:t>- El equipo debe permitir la renovación de garantías extendidas de al menos 5 años adicionales después de que expire la garantía técnica inicial de 3 años, para lo cual se deberá presentar un certificado del fabricante que confirme esta condición.</w:t>
            </w:r>
          </w:p>
        </w:tc>
      </w:tr>
      <w:tr w:rsidR="00955CC7" w:rsidRPr="00C26546" w14:paraId="13C2C2FF" w14:textId="77777777" w:rsidTr="00DE107C">
        <w:trPr>
          <w:trHeight w:val="20"/>
          <w:jc w:val="center"/>
        </w:trPr>
        <w:tc>
          <w:tcPr>
            <w:tcW w:w="0" w:type="auto"/>
            <w:vAlign w:val="center"/>
          </w:tcPr>
          <w:p w14:paraId="63AE6D8A" w14:textId="77777777" w:rsidR="00955CC7" w:rsidRPr="00C26546" w:rsidRDefault="00955CC7" w:rsidP="00955CC7">
            <w:pPr>
              <w:pBdr>
                <w:top w:val="nil"/>
                <w:left w:val="nil"/>
                <w:bottom w:val="nil"/>
                <w:right w:val="nil"/>
                <w:between w:val="nil"/>
              </w:pBdr>
              <w:spacing w:after="0"/>
              <w:contextualSpacing/>
              <w:jc w:val="center"/>
              <w:rPr>
                <w:rFonts w:eastAsia="Arial"/>
                <w:b/>
                <w:sz w:val="16"/>
                <w:szCs w:val="16"/>
                <w:lang w:val="en-US" w:eastAsia="en-US"/>
              </w:rPr>
            </w:pPr>
            <w:r w:rsidRPr="00C26546">
              <w:rPr>
                <w:rFonts w:eastAsia="Arial"/>
                <w:sz w:val="16"/>
                <w:szCs w:val="16"/>
                <w:lang w:val="en-US" w:eastAsia="en-US"/>
              </w:rPr>
              <w:t>02</w:t>
            </w:r>
          </w:p>
        </w:tc>
        <w:tc>
          <w:tcPr>
            <w:tcW w:w="0" w:type="auto"/>
            <w:vAlign w:val="center"/>
          </w:tcPr>
          <w:p w14:paraId="35AD3EDF" w14:textId="77777777" w:rsidR="00955CC7" w:rsidRPr="00C26546" w:rsidRDefault="00955CC7" w:rsidP="00955CC7">
            <w:pPr>
              <w:pBdr>
                <w:top w:val="nil"/>
                <w:left w:val="nil"/>
                <w:bottom w:val="nil"/>
                <w:right w:val="nil"/>
                <w:between w:val="nil"/>
              </w:pBdr>
              <w:spacing w:after="0"/>
              <w:contextualSpacing/>
              <w:jc w:val="center"/>
              <w:rPr>
                <w:rFonts w:eastAsia="Arial"/>
                <w:sz w:val="16"/>
                <w:szCs w:val="16"/>
                <w:lang w:val="en-US" w:eastAsia="en-US"/>
              </w:rPr>
            </w:pPr>
            <w:r w:rsidRPr="00C26546">
              <w:rPr>
                <w:rFonts w:eastAsia="Arial"/>
                <w:sz w:val="16"/>
                <w:szCs w:val="16"/>
                <w:lang w:val="en-US" w:eastAsia="en-US"/>
              </w:rPr>
              <w:t>1</w:t>
            </w:r>
          </w:p>
        </w:tc>
        <w:tc>
          <w:tcPr>
            <w:tcW w:w="1408" w:type="dxa"/>
            <w:vAlign w:val="center"/>
          </w:tcPr>
          <w:p w14:paraId="5251AE87" w14:textId="77777777" w:rsidR="00955CC7" w:rsidRPr="00C26546" w:rsidRDefault="00955CC7" w:rsidP="00955CC7">
            <w:pPr>
              <w:pBdr>
                <w:top w:val="nil"/>
                <w:left w:val="nil"/>
                <w:bottom w:val="nil"/>
                <w:right w:val="nil"/>
                <w:between w:val="nil"/>
              </w:pBdr>
              <w:spacing w:after="0"/>
              <w:contextualSpacing/>
              <w:jc w:val="center"/>
              <w:rPr>
                <w:rFonts w:eastAsia="Arial"/>
                <w:sz w:val="16"/>
                <w:szCs w:val="16"/>
                <w:lang w:eastAsia="en-US"/>
              </w:rPr>
            </w:pPr>
            <w:r w:rsidRPr="00C26546">
              <w:rPr>
                <w:rFonts w:eastAsia="Arial"/>
                <w:sz w:val="16"/>
                <w:szCs w:val="16"/>
                <w:lang w:eastAsia="en-US"/>
              </w:rPr>
              <w:t>Equipo de respaldos para SMC</w:t>
            </w:r>
          </w:p>
        </w:tc>
        <w:tc>
          <w:tcPr>
            <w:tcW w:w="5934" w:type="dxa"/>
          </w:tcPr>
          <w:p w14:paraId="22A14FC1" w14:textId="4FA4DCC9"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Equipo escalable</w:t>
            </w:r>
            <w:r w:rsidR="009712DD">
              <w:rPr>
                <w:rFonts w:eastAsia="Arial"/>
                <w:sz w:val="16"/>
                <w:szCs w:val="16"/>
                <w:lang w:eastAsia="en-US"/>
              </w:rPr>
              <w:t xml:space="preserve"> </w:t>
            </w:r>
            <w:r w:rsidR="009712DD" w:rsidRPr="009712DD">
              <w:rPr>
                <w:rFonts w:eastAsia="Arial"/>
                <w:sz w:val="16"/>
                <w:szCs w:val="16"/>
                <w:lang w:eastAsia="en-US"/>
              </w:rPr>
              <w:t>para uso exclusivo de respaldos</w:t>
            </w:r>
            <w:r w:rsidRPr="00C26546">
              <w:rPr>
                <w:rFonts w:eastAsia="Arial"/>
                <w:sz w:val="16"/>
                <w:szCs w:val="16"/>
                <w:lang w:eastAsia="en-US"/>
              </w:rPr>
              <w:t xml:space="preserve">, que permita compresión </w:t>
            </w:r>
            <w:r w:rsidR="009712DD">
              <w:rPr>
                <w:rFonts w:eastAsia="Arial"/>
                <w:sz w:val="16"/>
                <w:szCs w:val="16"/>
                <w:lang w:eastAsia="en-US"/>
              </w:rPr>
              <w:t xml:space="preserve">y </w:t>
            </w:r>
            <w:r w:rsidRPr="00C26546">
              <w:rPr>
                <w:rFonts w:eastAsia="Arial"/>
                <w:sz w:val="16"/>
                <w:szCs w:val="16"/>
                <w:lang w:eastAsia="en-US"/>
              </w:rPr>
              <w:t>deduplicación</w:t>
            </w:r>
          </w:p>
          <w:p w14:paraId="217D695F" w14:textId="02B6F07A" w:rsidR="00955CC7"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Mínimo 67 TiB usables en discos HDD</w:t>
            </w:r>
            <w:r w:rsidR="009712DD">
              <w:rPr>
                <w:rFonts w:eastAsia="Arial"/>
                <w:sz w:val="16"/>
                <w:szCs w:val="16"/>
                <w:lang w:eastAsia="en-US"/>
              </w:rPr>
              <w:t xml:space="preserve"> o superior</w:t>
            </w:r>
            <w:r w:rsidRPr="00C26546">
              <w:rPr>
                <w:rFonts w:eastAsia="Arial"/>
                <w:sz w:val="16"/>
                <w:szCs w:val="16"/>
                <w:lang w:eastAsia="en-US"/>
              </w:rPr>
              <w:t>, Hot-plug, en RAID 5/6</w:t>
            </w:r>
            <w:r w:rsidR="00D85459">
              <w:rPr>
                <w:rFonts w:eastAsia="Arial"/>
                <w:sz w:val="16"/>
                <w:szCs w:val="16"/>
                <w:lang w:eastAsia="en-US"/>
              </w:rPr>
              <w:t>, DP</w:t>
            </w:r>
            <w:r w:rsidRPr="00C26546">
              <w:rPr>
                <w:rFonts w:eastAsia="Arial"/>
                <w:sz w:val="16"/>
                <w:szCs w:val="16"/>
                <w:lang w:eastAsia="en-US"/>
              </w:rPr>
              <w:t xml:space="preserve"> o JBOD</w:t>
            </w:r>
            <w:r w:rsidR="009712DD">
              <w:rPr>
                <w:rFonts w:eastAsia="Arial"/>
                <w:sz w:val="16"/>
                <w:szCs w:val="16"/>
                <w:lang w:eastAsia="en-US"/>
              </w:rPr>
              <w:t>, o superior</w:t>
            </w:r>
          </w:p>
          <w:p w14:paraId="2FAC2A2D" w14:textId="5BD73712" w:rsidR="00EE781D" w:rsidRPr="00C26546" w:rsidRDefault="00EE781D" w:rsidP="00955CC7">
            <w:pPr>
              <w:pBdr>
                <w:top w:val="nil"/>
                <w:left w:val="nil"/>
                <w:bottom w:val="nil"/>
                <w:right w:val="nil"/>
                <w:between w:val="nil"/>
              </w:pBdr>
              <w:spacing w:after="0"/>
              <w:rPr>
                <w:rFonts w:eastAsia="Arial"/>
                <w:sz w:val="16"/>
                <w:szCs w:val="16"/>
                <w:lang w:eastAsia="en-US"/>
              </w:rPr>
            </w:pPr>
            <w:r w:rsidRPr="00EE781D">
              <w:rPr>
                <w:rFonts w:eastAsia="Arial"/>
                <w:sz w:val="16"/>
                <w:szCs w:val="16"/>
                <w:lang w:eastAsia="en-US"/>
              </w:rPr>
              <w:t>- Debe estar compuesto por procesadores Intel Xeon</w:t>
            </w:r>
            <w:r w:rsidR="00F71281">
              <w:rPr>
                <w:rFonts w:eastAsia="Arial"/>
                <w:sz w:val="16"/>
                <w:szCs w:val="16"/>
                <w:lang w:eastAsia="en-US"/>
              </w:rPr>
              <w:t xml:space="preserve"> o AMD</w:t>
            </w:r>
            <w:r w:rsidRPr="00EE781D">
              <w:rPr>
                <w:rFonts w:eastAsia="Arial"/>
                <w:sz w:val="16"/>
                <w:szCs w:val="16"/>
                <w:lang w:eastAsia="en-US"/>
              </w:rPr>
              <w:t>.</w:t>
            </w:r>
          </w:p>
          <w:p w14:paraId="63401536" w14:textId="77777777"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- 2 puertos de red LAN de 10GbE con sus respectivos SFPs</w:t>
            </w:r>
          </w:p>
          <w:p w14:paraId="2C7A9F32" w14:textId="77777777" w:rsidR="00955CC7" w:rsidRPr="00C26546" w:rsidRDefault="00955CC7" w:rsidP="00955CC7">
            <w:pPr>
              <w:spacing w:after="0"/>
              <w:rPr>
                <w:rFonts w:eastAsia="Arial"/>
                <w:sz w:val="16"/>
                <w:szCs w:val="16"/>
                <w:lang w:eastAsia="en-US"/>
              </w:rPr>
            </w:pPr>
            <w:r w:rsidRPr="00C26546">
              <w:rPr>
                <w:rFonts w:eastAsia="Arial"/>
                <w:sz w:val="16"/>
                <w:szCs w:val="16"/>
                <w:lang w:eastAsia="en-US"/>
              </w:rPr>
              <w:t>- El dispositivo debe realizar la deduplicación por hardware o en paralelo, es decir que los datos respaldados son automáticamente deduplicados y almacenados directamente en el equipo, sin tener que ser almacenados temporalmente en el mismo o en otro dispositivo externo.</w:t>
            </w:r>
          </w:p>
          <w:p w14:paraId="773A0E30" w14:textId="77777777" w:rsidR="00955CC7" w:rsidRPr="00C26546" w:rsidRDefault="00955CC7" w:rsidP="00955CC7">
            <w:pPr>
              <w:spacing w:after="0"/>
              <w:rPr>
                <w:rFonts w:eastAsia="Arial"/>
                <w:sz w:val="16"/>
                <w:szCs w:val="16"/>
                <w:lang w:eastAsia="en-US"/>
              </w:rPr>
            </w:pPr>
            <w:r w:rsidRPr="00C26546">
              <w:rPr>
                <w:rFonts w:eastAsia="Arial"/>
                <w:sz w:val="16"/>
                <w:szCs w:val="16"/>
                <w:lang w:eastAsia="en-US"/>
              </w:rPr>
              <w:t>- El dispositivo ofertado debe soportar la funcionalidad de cifrado de la información respaldada, que al menos cumpla con el estándar Advanced Encryption Standard (AES)-256</w:t>
            </w:r>
          </w:p>
          <w:p w14:paraId="093F3D27" w14:textId="77777777" w:rsidR="00955CC7" w:rsidRPr="00C26546" w:rsidRDefault="00955CC7" w:rsidP="00955CC7">
            <w:pPr>
              <w:spacing w:after="0"/>
              <w:rPr>
                <w:rFonts w:eastAsia="Arial"/>
                <w:sz w:val="16"/>
                <w:szCs w:val="16"/>
                <w:lang w:eastAsia="en-US"/>
              </w:rPr>
            </w:pPr>
            <w:r w:rsidRPr="00C26546">
              <w:rPr>
                <w:rFonts w:eastAsia="Arial"/>
                <w:sz w:val="16"/>
                <w:szCs w:val="16"/>
                <w:lang w:eastAsia="en-US"/>
              </w:rPr>
              <w:t>- Debe asegurar la protección de la data ante cambios por virus, malware o ransomware.</w:t>
            </w:r>
          </w:p>
          <w:p w14:paraId="5A19C26E" w14:textId="10A6DE3D" w:rsidR="00955CC7" w:rsidRPr="00C26546" w:rsidRDefault="00955CC7" w:rsidP="00955CC7">
            <w:pPr>
              <w:spacing w:after="0"/>
              <w:rPr>
                <w:rFonts w:eastAsia="Arial"/>
                <w:sz w:val="16"/>
                <w:szCs w:val="16"/>
                <w:lang w:eastAsia="en-US"/>
              </w:rPr>
            </w:pPr>
            <w:r w:rsidRPr="00C26546">
              <w:rPr>
                <w:rFonts w:eastAsia="Arial"/>
                <w:sz w:val="16"/>
                <w:szCs w:val="16"/>
                <w:lang w:eastAsia="en-US"/>
              </w:rPr>
              <w:t>- Debe incluir protocolos de compartición de archivos NFS versión 3/4, y CIFS/SMB</w:t>
            </w:r>
            <w:r w:rsidR="00ED2717">
              <w:rPr>
                <w:rFonts w:eastAsia="Arial"/>
                <w:sz w:val="16"/>
                <w:szCs w:val="16"/>
                <w:lang w:eastAsia="en-US"/>
              </w:rPr>
              <w:t xml:space="preserve"> </w:t>
            </w:r>
          </w:p>
          <w:p w14:paraId="2944D7D2" w14:textId="77777777" w:rsidR="00955CC7" w:rsidRPr="00C26546" w:rsidRDefault="00955CC7" w:rsidP="00955CC7">
            <w:pPr>
              <w:spacing w:after="0"/>
              <w:rPr>
                <w:rFonts w:eastAsia="Arial"/>
                <w:sz w:val="16"/>
                <w:szCs w:val="16"/>
                <w:lang w:eastAsia="en-US"/>
              </w:rPr>
            </w:pPr>
            <w:r w:rsidRPr="00C26546">
              <w:rPr>
                <w:rFonts w:eastAsia="Arial"/>
                <w:sz w:val="16"/>
                <w:szCs w:val="16"/>
                <w:lang w:eastAsia="en-US"/>
              </w:rPr>
              <w:t>- Deber ser compatible con Veeam Backup &amp; Replication.</w:t>
            </w:r>
          </w:p>
          <w:p w14:paraId="51184F4E" w14:textId="77777777" w:rsidR="00955CC7" w:rsidRPr="00C26546" w:rsidRDefault="00955CC7" w:rsidP="00955CC7">
            <w:pPr>
              <w:spacing w:after="0"/>
              <w:rPr>
                <w:rFonts w:eastAsia="Arial"/>
                <w:sz w:val="16"/>
                <w:szCs w:val="16"/>
                <w:lang w:eastAsia="en-US"/>
              </w:rPr>
            </w:pPr>
            <w:r w:rsidRPr="00C26546">
              <w:rPr>
                <w:rFonts w:eastAsia="Arial"/>
                <w:sz w:val="16"/>
                <w:szCs w:val="16"/>
                <w:lang w:eastAsia="en-US"/>
              </w:rPr>
              <w:t>- Fuente de alimentación DUAL, HOT PLUG, Redundante (1+1), 100V-240V AC, conector tipo c13-c14</w:t>
            </w:r>
          </w:p>
          <w:p w14:paraId="2CA75022" w14:textId="4A0FFA9A" w:rsidR="00955CC7" w:rsidRDefault="00955CC7" w:rsidP="00955CC7">
            <w:pPr>
              <w:spacing w:after="0"/>
              <w:rPr>
                <w:rFonts w:eastAsia="Arial"/>
                <w:sz w:val="16"/>
                <w:szCs w:val="16"/>
                <w:lang w:eastAsia="en-US"/>
              </w:rPr>
            </w:pPr>
            <w:r w:rsidRPr="00C26546">
              <w:rPr>
                <w:rFonts w:eastAsia="Arial"/>
                <w:sz w:val="16"/>
                <w:szCs w:val="16"/>
                <w:lang w:eastAsia="en-US"/>
              </w:rPr>
              <w:t>- Interfaz LAN dedicada y licenciada de 1GbE para administración en ingles/español, para envió de alertas de hardware vía correo electrónico a las direcciones especificadas por CENACE.</w:t>
            </w:r>
          </w:p>
          <w:p w14:paraId="620DD357" w14:textId="1FD38690" w:rsidR="009712DD" w:rsidRPr="00C26546" w:rsidRDefault="009712DD" w:rsidP="00955CC7">
            <w:pPr>
              <w:spacing w:after="0"/>
              <w:rPr>
                <w:rFonts w:eastAsia="Arial"/>
                <w:sz w:val="16"/>
                <w:szCs w:val="16"/>
                <w:lang w:eastAsia="en-US"/>
              </w:rPr>
            </w:pPr>
            <w:r w:rsidRPr="009712DD">
              <w:rPr>
                <w:rFonts w:eastAsia="Arial"/>
                <w:sz w:val="16"/>
                <w:szCs w:val="16"/>
                <w:lang w:eastAsia="en-US"/>
              </w:rPr>
              <w:t>- El equipo ofertado debe ser el último modelo disponible en el mercado y no debe haber estado a la venta por más de tres años, para lo cual se deberá presentar un certificado del fabricante que demuestre esta condición.</w:t>
            </w:r>
          </w:p>
          <w:p w14:paraId="29B9F84D" w14:textId="77777777" w:rsidR="00955CC7" w:rsidRPr="00C26546" w:rsidRDefault="00955CC7" w:rsidP="00955CC7">
            <w:pPr>
              <w:spacing w:after="0"/>
              <w:rPr>
                <w:rFonts w:eastAsia="Arial"/>
                <w:sz w:val="16"/>
                <w:szCs w:val="16"/>
                <w:lang w:eastAsia="en-US"/>
              </w:rPr>
            </w:pPr>
            <w:r w:rsidRPr="00C26546">
              <w:rPr>
                <w:rFonts w:eastAsia="Arial"/>
                <w:sz w:val="16"/>
                <w:szCs w:val="16"/>
                <w:lang w:eastAsia="en-US"/>
              </w:rPr>
              <w:t>Garantía técnica:</w:t>
            </w:r>
          </w:p>
          <w:p w14:paraId="5E77748B" w14:textId="77777777"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lastRenderedPageBreak/>
              <w:t>- Garantía del fabricante por un periodo mínimo de 3 años vigente desde la firma del acta de entrega-recepción de la instalación y configuración de los equipos.</w:t>
            </w:r>
          </w:p>
          <w:p w14:paraId="27BED8C8" w14:textId="77777777"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La garantía técnica comprenderá el diagnóstico y/o reemplazo de equipos y/o de sus piezas y/o partes y/o repuestos según corresponda el caso de falla, ejecutada por parte del fabricante o canal autorizado, mismo que podrá ser remoto y/o en el sitio de instalación.</w:t>
            </w:r>
          </w:p>
          <w:p w14:paraId="693D55FC" w14:textId="77777777" w:rsidR="00955CC7" w:rsidRDefault="00955CC7" w:rsidP="009712DD">
            <w:pPr>
              <w:pBdr>
                <w:top w:val="nil"/>
                <w:left w:val="nil"/>
                <w:bottom w:val="nil"/>
                <w:right w:val="nil"/>
                <w:between w:val="nil"/>
              </w:pBdr>
              <w:spacing w:after="0"/>
              <w:jc w:val="both"/>
              <w:rPr>
                <w:rFonts w:eastAsia="Arial"/>
                <w:sz w:val="16"/>
                <w:szCs w:val="16"/>
                <w:lang w:eastAsia="en-US"/>
              </w:rPr>
            </w:pPr>
            <w:r w:rsidRPr="00C26546">
              <w:rPr>
                <w:rFonts w:eastAsia="Arial"/>
                <w:sz w:val="16"/>
                <w:szCs w:val="16"/>
                <w:lang w:eastAsia="en-US"/>
              </w:rPr>
              <w:t>- La atención de garantía técnica del fabricante deberá ser en modalidad como mínimo 5X8, 8 horas al día, los 5 días de la semana.</w:t>
            </w:r>
          </w:p>
          <w:p w14:paraId="5F8F33CA" w14:textId="28A13513" w:rsidR="009712DD" w:rsidRPr="00C26546" w:rsidRDefault="009712DD" w:rsidP="006E5EEA">
            <w:pPr>
              <w:pBdr>
                <w:top w:val="nil"/>
                <w:left w:val="nil"/>
                <w:bottom w:val="nil"/>
                <w:right w:val="nil"/>
                <w:between w:val="nil"/>
              </w:pBdr>
              <w:spacing w:after="0"/>
              <w:jc w:val="both"/>
              <w:rPr>
                <w:rFonts w:eastAsia="Arial"/>
                <w:sz w:val="16"/>
                <w:szCs w:val="16"/>
                <w:lang w:eastAsia="en-US"/>
              </w:rPr>
            </w:pPr>
            <w:r w:rsidRPr="009712DD">
              <w:rPr>
                <w:rFonts w:eastAsia="Arial"/>
                <w:sz w:val="16"/>
                <w:szCs w:val="16"/>
                <w:lang w:eastAsia="en-US"/>
              </w:rPr>
              <w:t>- El equipo debe permitir la renovación de garantías extendidas de al menos 5 años adicionales después de que expire la garantía técnica inicial de 3 años, para lo cual se deberá presentar un certificado del fabricante que confirme esta condición.</w:t>
            </w:r>
          </w:p>
        </w:tc>
      </w:tr>
      <w:tr w:rsidR="00955CC7" w:rsidRPr="00C26546" w14:paraId="388B7E6C" w14:textId="77777777" w:rsidTr="00DE107C">
        <w:trPr>
          <w:trHeight w:val="20"/>
          <w:jc w:val="center"/>
        </w:trPr>
        <w:tc>
          <w:tcPr>
            <w:tcW w:w="0" w:type="auto"/>
            <w:vAlign w:val="center"/>
          </w:tcPr>
          <w:p w14:paraId="31BF78B8" w14:textId="77777777" w:rsidR="00955CC7" w:rsidRPr="00C26546" w:rsidRDefault="00955CC7" w:rsidP="00955CC7">
            <w:pPr>
              <w:pBdr>
                <w:top w:val="nil"/>
                <w:left w:val="nil"/>
                <w:bottom w:val="nil"/>
                <w:right w:val="nil"/>
                <w:between w:val="nil"/>
              </w:pBdr>
              <w:spacing w:after="0"/>
              <w:contextualSpacing/>
              <w:jc w:val="center"/>
              <w:rPr>
                <w:rFonts w:eastAsia="Arial"/>
                <w:b/>
                <w:sz w:val="16"/>
                <w:szCs w:val="16"/>
                <w:lang w:val="en-US" w:eastAsia="en-US"/>
              </w:rPr>
            </w:pPr>
            <w:r w:rsidRPr="00C26546">
              <w:rPr>
                <w:rFonts w:eastAsia="Arial"/>
                <w:sz w:val="16"/>
                <w:szCs w:val="16"/>
                <w:lang w:val="en-US" w:eastAsia="en-US"/>
              </w:rPr>
              <w:lastRenderedPageBreak/>
              <w:t>03</w:t>
            </w:r>
          </w:p>
        </w:tc>
        <w:tc>
          <w:tcPr>
            <w:tcW w:w="0" w:type="auto"/>
            <w:vAlign w:val="center"/>
          </w:tcPr>
          <w:p w14:paraId="1986FAA5" w14:textId="77777777" w:rsidR="00955CC7" w:rsidRPr="00C26546" w:rsidRDefault="00955CC7" w:rsidP="00955CC7">
            <w:pPr>
              <w:pBdr>
                <w:top w:val="nil"/>
                <w:left w:val="nil"/>
                <w:bottom w:val="nil"/>
                <w:right w:val="nil"/>
                <w:between w:val="nil"/>
              </w:pBdr>
              <w:spacing w:after="0"/>
              <w:contextualSpacing/>
              <w:jc w:val="center"/>
              <w:rPr>
                <w:rFonts w:eastAsia="Arial"/>
                <w:sz w:val="16"/>
                <w:szCs w:val="16"/>
                <w:lang w:val="en-US" w:eastAsia="en-US"/>
              </w:rPr>
            </w:pPr>
            <w:r w:rsidRPr="00C26546">
              <w:rPr>
                <w:rFonts w:eastAsia="Arial"/>
                <w:sz w:val="16"/>
                <w:szCs w:val="16"/>
                <w:lang w:val="en-US" w:eastAsia="en-US"/>
              </w:rPr>
              <w:t>2</w:t>
            </w:r>
          </w:p>
        </w:tc>
        <w:tc>
          <w:tcPr>
            <w:tcW w:w="1408" w:type="dxa"/>
            <w:vAlign w:val="center"/>
          </w:tcPr>
          <w:p w14:paraId="6A4A5093" w14:textId="77777777" w:rsidR="00955CC7" w:rsidRPr="00C26546" w:rsidRDefault="00955CC7" w:rsidP="00955CC7">
            <w:pPr>
              <w:pBdr>
                <w:top w:val="nil"/>
                <w:left w:val="nil"/>
                <w:bottom w:val="nil"/>
                <w:right w:val="nil"/>
                <w:between w:val="nil"/>
              </w:pBdr>
              <w:spacing w:after="0"/>
              <w:contextualSpacing/>
              <w:jc w:val="center"/>
              <w:rPr>
                <w:rFonts w:eastAsia="Arial"/>
                <w:sz w:val="16"/>
                <w:szCs w:val="16"/>
                <w:lang w:val="en-US" w:eastAsia="en-US"/>
              </w:rPr>
            </w:pPr>
            <w:r w:rsidRPr="00C26546">
              <w:rPr>
                <w:rFonts w:eastAsia="Arial"/>
                <w:sz w:val="16"/>
                <w:szCs w:val="16"/>
                <w:lang w:val="en-US" w:eastAsia="en-US"/>
              </w:rPr>
              <w:t>SAN Switch para SMC</w:t>
            </w:r>
          </w:p>
        </w:tc>
        <w:tc>
          <w:tcPr>
            <w:tcW w:w="5934" w:type="dxa"/>
          </w:tcPr>
          <w:p w14:paraId="4001FFED" w14:textId="4F2AC6AA"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xml:space="preserve">- Mínimo 24 puertos activos y licenciados de mínimo </w:t>
            </w:r>
            <w:r w:rsidR="009712DD">
              <w:rPr>
                <w:rFonts w:eastAsia="Arial"/>
                <w:sz w:val="16"/>
                <w:szCs w:val="16"/>
                <w:lang w:eastAsia="en-US"/>
              </w:rPr>
              <w:t>32</w:t>
            </w:r>
            <w:r w:rsidRPr="00C26546">
              <w:rPr>
                <w:rFonts w:eastAsia="Arial"/>
                <w:sz w:val="16"/>
                <w:szCs w:val="16"/>
                <w:lang w:eastAsia="en-US"/>
              </w:rPr>
              <w:t xml:space="preserve">Gb Fibre Channel, cada uno con sus respectivos Transceiver SFP, incluir 1 cable de fibra por cada SAN switch de al menos </w:t>
            </w:r>
            <w:r w:rsidR="009712DD">
              <w:rPr>
                <w:rFonts w:eastAsia="Arial"/>
                <w:sz w:val="16"/>
                <w:szCs w:val="16"/>
                <w:lang w:eastAsia="en-US"/>
              </w:rPr>
              <w:t>10</w:t>
            </w:r>
            <w:r w:rsidRPr="00C26546">
              <w:rPr>
                <w:rFonts w:eastAsia="Arial"/>
                <w:sz w:val="16"/>
                <w:szCs w:val="16"/>
                <w:lang w:eastAsia="en-US"/>
              </w:rPr>
              <w:t xml:space="preserve"> metros.</w:t>
            </w:r>
          </w:p>
          <w:p w14:paraId="27C40FD9" w14:textId="77777777" w:rsidR="00955CC7" w:rsidRPr="00C26546" w:rsidRDefault="00955CC7" w:rsidP="00955CC7">
            <w:pPr>
              <w:spacing w:after="0"/>
              <w:rPr>
                <w:rFonts w:eastAsia="Arial"/>
                <w:sz w:val="16"/>
                <w:szCs w:val="16"/>
                <w:lang w:eastAsia="en-US"/>
              </w:rPr>
            </w:pPr>
            <w:r w:rsidRPr="00C26546">
              <w:rPr>
                <w:rFonts w:eastAsia="Arial"/>
                <w:sz w:val="16"/>
                <w:szCs w:val="16"/>
                <w:lang w:eastAsia="en-US"/>
              </w:rPr>
              <w:t>- Fuente de alimentación DUAL, HOT PLUG, Redundante (1+1), 100V-240V AC, conector tipo c13-c14</w:t>
            </w:r>
          </w:p>
          <w:p w14:paraId="27A0CF20" w14:textId="4A8AA1E9" w:rsidR="00955CC7"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Interfaz LAN dedicada y licenciada de 1GbE para administración.</w:t>
            </w:r>
          </w:p>
          <w:p w14:paraId="4372508B" w14:textId="28170D70" w:rsidR="009712DD" w:rsidRDefault="009712DD" w:rsidP="00955CC7">
            <w:pPr>
              <w:pBdr>
                <w:top w:val="nil"/>
                <w:left w:val="nil"/>
                <w:bottom w:val="nil"/>
                <w:right w:val="nil"/>
                <w:between w:val="nil"/>
              </w:pBdr>
              <w:spacing w:after="0"/>
              <w:rPr>
                <w:rFonts w:eastAsia="Arial"/>
                <w:sz w:val="16"/>
                <w:szCs w:val="16"/>
                <w:lang w:eastAsia="en-US"/>
              </w:rPr>
            </w:pPr>
            <w:r w:rsidRPr="009712DD">
              <w:rPr>
                <w:rFonts w:eastAsia="Arial"/>
                <w:sz w:val="16"/>
                <w:szCs w:val="16"/>
                <w:lang w:eastAsia="en-US"/>
              </w:rPr>
              <w:t xml:space="preserve">- </w:t>
            </w:r>
            <w:r>
              <w:rPr>
                <w:rFonts w:eastAsia="Arial"/>
                <w:sz w:val="16"/>
                <w:szCs w:val="16"/>
                <w:lang w:eastAsia="en-US"/>
              </w:rPr>
              <w:t>Los</w:t>
            </w:r>
            <w:r w:rsidRPr="009712DD">
              <w:rPr>
                <w:rFonts w:eastAsia="Arial"/>
                <w:sz w:val="16"/>
                <w:szCs w:val="16"/>
                <w:lang w:eastAsia="en-US"/>
              </w:rPr>
              <w:t xml:space="preserve"> equipo</w:t>
            </w:r>
            <w:r>
              <w:rPr>
                <w:rFonts w:eastAsia="Arial"/>
                <w:sz w:val="16"/>
                <w:szCs w:val="16"/>
                <w:lang w:eastAsia="en-US"/>
              </w:rPr>
              <w:t>s</w:t>
            </w:r>
            <w:r w:rsidRPr="009712DD">
              <w:rPr>
                <w:rFonts w:eastAsia="Arial"/>
                <w:sz w:val="16"/>
                <w:szCs w:val="16"/>
                <w:lang w:eastAsia="en-US"/>
              </w:rPr>
              <w:t xml:space="preserve"> ofertado</w:t>
            </w:r>
            <w:r>
              <w:rPr>
                <w:rFonts w:eastAsia="Arial"/>
                <w:sz w:val="16"/>
                <w:szCs w:val="16"/>
                <w:lang w:eastAsia="en-US"/>
              </w:rPr>
              <w:t>s</w:t>
            </w:r>
            <w:r w:rsidRPr="009712DD">
              <w:rPr>
                <w:rFonts w:eastAsia="Arial"/>
                <w:sz w:val="16"/>
                <w:szCs w:val="16"/>
                <w:lang w:eastAsia="en-US"/>
              </w:rPr>
              <w:t xml:space="preserve"> debe</w:t>
            </w:r>
            <w:r>
              <w:rPr>
                <w:rFonts w:eastAsia="Arial"/>
                <w:sz w:val="16"/>
                <w:szCs w:val="16"/>
                <w:lang w:eastAsia="en-US"/>
              </w:rPr>
              <w:t>n</w:t>
            </w:r>
            <w:r w:rsidRPr="009712DD">
              <w:rPr>
                <w:rFonts w:eastAsia="Arial"/>
                <w:sz w:val="16"/>
                <w:szCs w:val="16"/>
                <w:lang w:eastAsia="en-US"/>
              </w:rPr>
              <w:t xml:space="preserve"> ser el último modelo disponible en el mercado y no debe</w:t>
            </w:r>
            <w:r w:rsidR="00212334">
              <w:rPr>
                <w:rFonts w:eastAsia="Arial"/>
                <w:sz w:val="16"/>
                <w:szCs w:val="16"/>
                <w:lang w:eastAsia="en-US"/>
              </w:rPr>
              <w:t>n</w:t>
            </w:r>
            <w:r w:rsidRPr="009712DD">
              <w:rPr>
                <w:rFonts w:eastAsia="Arial"/>
                <w:sz w:val="16"/>
                <w:szCs w:val="16"/>
                <w:lang w:eastAsia="en-US"/>
              </w:rPr>
              <w:t xml:space="preserve"> haber estado a la venta por más de tres años, para lo cual se deberá presentar un certificado del fabricante que demuestre esta condición.</w:t>
            </w:r>
          </w:p>
          <w:p w14:paraId="263D60BF" w14:textId="6EA504BD" w:rsidR="009712DD" w:rsidRPr="00C26546" w:rsidRDefault="009712DD" w:rsidP="00955CC7">
            <w:pPr>
              <w:pBdr>
                <w:top w:val="nil"/>
                <w:left w:val="nil"/>
                <w:bottom w:val="nil"/>
                <w:right w:val="nil"/>
                <w:between w:val="nil"/>
              </w:pBdr>
              <w:spacing w:after="0"/>
              <w:rPr>
                <w:rFonts w:eastAsia="Arial"/>
                <w:sz w:val="16"/>
                <w:szCs w:val="16"/>
                <w:lang w:eastAsia="en-US"/>
              </w:rPr>
            </w:pPr>
            <w:r w:rsidRPr="009712DD">
              <w:rPr>
                <w:rFonts w:eastAsia="Arial"/>
                <w:sz w:val="16"/>
                <w:szCs w:val="16"/>
                <w:lang w:eastAsia="en-US"/>
              </w:rPr>
              <w:t>- Los equipos ofertados deberán ser compatibles con los switches SAN de CENACE brocade SN3000B con numero de parte QW938A.</w:t>
            </w:r>
          </w:p>
          <w:p w14:paraId="5F36C98D" w14:textId="77777777" w:rsidR="00955CC7" w:rsidRPr="00C26546" w:rsidRDefault="00955CC7" w:rsidP="00955CC7">
            <w:pPr>
              <w:spacing w:after="0"/>
              <w:rPr>
                <w:rFonts w:eastAsia="Arial"/>
                <w:sz w:val="16"/>
                <w:szCs w:val="16"/>
                <w:lang w:eastAsia="en-US"/>
              </w:rPr>
            </w:pPr>
            <w:r w:rsidRPr="00C26546">
              <w:rPr>
                <w:rFonts w:eastAsia="Arial"/>
                <w:sz w:val="16"/>
                <w:szCs w:val="16"/>
                <w:lang w:eastAsia="en-US"/>
              </w:rPr>
              <w:t>Garantía técnica:</w:t>
            </w:r>
          </w:p>
          <w:p w14:paraId="53DF18A3" w14:textId="77777777"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Garantía del fabricante por un periodo mínimo de 3 años vigente desde la firma del acta de entrega-recepción de la instalación y configuración de los equipos.</w:t>
            </w:r>
          </w:p>
          <w:p w14:paraId="30C10D11" w14:textId="77777777" w:rsidR="00955CC7" w:rsidRPr="00C26546" w:rsidRDefault="00955CC7" w:rsidP="00955CC7">
            <w:pPr>
              <w:pBdr>
                <w:top w:val="nil"/>
                <w:left w:val="nil"/>
                <w:bottom w:val="nil"/>
                <w:right w:val="nil"/>
                <w:between w:val="nil"/>
              </w:pBdr>
              <w:spacing w:after="0"/>
              <w:rPr>
                <w:rFonts w:eastAsia="Arial"/>
                <w:sz w:val="16"/>
                <w:szCs w:val="16"/>
                <w:lang w:eastAsia="en-US"/>
              </w:rPr>
            </w:pPr>
            <w:r w:rsidRPr="00C26546">
              <w:rPr>
                <w:rFonts w:eastAsia="Arial"/>
                <w:sz w:val="16"/>
                <w:szCs w:val="16"/>
                <w:lang w:eastAsia="en-US"/>
              </w:rPr>
              <w:t>- La garantía técnica comprenderá el diagnóstico y/o reemplazo de equipos y/o de sus piezas y/o partes y/o repuestos según corresponda el caso de falla, ejecutada por parte del fabricante o canal autorizado, mismo que podrá ser remoto y/o en el sitio de instalación.</w:t>
            </w:r>
          </w:p>
          <w:p w14:paraId="3733B1C5" w14:textId="77777777" w:rsidR="00955CC7" w:rsidRDefault="00955CC7" w:rsidP="009712DD">
            <w:pPr>
              <w:pBdr>
                <w:top w:val="nil"/>
                <w:left w:val="nil"/>
                <w:bottom w:val="nil"/>
                <w:right w:val="nil"/>
                <w:between w:val="nil"/>
              </w:pBdr>
              <w:spacing w:after="0"/>
              <w:jc w:val="both"/>
              <w:rPr>
                <w:rFonts w:eastAsia="Arial"/>
                <w:sz w:val="16"/>
                <w:szCs w:val="16"/>
                <w:lang w:eastAsia="en-US"/>
              </w:rPr>
            </w:pPr>
            <w:r w:rsidRPr="00C26546">
              <w:rPr>
                <w:rFonts w:eastAsia="Arial"/>
                <w:sz w:val="16"/>
                <w:szCs w:val="16"/>
                <w:lang w:eastAsia="en-US"/>
              </w:rPr>
              <w:t>- La atención de garantía técnica del fabricante deberá ser en modalidad como mínimo 5X8, 8 horas al día, los 5 días de la semana.</w:t>
            </w:r>
          </w:p>
          <w:p w14:paraId="791F1592" w14:textId="2C1312A0" w:rsidR="009712DD" w:rsidRPr="00C26546" w:rsidRDefault="009712DD" w:rsidP="006E5EEA">
            <w:pPr>
              <w:pBdr>
                <w:top w:val="nil"/>
                <w:left w:val="nil"/>
                <w:bottom w:val="nil"/>
                <w:right w:val="nil"/>
                <w:between w:val="nil"/>
              </w:pBdr>
              <w:spacing w:after="0"/>
              <w:jc w:val="both"/>
              <w:rPr>
                <w:rFonts w:eastAsia="Arial"/>
                <w:sz w:val="16"/>
                <w:szCs w:val="16"/>
                <w:lang w:eastAsia="en-US"/>
              </w:rPr>
            </w:pPr>
            <w:r w:rsidRPr="009712DD">
              <w:rPr>
                <w:rFonts w:eastAsia="Arial"/>
                <w:sz w:val="16"/>
                <w:szCs w:val="16"/>
                <w:lang w:eastAsia="en-US"/>
              </w:rPr>
              <w:t>- El equipo debe permitir la renovación de garantías extendidas de al menos 5 años adicionales después de que expire la garantía técnica inicial de 3 años, para lo cual se deberá presentar un certificado del fabricante que confirme esta condición.</w:t>
            </w:r>
          </w:p>
        </w:tc>
      </w:tr>
      <w:tr w:rsidR="00955CC7" w:rsidRPr="00C26546" w14:paraId="1858D86D" w14:textId="77777777" w:rsidTr="00DE107C">
        <w:trPr>
          <w:trHeight w:val="20"/>
          <w:jc w:val="center"/>
        </w:trPr>
        <w:tc>
          <w:tcPr>
            <w:tcW w:w="0" w:type="auto"/>
            <w:vAlign w:val="center"/>
          </w:tcPr>
          <w:p w14:paraId="5A7DBCCA" w14:textId="77777777" w:rsidR="00955CC7" w:rsidRPr="00C26546" w:rsidRDefault="00955CC7" w:rsidP="00955CC7">
            <w:pPr>
              <w:pBdr>
                <w:top w:val="nil"/>
                <w:left w:val="nil"/>
                <w:bottom w:val="nil"/>
                <w:right w:val="nil"/>
                <w:between w:val="nil"/>
              </w:pBdr>
              <w:spacing w:after="0"/>
              <w:contextualSpacing/>
              <w:jc w:val="center"/>
              <w:rPr>
                <w:rFonts w:eastAsia="Arial"/>
                <w:sz w:val="16"/>
                <w:szCs w:val="16"/>
                <w:lang w:val="en-US" w:eastAsia="en-US"/>
              </w:rPr>
            </w:pPr>
            <w:r w:rsidRPr="00C26546">
              <w:rPr>
                <w:rFonts w:eastAsia="Arial"/>
                <w:sz w:val="16"/>
                <w:szCs w:val="16"/>
                <w:lang w:val="en-US" w:eastAsia="en-US"/>
              </w:rPr>
              <w:t>04</w:t>
            </w:r>
          </w:p>
        </w:tc>
        <w:tc>
          <w:tcPr>
            <w:tcW w:w="0" w:type="auto"/>
            <w:vAlign w:val="center"/>
          </w:tcPr>
          <w:p w14:paraId="24C07D22" w14:textId="77777777" w:rsidR="00955CC7" w:rsidRPr="00C26546" w:rsidRDefault="00955CC7" w:rsidP="00955CC7">
            <w:pPr>
              <w:pBdr>
                <w:top w:val="nil"/>
                <w:left w:val="nil"/>
                <w:bottom w:val="nil"/>
                <w:right w:val="nil"/>
                <w:between w:val="nil"/>
              </w:pBdr>
              <w:spacing w:after="0"/>
              <w:contextualSpacing/>
              <w:jc w:val="center"/>
              <w:rPr>
                <w:rFonts w:eastAsia="Arial"/>
                <w:sz w:val="16"/>
                <w:szCs w:val="16"/>
                <w:lang w:val="en-US" w:eastAsia="en-US"/>
              </w:rPr>
            </w:pPr>
            <w:r w:rsidRPr="00C26546">
              <w:rPr>
                <w:rFonts w:eastAsia="Arial"/>
                <w:sz w:val="16"/>
                <w:szCs w:val="16"/>
                <w:lang w:val="en-US" w:eastAsia="en-US"/>
              </w:rPr>
              <w:t>1</w:t>
            </w:r>
          </w:p>
        </w:tc>
        <w:tc>
          <w:tcPr>
            <w:tcW w:w="1408" w:type="dxa"/>
            <w:vAlign w:val="center"/>
          </w:tcPr>
          <w:p w14:paraId="078D3C79" w14:textId="77777777" w:rsidR="00955CC7" w:rsidRPr="00C26546" w:rsidRDefault="00955CC7" w:rsidP="00955CC7">
            <w:pPr>
              <w:pBdr>
                <w:top w:val="nil"/>
                <w:left w:val="nil"/>
                <w:bottom w:val="nil"/>
                <w:right w:val="nil"/>
                <w:between w:val="nil"/>
              </w:pBdr>
              <w:spacing w:after="0"/>
              <w:contextualSpacing/>
              <w:jc w:val="center"/>
              <w:rPr>
                <w:rFonts w:eastAsia="Arial"/>
                <w:sz w:val="16"/>
                <w:szCs w:val="16"/>
                <w:lang w:eastAsia="en-US"/>
              </w:rPr>
            </w:pPr>
            <w:r w:rsidRPr="00C26546">
              <w:rPr>
                <w:rFonts w:eastAsia="Arial"/>
                <w:sz w:val="16"/>
                <w:szCs w:val="16"/>
                <w:lang w:eastAsia="en-US"/>
              </w:rPr>
              <w:t>Instalación y Configuración del hardware (servicio conexo)</w:t>
            </w:r>
          </w:p>
        </w:tc>
        <w:tc>
          <w:tcPr>
            <w:tcW w:w="5934" w:type="dxa"/>
            <w:vAlign w:val="center"/>
          </w:tcPr>
          <w:p w14:paraId="670CB531" w14:textId="77777777" w:rsidR="00212334" w:rsidRPr="00212334" w:rsidRDefault="00212334" w:rsidP="00212334">
            <w:pPr>
              <w:pBdr>
                <w:top w:val="nil"/>
                <w:left w:val="nil"/>
                <w:bottom w:val="nil"/>
                <w:right w:val="nil"/>
                <w:between w:val="nil"/>
              </w:pBdr>
              <w:spacing w:after="0"/>
              <w:jc w:val="both"/>
              <w:rPr>
                <w:rFonts w:eastAsia="Arial"/>
                <w:sz w:val="16"/>
                <w:szCs w:val="16"/>
                <w:lang w:eastAsia="en-US"/>
              </w:rPr>
            </w:pPr>
            <w:r w:rsidRPr="00212334">
              <w:rPr>
                <w:rFonts w:eastAsia="Arial"/>
                <w:sz w:val="16"/>
                <w:szCs w:val="16"/>
                <w:lang w:eastAsia="en-US"/>
              </w:rPr>
              <w:t>- Todos los equipos deberán ser instalados en el gabinete HP modelo ASSY 11642 1075mm que dispone CENACE.</w:t>
            </w:r>
          </w:p>
          <w:p w14:paraId="6D8FFBA1" w14:textId="77777777" w:rsidR="00212334" w:rsidRPr="00212334" w:rsidRDefault="00212334" w:rsidP="00212334">
            <w:pPr>
              <w:pBdr>
                <w:top w:val="nil"/>
                <w:left w:val="nil"/>
                <w:bottom w:val="nil"/>
                <w:right w:val="nil"/>
                <w:between w:val="nil"/>
              </w:pBdr>
              <w:spacing w:after="0"/>
              <w:jc w:val="both"/>
              <w:rPr>
                <w:rFonts w:eastAsia="Arial"/>
                <w:sz w:val="16"/>
                <w:szCs w:val="16"/>
                <w:lang w:eastAsia="en-US"/>
              </w:rPr>
            </w:pPr>
            <w:r w:rsidRPr="00212334">
              <w:rPr>
                <w:rFonts w:eastAsia="Arial"/>
                <w:sz w:val="16"/>
                <w:szCs w:val="16"/>
                <w:lang w:eastAsia="en-US"/>
              </w:rPr>
              <w:t>- Se deberá realizar todas las configuraciones y pruebas necesarias del almacenamiento y los switches con la red SAN de CENACE.</w:t>
            </w:r>
          </w:p>
          <w:p w14:paraId="01EDBC2E" w14:textId="1E0E88CD" w:rsidR="00955CC7" w:rsidRPr="00C26546" w:rsidRDefault="00212334" w:rsidP="006E5EEA">
            <w:pPr>
              <w:pBdr>
                <w:top w:val="nil"/>
                <w:left w:val="nil"/>
                <w:bottom w:val="nil"/>
                <w:right w:val="nil"/>
                <w:between w:val="nil"/>
              </w:pBdr>
              <w:spacing w:after="0"/>
              <w:jc w:val="both"/>
              <w:rPr>
                <w:rFonts w:eastAsia="Arial"/>
                <w:sz w:val="16"/>
                <w:szCs w:val="16"/>
                <w:lang w:eastAsia="en-US"/>
              </w:rPr>
            </w:pPr>
            <w:r w:rsidRPr="00212334">
              <w:rPr>
                <w:rFonts w:eastAsia="Arial"/>
                <w:sz w:val="16"/>
                <w:szCs w:val="16"/>
                <w:lang w:eastAsia="en-US"/>
              </w:rPr>
              <w:t xml:space="preserve">- Se deberá realizar todas las configuraciones y pruebas necesarias del equipo de respaldos con el software Veeam Backup que dispone </w:t>
            </w:r>
            <w:proofErr w:type="gramStart"/>
            <w:r w:rsidRPr="00212334">
              <w:rPr>
                <w:rFonts w:eastAsia="Arial"/>
                <w:sz w:val="16"/>
                <w:szCs w:val="16"/>
                <w:lang w:eastAsia="en-US"/>
              </w:rPr>
              <w:t>CENACE.</w:t>
            </w:r>
            <w:r w:rsidR="00955CC7" w:rsidRPr="00C26546">
              <w:rPr>
                <w:rFonts w:eastAsia="Arial"/>
                <w:sz w:val="16"/>
                <w:szCs w:val="16"/>
                <w:lang w:eastAsia="en-US"/>
              </w:rPr>
              <w:t>-</w:t>
            </w:r>
            <w:proofErr w:type="gramEnd"/>
            <w:r w:rsidR="00955CC7" w:rsidRPr="00C26546">
              <w:rPr>
                <w:rFonts w:eastAsia="Arial"/>
                <w:sz w:val="16"/>
                <w:szCs w:val="16"/>
                <w:lang w:eastAsia="en-US"/>
              </w:rPr>
              <w:t xml:space="preserve"> Se deberá entregar documento(s) con información técnica, en formato editable, en lenguaje español, que incluya arquitecturas, gráficos de la solución, pruebas, configuraciones, etiquetado y demás información que permita la administración de la infraestructura.</w:t>
            </w:r>
          </w:p>
        </w:tc>
      </w:tr>
      <w:tr w:rsidR="00955CC7" w:rsidRPr="00C26546" w14:paraId="011238DF" w14:textId="77777777" w:rsidTr="00DE107C">
        <w:trPr>
          <w:trHeight w:val="20"/>
          <w:jc w:val="center"/>
        </w:trPr>
        <w:tc>
          <w:tcPr>
            <w:tcW w:w="0" w:type="auto"/>
            <w:vAlign w:val="center"/>
          </w:tcPr>
          <w:p w14:paraId="23738B6B" w14:textId="77777777" w:rsidR="00955CC7" w:rsidRPr="00C26546" w:rsidRDefault="00955CC7" w:rsidP="00955CC7">
            <w:pPr>
              <w:pBdr>
                <w:top w:val="nil"/>
                <w:left w:val="nil"/>
                <w:bottom w:val="nil"/>
                <w:right w:val="nil"/>
                <w:between w:val="nil"/>
              </w:pBdr>
              <w:spacing w:after="0"/>
              <w:contextualSpacing/>
              <w:jc w:val="center"/>
              <w:rPr>
                <w:rFonts w:eastAsia="Arial"/>
                <w:sz w:val="16"/>
                <w:szCs w:val="16"/>
                <w:lang w:val="en-US" w:eastAsia="en-US"/>
              </w:rPr>
            </w:pPr>
            <w:r w:rsidRPr="00C26546">
              <w:rPr>
                <w:rFonts w:eastAsia="Arial"/>
                <w:sz w:val="16"/>
                <w:szCs w:val="16"/>
                <w:lang w:val="en-US" w:eastAsia="en-US"/>
              </w:rPr>
              <w:t>05</w:t>
            </w:r>
          </w:p>
        </w:tc>
        <w:tc>
          <w:tcPr>
            <w:tcW w:w="0" w:type="auto"/>
            <w:vAlign w:val="center"/>
          </w:tcPr>
          <w:p w14:paraId="22B84CBB" w14:textId="77777777" w:rsidR="00955CC7" w:rsidRPr="00C26546" w:rsidRDefault="00955CC7" w:rsidP="00955CC7">
            <w:pPr>
              <w:pBdr>
                <w:top w:val="nil"/>
                <w:left w:val="nil"/>
                <w:bottom w:val="nil"/>
                <w:right w:val="nil"/>
                <w:between w:val="nil"/>
              </w:pBdr>
              <w:spacing w:after="0"/>
              <w:contextualSpacing/>
              <w:jc w:val="center"/>
              <w:rPr>
                <w:rFonts w:eastAsia="Arial"/>
                <w:sz w:val="16"/>
                <w:szCs w:val="16"/>
                <w:lang w:val="en-US" w:eastAsia="en-US"/>
              </w:rPr>
            </w:pPr>
            <w:r w:rsidRPr="00C26546">
              <w:rPr>
                <w:rFonts w:eastAsia="Arial"/>
                <w:sz w:val="16"/>
                <w:szCs w:val="16"/>
                <w:lang w:val="en-US" w:eastAsia="en-US"/>
              </w:rPr>
              <w:t>1</w:t>
            </w:r>
          </w:p>
        </w:tc>
        <w:tc>
          <w:tcPr>
            <w:tcW w:w="1408" w:type="dxa"/>
            <w:vAlign w:val="center"/>
          </w:tcPr>
          <w:p w14:paraId="13647901" w14:textId="77777777" w:rsidR="00955CC7" w:rsidRPr="00C26546" w:rsidRDefault="00955CC7" w:rsidP="00955CC7">
            <w:pPr>
              <w:pBdr>
                <w:top w:val="nil"/>
                <w:left w:val="nil"/>
                <w:bottom w:val="nil"/>
                <w:right w:val="nil"/>
                <w:between w:val="nil"/>
              </w:pBdr>
              <w:spacing w:after="0"/>
              <w:contextualSpacing/>
              <w:jc w:val="center"/>
              <w:rPr>
                <w:rFonts w:eastAsia="Arial"/>
                <w:sz w:val="16"/>
                <w:szCs w:val="16"/>
                <w:lang w:eastAsia="en-US"/>
              </w:rPr>
            </w:pPr>
            <w:r w:rsidRPr="00C26546">
              <w:rPr>
                <w:rFonts w:eastAsia="Arial"/>
                <w:sz w:val="16"/>
                <w:szCs w:val="16"/>
                <w:lang w:eastAsia="en-US"/>
              </w:rPr>
              <w:t>Transferencia de conocimiento del hardware (servicio conexo)</w:t>
            </w:r>
          </w:p>
        </w:tc>
        <w:tc>
          <w:tcPr>
            <w:tcW w:w="5934" w:type="dxa"/>
            <w:vAlign w:val="center"/>
          </w:tcPr>
          <w:p w14:paraId="1082D164" w14:textId="77777777" w:rsidR="00955CC7" w:rsidRPr="00C26546" w:rsidRDefault="00955CC7" w:rsidP="00955CC7">
            <w:pPr>
              <w:pBdr>
                <w:top w:val="nil"/>
                <w:left w:val="nil"/>
                <w:bottom w:val="nil"/>
                <w:right w:val="nil"/>
                <w:between w:val="nil"/>
              </w:pBdr>
              <w:spacing w:after="0"/>
              <w:jc w:val="both"/>
              <w:rPr>
                <w:rFonts w:eastAsia="Arial"/>
                <w:sz w:val="16"/>
                <w:szCs w:val="16"/>
                <w:lang w:eastAsia="en-US"/>
              </w:rPr>
            </w:pPr>
            <w:r w:rsidRPr="00C26546">
              <w:rPr>
                <w:rFonts w:eastAsia="Arial"/>
                <w:sz w:val="16"/>
                <w:szCs w:val="16"/>
                <w:lang w:eastAsia="en-US"/>
              </w:rPr>
              <w:t>- Transferencia de conocimientos impartidos por el fabricante o canal autorizado o academia avalada por el fabricante para tres personas.</w:t>
            </w:r>
          </w:p>
          <w:p w14:paraId="05A79B62" w14:textId="77777777" w:rsidR="00955CC7" w:rsidRPr="00C26546" w:rsidRDefault="00955CC7" w:rsidP="00955CC7">
            <w:pPr>
              <w:pBdr>
                <w:top w:val="nil"/>
                <w:left w:val="nil"/>
                <w:bottom w:val="nil"/>
                <w:right w:val="nil"/>
                <w:between w:val="nil"/>
              </w:pBdr>
              <w:spacing w:after="0"/>
              <w:jc w:val="both"/>
              <w:rPr>
                <w:rFonts w:eastAsia="Arial"/>
                <w:sz w:val="16"/>
                <w:szCs w:val="16"/>
                <w:lang w:eastAsia="en-US"/>
              </w:rPr>
            </w:pPr>
            <w:r w:rsidRPr="00C26546">
              <w:rPr>
                <w:rFonts w:eastAsia="Arial"/>
                <w:sz w:val="16"/>
                <w:szCs w:val="16"/>
                <w:lang w:eastAsia="en-US"/>
              </w:rPr>
              <w:t>- La transferencia de conocimiento deberá ser dictados por personal con certificación del hardware a ser adquirido, en modalidad presencial y fuera de las instalaciones de CENACE, donde toda la logística necesaria para brindar la transferencia de conocimiento deberá ser asumida por el oferente adjudicado.</w:t>
            </w:r>
          </w:p>
          <w:p w14:paraId="0A00BEF8" w14:textId="77777777" w:rsidR="00955CC7" w:rsidRPr="00C26546" w:rsidRDefault="00955CC7" w:rsidP="00955CC7">
            <w:pPr>
              <w:pBdr>
                <w:top w:val="nil"/>
                <w:left w:val="nil"/>
                <w:bottom w:val="nil"/>
                <w:right w:val="nil"/>
                <w:between w:val="nil"/>
              </w:pBdr>
              <w:spacing w:after="0"/>
              <w:jc w:val="both"/>
              <w:rPr>
                <w:rFonts w:eastAsia="Arial"/>
                <w:sz w:val="16"/>
                <w:szCs w:val="16"/>
                <w:lang w:eastAsia="en-US"/>
              </w:rPr>
            </w:pPr>
            <w:r w:rsidRPr="00C26546">
              <w:rPr>
                <w:rFonts w:eastAsia="Arial"/>
                <w:sz w:val="16"/>
                <w:szCs w:val="16"/>
                <w:lang w:eastAsia="en-US"/>
              </w:rPr>
              <w:t>- La transferencia de conocimiento estará orientado a la instalación, funcionamiento, configuración, operación y mantenimiento de los equipos adquiridos.</w:t>
            </w:r>
          </w:p>
          <w:p w14:paraId="59AAE4B1" w14:textId="77777777" w:rsidR="00955CC7" w:rsidRPr="00C26546" w:rsidRDefault="00955CC7" w:rsidP="00955CC7">
            <w:pPr>
              <w:pBdr>
                <w:top w:val="nil"/>
                <w:left w:val="nil"/>
                <w:bottom w:val="nil"/>
                <w:right w:val="nil"/>
                <w:between w:val="nil"/>
              </w:pBdr>
              <w:spacing w:after="0"/>
              <w:jc w:val="both"/>
              <w:rPr>
                <w:rFonts w:eastAsia="Arial"/>
                <w:sz w:val="16"/>
                <w:szCs w:val="16"/>
                <w:lang w:eastAsia="en-US"/>
              </w:rPr>
            </w:pPr>
            <w:r w:rsidRPr="00C26546">
              <w:rPr>
                <w:rFonts w:eastAsia="Arial"/>
                <w:sz w:val="16"/>
                <w:szCs w:val="16"/>
                <w:lang w:eastAsia="en-US"/>
              </w:rPr>
              <w:t>- El contratista entregará en medio físico y/o digital, toda la información de las transferencias de conocimiento, así como los videos, presentaciones y talleres del mismo.</w:t>
            </w:r>
          </w:p>
          <w:p w14:paraId="0C1447C6" w14:textId="77777777" w:rsidR="00955CC7" w:rsidRPr="00C26546" w:rsidRDefault="00955CC7" w:rsidP="00955CC7">
            <w:pPr>
              <w:pBdr>
                <w:top w:val="nil"/>
                <w:left w:val="nil"/>
                <w:bottom w:val="nil"/>
                <w:right w:val="nil"/>
                <w:between w:val="nil"/>
              </w:pBdr>
              <w:spacing w:after="0"/>
              <w:jc w:val="both"/>
              <w:rPr>
                <w:rFonts w:eastAsia="Arial"/>
                <w:sz w:val="16"/>
                <w:szCs w:val="16"/>
                <w:lang w:eastAsia="en-US"/>
              </w:rPr>
            </w:pPr>
            <w:r w:rsidRPr="00C26546">
              <w:rPr>
                <w:rFonts w:eastAsia="Arial"/>
                <w:sz w:val="16"/>
                <w:szCs w:val="16"/>
                <w:lang w:eastAsia="en-US"/>
              </w:rPr>
              <w:t>- La transferencia de conocimiento debe ser de mínimo 20 horas por persona (tres participantes).</w:t>
            </w:r>
          </w:p>
        </w:tc>
      </w:tr>
    </w:tbl>
    <w:p w14:paraId="331C707F" w14:textId="77777777" w:rsidR="00955CC7" w:rsidRPr="00C26546" w:rsidRDefault="00955CC7" w:rsidP="00955CC7">
      <w:pPr>
        <w:spacing w:after="0"/>
        <w:contextualSpacing/>
        <w:jc w:val="center"/>
        <w:rPr>
          <w:sz w:val="20"/>
          <w:szCs w:val="20"/>
          <w:lang w:eastAsia="en-US"/>
        </w:rPr>
      </w:pPr>
      <w:bookmarkStart w:id="102" w:name="_heading=h.1hmsyys" w:colFirst="0" w:colLast="0"/>
      <w:bookmarkStart w:id="103" w:name="_Toc150260430"/>
      <w:bookmarkEnd w:id="101"/>
      <w:bookmarkEnd w:id="102"/>
      <w:r w:rsidRPr="00C26546">
        <w:rPr>
          <w:sz w:val="20"/>
          <w:szCs w:val="20"/>
          <w:lang w:eastAsia="en-US"/>
        </w:rPr>
        <w:t>Tabla 1: Bienes y Servicios Conexos Lote 1</w:t>
      </w:r>
      <w:bookmarkEnd w:id="103"/>
    </w:p>
    <w:p w14:paraId="5CE9D244" w14:textId="77777777" w:rsidR="00955CC7" w:rsidRPr="00C26546" w:rsidRDefault="00955CC7" w:rsidP="00955CC7">
      <w:pPr>
        <w:spacing w:after="0"/>
        <w:contextualSpacing/>
        <w:jc w:val="both"/>
        <w:rPr>
          <w:sz w:val="20"/>
          <w:szCs w:val="20"/>
          <w:lang w:eastAsia="en-US"/>
        </w:rPr>
      </w:pPr>
    </w:p>
    <w:p w14:paraId="11346002" w14:textId="77777777" w:rsidR="00955CC7" w:rsidRPr="00C26546" w:rsidRDefault="00955CC7" w:rsidP="00955CC7">
      <w:pPr>
        <w:spacing w:after="0"/>
        <w:contextualSpacing/>
        <w:jc w:val="both"/>
        <w:rPr>
          <w:sz w:val="20"/>
          <w:szCs w:val="20"/>
          <w:lang w:eastAsia="en-US"/>
        </w:rPr>
      </w:pPr>
    </w:p>
    <w:p w14:paraId="2153F662" w14:textId="77777777" w:rsidR="00955CC7" w:rsidRPr="00C26546" w:rsidRDefault="00955CC7" w:rsidP="00955CC7">
      <w:pPr>
        <w:spacing w:after="0"/>
        <w:contextualSpacing/>
        <w:jc w:val="both"/>
        <w:rPr>
          <w:sz w:val="20"/>
          <w:szCs w:val="20"/>
          <w:lang w:eastAsia="en-US"/>
        </w:rPr>
      </w:pPr>
    </w:p>
    <w:p w14:paraId="2D1FD649" w14:textId="596EB6E3" w:rsidR="00955CC7" w:rsidRDefault="00955CC7">
      <w:pPr>
        <w:keepNext/>
        <w:keepLines/>
        <w:numPr>
          <w:ilvl w:val="1"/>
          <w:numId w:val="159"/>
        </w:numPr>
        <w:tabs>
          <w:tab w:val="num" w:pos="360"/>
        </w:tabs>
        <w:spacing w:after="0"/>
        <w:ind w:left="360"/>
        <w:contextualSpacing/>
        <w:jc w:val="both"/>
        <w:outlineLvl w:val="1"/>
        <w:rPr>
          <w:rFonts w:eastAsia="Arial"/>
          <w:b/>
          <w:sz w:val="22"/>
          <w:szCs w:val="22"/>
          <w:lang w:eastAsia="en-US"/>
        </w:rPr>
      </w:pPr>
      <w:bookmarkStart w:id="104" w:name="_Toc160013790"/>
      <w:bookmarkStart w:id="105" w:name="_Toc160715095"/>
      <w:bookmarkStart w:id="106" w:name="_Toc161143636"/>
      <w:bookmarkStart w:id="107" w:name="_Toc164346350"/>
      <w:r w:rsidRPr="00C26546">
        <w:rPr>
          <w:rFonts w:eastAsia="Arial"/>
          <w:b/>
          <w:sz w:val="22"/>
          <w:szCs w:val="22"/>
          <w:lang w:eastAsia="en-US"/>
        </w:rPr>
        <w:t>LOTE 2: EQUIPAMIENTO DE RED PARA SISTEMAS DE MISIÓN CRÍTICA</w:t>
      </w:r>
      <w:bookmarkEnd w:id="104"/>
      <w:bookmarkEnd w:id="105"/>
      <w:bookmarkEnd w:id="106"/>
      <w:bookmarkEnd w:id="107"/>
    </w:p>
    <w:p w14:paraId="076B1A34" w14:textId="557927C4" w:rsidR="00434745" w:rsidRDefault="00434745" w:rsidP="00434745">
      <w:pPr>
        <w:keepNext/>
        <w:keepLines/>
        <w:spacing w:after="0"/>
        <w:contextualSpacing/>
        <w:jc w:val="both"/>
        <w:outlineLvl w:val="1"/>
        <w:rPr>
          <w:rFonts w:eastAsia="Arial"/>
          <w:b/>
          <w:sz w:val="22"/>
          <w:szCs w:val="22"/>
          <w:lang w:eastAsia="en-US"/>
        </w:rPr>
      </w:pPr>
    </w:p>
    <w:p w14:paraId="23F75F2D" w14:textId="3E0B1CE3" w:rsidR="00434745" w:rsidRDefault="00434745" w:rsidP="00434745">
      <w:pPr>
        <w:keepNext/>
        <w:keepLines/>
        <w:spacing w:after="0"/>
        <w:contextualSpacing/>
        <w:jc w:val="both"/>
        <w:outlineLvl w:val="1"/>
        <w:rPr>
          <w:rFonts w:eastAsia="Arial"/>
          <w:b/>
          <w:sz w:val="22"/>
          <w:szCs w:val="22"/>
          <w:lang w:eastAsia="en-US"/>
        </w:rPr>
      </w:pPr>
    </w:p>
    <w:tbl>
      <w:tblPr>
        <w:tblW w:w="0" w:type="auto"/>
        <w:tblCellMar>
          <w:left w:w="70" w:type="dxa"/>
          <w:right w:w="70" w:type="dxa"/>
        </w:tblCellMar>
        <w:tblLook w:val="04A0" w:firstRow="1" w:lastRow="0" w:firstColumn="1" w:lastColumn="0" w:noHBand="0" w:noVBand="1"/>
      </w:tblPr>
      <w:tblGrid>
        <w:gridCol w:w="596"/>
        <w:gridCol w:w="1003"/>
        <w:gridCol w:w="2297"/>
        <w:gridCol w:w="5449"/>
      </w:tblGrid>
      <w:tr w:rsidR="00434745" w:rsidRPr="00AE0C43" w14:paraId="139CE1DD" w14:textId="77777777" w:rsidTr="006E5EEA">
        <w:trPr>
          <w:trHeight w:val="420"/>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14:paraId="1BBDA4EE" w14:textId="77777777" w:rsidR="00434745" w:rsidRPr="006E5EEA" w:rsidRDefault="00434745" w:rsidP="00434745">
            <w:pPr>
              <w:spacing w:after="0"/>
              <w:jc w:val="center"/>
              <w:rPr>
                <w:b/>
                <w:bCs/>
                <w:color w:val="000000"/>
                <w:sz w:val="16"/>
                <w:szCs w:val="16"/>
              </w:rPr>
            </w:pPr>
            <w:r w:rsidRPr="006E5EEA">
              <w:rPr>
                <w:b/>
                <w:bCs/>
                <w:color w:val="000000"/>
                <w:sz w:val="16"/>
                <w:szCs w:val="16"/>
              </w:rPr>
              <w:t>No. ITEM</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56CF695" w14:textId="77777777" w:rsidR="00434745" w:rsidRPr="006E5EEA" w:rsidRDefault="00434745" w:rsidP="00434745">
            <w:pPr>
              <w:spacing w:after="0"/>
              <w:jc w:val="center"/>
              <w:rPr>
                <w:b/>
                <w:bCs/>
                <w:color w:val="000000"/>
                <w:sz w:val="16"/>
                <w:szCs w:val="16"/>
              </w:rPr>
            </w:pPr>
            <w:r w:rsidRPr="006E5EEA">
              <w:rPr>
                <w:b/>
                <w:bCs/>
                <w:color w:val="000000"/>
                <w:sz w:val="16"/>
                <w:szCs w:val="16"/>
              </w:rPr>
              <w:t>CANTIDAD</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03C8DD7" w14:textId="77777777" w:rsidR="00434745" w:rsidRPr="006E5EEA" w:rsidRDefault="00434745" w:rsidP="00434745">
            <w:pPr>
              <w:spacing w:after="0"/>
              <w:jc w:val="center"/>
              <w:rPr>
                <w:b/>
                <w:bCs/>
                <w:color w:val="000000"/>
                <w:sz w:val="16"/>
                <w:szCs w:val="16"/>
              </w:rPr>
            </w:pPr>
            <w:r w:rsidRPr="006E5EEA">
              <w:rPr>
                <w:b/>
                <w:bCs/>
                <w:color w:val="000000"/>
                <w:sz w:val="16"/>
                <w:szCs w:val="16"/>
              </w:rPr>
              <w:t>NOMBRE DEL BIEN</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E1A5788" w14:textId="77777777" w:rsidR="00434745" w:rsidRPr="006E5EEA" w:rsidRDefault="00434745" w:rsidP="00434745">
            <w:pPr>
              <w:spacing w:after="0"/>
              <w:jc w:val="center"/>
              <w:rPr>
                <w:b/>
                <w:bCs/>
                <w:color w:val="000000"/>
                <w:sz w:val="16"/>
                <w:szCs w:val="16"/>
              </w:rPr>
            </w:pPr>
            <w:r w:rsidRPr="006E5EEA">
              <w:rPr>
                <w:b/>
                <w:bCs/>
                <w:color w:val="000000"/>
                <w:sz w:val="16"/>
                <w:szCs w:val="16"/>
              </w:rPr>
              <w:t>ESPECIFICACIÓN TÉCNICA</w:t>
            </w:r>
          </w:p>
        </w:tc>
      </w:tr>
      <w:tr w:rsidR="00434745" w:rsidRPr="00AE0C43" w14:paraId="26A113D4" w14:textId="77777777" w:rsidTr="006E5EEA">
        <w:trPr>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04918C84" w14:textId="119FB24F" w:rsidR="00434745" w:rsidRPr="006E5EEA" w:rsidRDefault="009364B7" w:rsidP="00434745">
            <w:pPr>
              <w:spacing w:after="0"/>
              <w:jc w:val="center"/>
              <w:rPr>
                <w:color w:val="000000"/>
                <w:sz w:val="16"/>
                <w:szCs w:val="16"/>
              </w:rPr>
            </w:pPr>
            <w:r>
              <w:rPr>
                <w:color w:val="000000"/>
                <w:sz w:val="16"/>
                <w:szCs w:val="16"/>
              </w:rPr>
              <w:t>0</w:t>
            </w:r>
            <w:r w:rsidR="00434745" w:rsidRPr="006E5EEA">
              <w:rPr>
                <w:color w:val="000000"/>
                <w:sz w:val="16"/>
                <w:szCs w:val="16"/>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5EC86464" w14:textId="77777777" w:rsidR="00434745" w:rsidRPr="006E5EEA" w:rsidRDefault="00434745" w:rsidP="00434745">
            <w:pPr>
              <w:spacing w:after="0"/>
              <w:jc w:val="center"/>
              <w:rPr>
                <w:color w:val="000000"/>
                <w:sz w:val="16"/>
                <w:szCs w:val="16"/>
              </w:rPr>
            </w:pPr>
            <w:r w:rsidRPr="006E5EEA">
              <w:rPr>
                <w:color w:val="000000"/>
                <w:sz w:val="16"/>
                <w:szCs w:val="16"/>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48C03242" w14:textId="77777777" w:rsidR="00434745" w:rsidRPr="006E5EEA" w:rsidRDefault="00434745" w:rsidP="00434745">
            <w:pPr>
              <w:spacing w:after="0"/>
              <w:jc w:val="both"/>
              <w:rPr>
                <w:color w:val="000000"/>
                <w:sz w:val="16"/>
                <w:szCs w:val="16"/>
              </w:rPr>
            </w:pPr>
            <w:r w:rsidRPr="006E5EEA">
              <w:rPr>
                <w:color w:val="000000"/>
                <w:sz w:val="16"/>
                <w:szCs w:val="16"/>
              </w:rPr>
              <w:t>Controlador, administración configuración de RED SDN Data Center </w:t>
            </w:r>
          </w:p>
        </w:tc>
        <w:tc>
          <w:tcPr>
            <w:tcW w:w="0" w:type="auto"/>
            <w:tcBorders>
              <w:top w:val="nil"/>
              <w:left w:val="nil"/>
              <w:bottom w:val="single" w:sz="4" w:space="0" w:color="auto"/>
              <w:right w:val="single" w:sz="4" w:space="0" w:color="auto"/>
            </w:tcBorders>
            <w:shd w:val="clear" w:color="auto" w:fill="auto"/>
            <w:vAlign w:val="center"/>
            <w:hideMark/>
          </w:tcPr>
          <w:p w14:paraId="1054F754" w14:textId="77777777" w:rsidR="00434745" w:rsidRPr="006E5EEA" w:rsidRDefault="00434745" w:rsidP="00434745">
            <w:pPr>
              <w:spacing w:after="0"/>
              <w:jc w:val="both"/>
              <w:rPr>
                <w:color w:val="000000"/>
                <w:sz w:val="16"/>
                <w:szCs w:val="16"/>
              </w:rPr>
            </w:pPr>
            <w:r w:rsidRPr="006E5EEA">
              <w:rPr>
                <w:color w:val="000000"/>
                <w:sz w:val="16"/>
                <w:szCs w:val="16"/>
              </w:rPr>
              <w:t>Clúster de al menos 3 Servidores con CPU, disco duro y memoria.   </w:t>
            </w:r>
          </w:p>
        </w:tc>
      </w:tr>
      <w:tr w:rsidR="00434745" w:rsidRPr="00AE0C43" w14:paraId="41D3DBB4"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C827C5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4E8E4A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598CCB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1F22721" w14:textId="77777777" w:rsidR="00434745" w:rsidRPr="006E5EEA" w:rsidRDefault="00434745" w:rsidP="00434745">
            <w:pPr>
              <w:spacing w:after="0"/>
              <w:jc w:val="both"/>
              <w:rPr>
                <w:color w:val="000000"/>
                <w:sz w:val="16"/>
                <w:szCs w:val="16"/>
              </w:rPr>
            </w:pPr>
            <w:r w:rsidRPr="006E5EEA">
              <w:rPr>
                <w:color w:val="000000"/>
                <w:sz w:val="16"/>
                <w:szCs w:val="16"/>
              </w:rPr>
              <w:t>Soporte al menos 1200 puertos de borde. </w:t>
            </w:r>
          </w:p>
        </w:tc>
      </w:tr>
      <w:tr w:rsidR="00434745" w:rsidRPr="00AE0C43" w14:paraId="00698D53"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77A0638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F1637E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26BBCC9"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A364E60" w14:textId="77777777" w:rsidR="00434745" w:rsidRPr="006E5EEA" w:rsidRDefault="00434745" w:rsidP="00434745">
            <w:pPr>
              <w:spacing w:after="0"/>
              <w:jc w:val="both"/>
              <w:rPr>
                <w:color w:val="000000"/>
                <w:sz w:val="16"/>
                <w:szCs w:val="16"/>
              </w:rPr>
            </w:pPr>
            <w:r w:rsidRPr="006E5EEA">
              <w:rPr>
                <w:color w:val="000000"/>
                <w:sz w:val="16"/>
                <w:szCs w:val="16"/>
              </w:rPr>
              <w:t>Cada uno de los servidores debe contar con las siguientes características mínimas:</w:t>
            </w:r>
          </w:p>
        </w:tc>
      </w:tr>
      <w:tr w:rsidR="00434745" w:rsidRPr="00AE0C43" w14:paraId="3C8C300F"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6C5F517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FC5116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63A9109"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FDAEB92" w14:textId="77777777" w:rsidR="00434745" w:rsidRPr="006E5EEA" w:rsidRDefault="00434745" w:rsidP="00434745">
            <w:pPr>
              <w:spacing w:after="0"/>
              <w:jc w:val="both"/>
              <w:rPr>
                <w:color w:val="000000"/>
                <w:sz w:val="16"/>
                <w:szCs w:val="16"/>
              </w:rPr>
            </w:pPr>
            <w:r w:rsidRPr="006E5EEA">
              <w:rPr>
                <w:color w:val="000000"/>
                <w:sz w:val="16"/>
                <w:szCs w:val="16"/>
              </w:rPr>
              <w:t>1 procesador AMD 3.0 GHz 7313P 155W 16C/128MB Cache DDR4 3200MHz </w:t>
            </w:r>
          </w:p>
        </w:tc>
      </w:tr>
      <w:tr w:rsidR="00434745" w:rsidRPr="00AE0C43" w14:paraId="42DD59FB"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691C783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43C4B0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817AAE8"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F044BD0" w14:textId="77777777" w:rsidR="00434745" w:rsidRPr="006E5EEA" w:rsidRDefault="00434745" w:rsidP="00434745">
            <w:pPr>
              <w:spacing w:after="0"/>
              <w:jc w:val="both"/>
              <w:rPr>
                <w:color w:val="000000"/>
                <w:sz w:val="16"/>
                <w:szCs w:val="16"/>
              </w:rPr>
            </w:pPr>
            <w:r w:rsidRPr="006E5EEA">
              <w:rPr>
                <w:color w:val="000000"/>
                <w:sz w:val="16"/>
                <w:szCs w:val="16"/>
              </w:rPr>
              <w:t>96 GB de RAM </w:t>
            </w:r>
          </w:p>
        </w:tc>
      </w:tr>
      <w:tr w:rsidR="00434745" w:rsidRPr="00AE0C43" w14:paraId="5A7D317D"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40D1CFD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C1F6D4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CAF4402"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AD0E210" w14:textId="77777777" w:rsidR="00434745" w:rsidRPr="006E5EEA" w:rsidRDefault="00434745" w:rsidP="00434745">
            <w:pPr>
              <w:spacing w:after="0"/>
              <w:jc w:val="both"/>
              <w:rPr>
                <w:color w:val="000000"/>
                <w:sz w:val="16"/>
                <w:szCs w:val="16"/>
              </w:rPr>
            </w:pPr>
            <w:r w:rsidRPr="006E5EEA">
              <w:rPr>
                <w:color w:val="000000"/>
                <w:sz w:val="16"/>
                <w:szCs w:val="16"/>
              </w:rPr>
              <w:t>1 tarjeta VIC 1455 Quad Port 10/25G SFP28 CNA PCIE </w:t>
            </w:r>
          </w:p>
        </w:tc>
      </w:tr>
      <w:tr w:rsidR="00434745" w:rsidRPr="00AE0C43" w14:paraId="71A482C1"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0FE072A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09B869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987872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F59C342" w14:textId="77777777" w:rsidR="00434745" w:rsidRPr="006E5EEA" w:rsidRDefault="00434745" w:rsidP="00434745">
            <w:pPr>
              <w:spacing w:after="0"/>
              <w:jc w:val="both"/>
              <w:rPr>
                <w:color w:val="000000"/>
                <w:sz w:val="16"/>
                <w:szCs w:val="16"/>
              </w:rPr>
            </w:pPr>
            <w:r w:rsidRPr="006E5EEA">
              <w:rPr>
                <w:color w:val="000000"/>
                <w:sz w:val="16"/>
                <w:szCs w:val="16"/>
              </w:rPr>
              <w:t xml:space="preserve">1 disco 480GB 2.5in Enterprise Performance 6GSATA SSD (3X endurance) y </w:t>
            </w:r>
          </w:p>
        </w:tc>
      </w:tr>
      <w:tr w:rsidR="00434745" w:rsidRPr="00AE0C43" w14:paraId="02188A53"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4F3926C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E91026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C15CAA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B0D8E4A" w14:textId="77777777" w:rsidR="00434745" w:rsidRPr="006E5EEA" w:rsidRDefault="00434745" w:rsidP="00434745">
            <w:pPr>
              <w:spacing w:after="0"/>
              <w:jc w:val="both"/>
              <w:rPr>
                <w:color w:val="000000"/>
                <w:sz w:val="16"/>
                <w:szCs w:val="16"/>
              </w:rPr>
            </w:pPr>
            <w:r w:rsidRPr="006E5EEA">
              <w:rPr>
                <w:color w:val="000000"/>
                <w:sz w:val="16"/>
                <w:szCs w:val="16"/>
              </w:rPr>
              <w:t>1 disco 960GB 2.5in Enterprise performance 6GSATA SSD (3X endurance)</w:t>
            </w:r>
          </w:p>
        </w:tc>
      </w:tr>
      <w:tr w:rsidR="00434745" w:rsidRPr="00AE0C43" w14:paraId="2D17F8FE"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27F32C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4CAA3C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CF8EFD6"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515B6F1" w14:textId="77777777" w:rsidR="00434745" w:rsidRPr="006E5EEA" w:rsidRDefault="00434745" w:rsidP="00434745">
            <w:pPr>
              <w:spacing w:after="0"/>
              <w:jc w:val="both"/>
              <w:rPr>
                <w:color w:val="000000"/>
                <w:sz w:val="16"/>
                <w:szCs w:val="16"/>
              </w:rPr>
            </w:pPr>
            <w:r w:rsidRPr="006E5EEA">
              <w:rPr>
                <w:color w:val="000000"/>
                <w:sz w:val="16"/>
                <w:szCs w:val="16"/>
              </w:rPr>
              <w:t>Controladora_RAID                       </w:t>
            </w:r>
          </w:p>
        </w:tc>
      </w:tr>
      <w:tr w:rsidR="00434745" w:rsidRPr="00AE0C43" w14:paraId="0AF0250C" w14:textId="77777777" w:rsidTr="006E5EEA">
        <w:trPr>
          <w:trHeight w:val="492"/>
        </w:trPr>
        <w:tc>
          <w:tcPr>
            <w:tcW w:w="0" w:type="auto"/>
            <w:vMerge/>
            <w:tcBorders>
              <w:top w:val="nil"/>
              <w:left w:val="single" w:sz="8" w:space="0" w:color="auto"/>
              <w:bottom w:val="single" w:sz="8" w:space="0" w:color="000000"/>
              <w:right w:val="single" w:sz="4" w:space="0" w:color="auto"/>
            </w:tcBorders>
            <w:vAlign w:val="center"/>
            <w:hideMark/>
          </w:tcPr>
          <w:p w14:paraId="0BB8000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CE567D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7CD09B4"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0FFA287E" w14:textId="77777777" w:rsidR="00434745" w:rsidRPr="006E5EEA" w:rsidRDefault="00434745" w:rsidP="00434745">
            <w:pPr>
              <w:spacing w:after="0"/>
              <w:jc w:val="both"/>
              <w:rPr>
                <w:color w:val="000000"/>
                <w:sz w:val="16"/>
                <w:szCs w:val="16"/>
              </w:rPr>
            </w:pPr>
            <w:r w:rsidRPr="006E5EEA">
              <w:rPr>
                <w:color w:val="000000"/>
                <w:sz w:val="16"/>
                <w:szCs w:val="16"/>
              </w:rPr>
              <w:t>2 fuentes de poder (110 - 220 VAC), conector alimentación C13 - C14</w:t>
            </w:r>
          </w:p>
        </w:tc>
      </w:tr>
      <w:tr w:rsidR="00434745" w:rsidRPr="00AE0C43" w14:paraId="5E2D3786"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39C9E47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14EC8C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67862F1"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3786E53" w14:textId="2FAEDA24" w:rsidR="00434745" w:rsidRPr="006E5EEA" w:rsidRDefault="00434745" w:rsidP="00434745">
            <w:pPr>
              <w:spacing w:after="0"/>
              <w:jc w:val="both"/>
              <w:rPr>
                <w:color w:val="000000"/>
                <w:sz w:val="16"/>
                <w:szCs w:val="16"/>
              </w:rPr>
            </w:pPr>
            <w:r w:rsidRPr="006E5EEA">
              <w:rPr>
                <w:color w:val="000000"/>
                <w:sz w:val="16"/>
                <w:szCs w:val="16"/>
              </w:rPr>
              <w:t>Se deberá incluir en total seis transceivers 10G multimodo</w:t>
            </w:r>
            <w:r w:rsidR="005D2CCA">
              <w:rPr>
                <w:color w:val="000000"/>
                <w:sz w:val="16"/>
                <w:szCs w:val="16"/>
              </w:rPr>
              <w:t xml:space="preserve"> </w:t>
            </w:r>
            <w:r w:rsidR="005D2CCA" w:rsidRPr="005D2CCA">
              <w:rPr>
                <w:color w:val="000000"/>
                <w:sz w:val="16"/>
                <w:szCs w:val="16"/>
              </w:rPr>
              <w:t>(de la misma marca de los equipos ofertados para garantizar compatibilidad)</w:t>
            </w:r>
            <w:r w:rsidRPr="006E5EEA">
              <w:rPr>
                <w:color w:val="000000"/>
                <w:sz w:val="16"/>
                <w:szCs w:val="16"/>
              </w:rPr>
              <w:t xml:space="preserve"> y seis cables de F.O. LC-LC de 30 metros para la conectividad redundante de cada equipo del clúster. </w:t>
            </w:r>
          </w:p>
        </w:tc>
      </w:tr>
      <w:tr w:rsidR="00434745" w:rsidRPr="00AE0C43" w14:paraId="4FBF32BA"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7B7F39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70793A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8B884A6"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9C5AE5F" w14:textId="77777777" w:rsidR="00434745" w:rsidRPr="006E5EEA" w:rsidRDefault="00434745" w:rsidP="00434745">
            <w:pPr>
              <w:spacing w:after="0"/>
              <w:jc w:val="both"/>
              <w:rPr>
                <w:color w:val="000000"/>
                <w:sz w:val="16"/>
                <w:szCs w:val="16"/>
              </w:rPr>
            </w:pPr>
            <w:r w:rsidRPr="006E5EEA">
              <w:rPr>
                <w:color w:val="000000"/>
                <w:sz w:val="16"/>
                <w:szCs w:val="16"/>
              </w:rPr>
              <w:t>Debe manejar calidad de servicio y alta disponibilidad. </w:t>
            </w:r>
          </w:p>
        </w:tc>
      </w:tr>
      <w:tr w:rsidR="00434745" w:rsidRPr="00AE0C43" w14:paraId="225CC437"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7509D69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57A7AE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6CAE417"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09D01DA" w14:textId="77777777" w:rsidR="00434745" w:rsidRPr="006E5EEA" w:rsidRDefault="00434745" w:rsidP="00434745">
            <w:pPr>
              <w:spacing w:after="0"/>
              <w:jc w:val="both"/>
              <w:rPr>
                <w:color w:val="000000"/>
                <w:sz w:val="16"/>
                <w:szCs w:val="16"/>
              </w:rPr>
            </w:pPr>
            <w:r w:rsidRPr="006E5EEA">
              <w:rPr>
                <w:color w:val="000000"/>
                <w:sz w:val="16"/>
                <w:szCs w:val="16"/>
              </w:rPr>
              <w:t>Debe soportar resolución de problemas (troubleshooting) unificado, de punta a punta: underlay, overlay, tenants y virtualización. </w:t>
            </w:r>
          </w:p>
        </w:tc>
      </w:tr>
      <w:tr w:rsidR="00434745" w:rsidRPr="00AE0C43" w14:paraId="30DF1AA5"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5BE0386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3E115F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D143943"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BE59056" w14:textId="77777777" w:rsidR="00434745" w:rsidRPr="006E5EEA" w:rsidRDefault="00434745" w:rsidP="00434745">
            <w:pPr>
              <w:spacing w:after="0"/>
              <w:jc w:val="both"/>
              <w:rPr>
                <w:color w:val="000000"/>
                <w:sz w:val="16"/>
                <w:szCs w:val="16"/>
              </w:rPr>
            </w:pPr>
            <w:r w:rsidRPr="006E5EEA">
              <w:rPr>
                <w:color w:val="000000"/>
                <w:sz w:val="16"/>
                <w:szCs w:val="16"/>
              </w:rPr>
              <w:t>Debe mantener una separación total del plano de datos, incluyendo la operación continua las redes físicas y virtuales, aunque el clúster de control llegara a fallar por completo. </w:t>
            </w:r>
          </w:p>
        </w:tc>
      </w:tr>
      <w:tr w:rsidR="00434745" w:rsidRPr="00AE0C43" w14:paraId="2F969F4B"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7A0DF8E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512319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60499DD"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98F7560" w14:textId="77777777" w:rsidR="00434745" w:rsidRPr="006E5EEA" w:rsidRDefault="00434745" w:rsidP="00434745">
            <w:pPr>
              <w:spacing w:after="0"/>
              <w:jc w:val="both"/>
              <w:rPr>
                <w:color w:val="000000"/>
                <w:sz w:val="16"/>
                <w:szCs w:val="16"/>
              </w:rPr>
            </w:pPr>
            <w:r w:rsidRPr="006E5EEA">
              <w:rPr>
                <w:color w:val="000000"/>
                <w:sz w:val="16"/>
                <w:szCs w:val="16"/>
              </w:rPr>
              <w:t>El controlador y sus redes físicas y virtuales deben soportar multiples-hypervisores: VMware, Hyper-V, Open Source y Containers y servers físicos, sin importar el nivel de licenciamiento utilizado. </w:t>
            </w:r>
          </w:p>
        </w:tc>
      </w:tr>
      <w:tr w:rsidR="00434745" w:rsidRPr="00AE0C43" w14:paraId="366FDF69"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4069DBA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81CACF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F23B5DA"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8044249" w14:textId="77777777" w:rsidR="00434745" w:rsidRPr="006E5EEA" w:rsidRDefault="00434745" w:rsidP="00434745">
            <w:pPr>
              <w:spacing w:after="0"/>
              <w:jc w:val="both"/>
              <w:rPr>
                <w:color w:val="000000"/>
                <w:sz w:val="16"/>
                <w:szCs w:val="16"/>
              </w:rPr>
            </w:pPr>
            <w:r w:rsidRPr="006E5EEA">
              <w:rPr>
                <w:color w:val="000000"/>
                <w:sz w:val="16"/>
                <w:szCs w:val="16"/>
              </w:rPr>
              <w:t>Debe soportar TACACS+, RADIUS, LDAP y Autenticación Local, incluyendo Control de Acceso basado en Roles (RBAC). </w:t>
            </w:r>
          </w:p>
        </w:tc>
      </w:tr>
      <w:tr w:rsidR="00434745" w:rsidRPr="00AE0C43" w14:paraId="1E517B2F"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7CDA806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57CF7A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6350AC0"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BEA15C2" w14:textId="77777777" w:rsidR="00434745" w:rsidRPr="006E5EEA" w:rsidRDefault="00434745" w:rsidP="00434745">
            <w:pPr>
              <w:spacing w:after="0"/>
              <w:jc w:val="both"/>
              <w:rPr>
                <w:color w:val="000000"/>
                <w:sz w:val="16"/>
                <w:szCs w:val="16"/>
              </w:rPr>
            </w:pPr>
            <w:r w:rsidRPr="006E5EEA">
              <w:rPr>
                <w:color w:val="000000"/>
                <w:sz w:val="16"/>
                <w:szCs w:val="16"/>
              </w:rPr>
              <w:t>Debe soportar integración de servicios insertados a nivel de capa L4-L7 (Firewall, Balanceadores, SSL-offload, ADC, otros) usando políticas e interface gráfica. </w:t>
            </w:r>
          </w:p>
        </w:tc>
      </w:tr>
      <w:tr w:rsidR="00434745" w:rsidRPr="00AE0C43" w14:paraId="000605A3"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36EF8D6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F1034E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BCB751D"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758AD87" w14:textId="77777777" w:rsidR="00434745" w:rsidRPr="006E5EEA" w:rsidRDefault="00434745" w:rsidP="00434745">
            <w:pPr>
              <w:spacing w:after="0"/>
              <w:jc w:val="both"/>
              <w:rPr>
                <w:color w:val="000000"/>
                <w:sz w:val="16"/>
                <w:szCs w:val="16"/>
              </w:rPr>
            </w:pPr>
            <w:r w:rsidRPr="006E5EEA">
              <w:rPr>
                <w:color w:val="000000"/>
                <w:sz w:val="16"/>
                <w:szCs w:val="16"/>
              </w:rPr>
              <w:t>Debe soportar micro-segmentación </w:t>
            </w:r>
          </w:p>
        </w:tc>
      </w:tr>
      <w:tr w:rsidR="00434745" w:rsidRPr="00AE0C43" w14:paraId="77682B2D"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0212FFC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DEB4CA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6E8CEF3"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C580297" w14:textId="77777777" w:rsidR="00434745" w:rsidRPr="006E5EEA" w:rsidRDefault="00434745" w:rsidP="00434745">
            <w:pPr>
              <w:spacing w:after="0"/>
              <w:jc w:val="both"/>
              <w:rPr>
                <w:color w:val="000000"/>
                <w:sz w:val="16"/>
                <w:szCs w:val="16"/>
              </w:rPr>
            </w:pPr>
            <w:r w:rsidRPr="006E5EEA">
              <w:rPr>
                <w:color w:val="000000"/>
                <w:sz w:val="16"/>
                <w:szCs w:val="16"/>
              </w:rPr>
              <w:t>Debe integrar políticas de red basada en el funcionamiento de las aplicaciones del ambiente, incluyendo sus reglas, permisos y características de seguridad basado en puertos y protocolos. </w:t>
            </w:r>
          </w:p>
        </w:tc>
      </w:tr>
      <w:tr w:rsidR="00434745" w:rsidRPr="00AE0C43" w14:paraId="795AFEC4"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24D52C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B6CCE9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83E6946"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D5963EB" w14:textId="77777777" w:rsidR="00434745" w:rsidRPr="006E5EEA" w:rsidRDefault="00434745" w:rsidP="00434745">
            <w:pPr>
              <w:spacing w:after="0"/>
              <w:jc w:val="both"/>
              <w:rPr>
                <w:color w:val="000000"/>
                <w:sz w:val="16"/>
                <w:szCs w:val="16"/>
              </w:rPr>
            </w:pPr>
            <w:r w:rsidRPr="006E5EEA">
              <w:rPr>
                <w:color w:val="000000"/>
                <w:sz w:val="16"/>
                <w:szCs w:val="16"/>
              </w:rPr>
              <w:t>Garantía:</w:t>
            </w:r>
          </w:p>
        </w:tc>
      </w:tr>
      <w:tr w:rsidR="00434745" w:rsidRPr="00AE0C43" w14:paraId="390948CA"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32ECA19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AFFBF0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0511B1C"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289BC4A" w14:textId="77777777" w:rsidR="00434745" w:rsidRPr="006E5EEA" w:rsidRDefault="00434745" w:rsidP="00434745">
            <w:pPr>
              <w:spacing w:after="0"/>
              <w:jc w:val="both"/>
              <w:rPr>
                <w:color w:val="000000"/>
                <w:sz w:val="16"/>
                <w:szCs w:val="16"/>
              </w:rPr>
            </w:pPr>
            <w:r w:rsidRPr="006E5EEA">
              <w:rPr>
                <w:color w:val="000000"/>
                <w:sz w:val="16"/>
                <w:szCs w:val="16"/>
              </w:rPr>
              <w:t>Garantía del fabricante (hardware, software, licencias) por un periodo de 3 años. </w:t>
            </w:r>
          </w:p>
        </w:tc>
      </w:tr>
      <w:tr w:rsidR="00434745" w:rsidRPr="00AE0C43" w14:paraId="3330A30F"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343A307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7614EB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B14CED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850EA12" w14:textId="77777777" w:rsidR="00434745" w:rsidRPr="006E5EEA" w:rsidRDefault="00434745" w:rsidP="00434745">
            <w:pPr>
              <w:spacing w:after="0"/>
              <w:jc w:val="both"/>
              <w:rPr>
                <w:color w:val="000000"/>
                <w:sz w:val="16"/>
                <w:szCs w:val="16"/>
              </w:rPr>
            </w:pPr>
            <w:r w:rsidRPr="006E5EEA">
              <w:rPr>
                <w:color w:val="000000"/>
                <w:sz w:val="16"/>
                <w:szCs w:val="16"/>
              </w:rPr>
              <w:t>La garantía debe estar vigente desde la firma del acta de entrega-recepción de la instalación y configuración de los equipos. </w:t>
            </w:r>
          </w:p>
        </w:tc>
      </w:tr>
      <w:tr w:rsidR="00434745" w:rsidRPr="00AE0C43" w14:paraId="4D538CE0" w14:textId="77777777" w:rsidTr="006E5EEA">
        <w:trPr>
          <w:trHeight w:val="816"/>
        </w:trPr>
        <w:tc>
          <w:tcPr>
            <w:tcW w:w="0" w:type="auto"/>
            <w:vMerge/>
            <w:tcBorders>
              <w:top w:val="nil"/>
              <w:left w:val="single" w:sz="8" w:space="0" w:color="auto"/>
              <w:bottom w:val="single" w:sz="8" w:space="0" w:color="000000"/>
              <w:right w:val="single" w:sz="4" w:space="0" w:color="auto"/>
            </w:tcBorders>
            <w:vAlign w:val="center"/>
            <w:hideMark/>
          </w:tcPr>
          <w:p w14:paraId="6BEC4D3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35B1DD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9954389"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E4CA49B" w14:textId="77777777" w:rsidR="00434745" w:rsidRPr="006E5EEA" w:rsidRDefault="00434745" w:rsidP="00434745">
            <w:pPr>
              <w:spacing w:after="0"/>
              <w:jc w:val="both"/>
              <w:rPr>
                <w:color w:val="000000"/>
                <w:sz w:val="16"/>
                <w:szCs w:val="16"/>
              </w:rPr>
            </w:pPr>
            <w:r w:rsidRPr="006E5EEA">
              <w:rPr>
                <w:color w:val="000000"/>
                <w:sz w:val="16"/>
                <w:szCs w:val="16"/>
              </w:rPr>
              <w:t>La garantía técnica comprenderá el reemplazo de equipos y/o de sus piezas y/o partes y/o repuestos según corresponda el caso de falla, ejecutada por parte del fabricante o canal autorizado, y el diagnostico podrá ser remoto y/o en sitio. </w:t>
            </w:r>
          </w:p>
        </w:tc>
      </w:tr>
      <w:tr w:rsidR="00434745" w:rsidRPr="00AE0C43" w14:paraId="61B7663D"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19503A8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5E3108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2FD2A89"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555A569" w14:textId="77777777" w:rsidR="00434745" w:rsidRPr="006E5EEA" w:rsidRDefault="00434745" w:rsidP="00434745">
            <w:pPr>
              <w:spacing w:after="0"/>
              <w:jc w:val="both"/>
              <w:rPr>
                <w:color w:val="000000"/>
                <w:sz w:val="16"/>
                <w:szCs w:val="16"/>
              </w:rPr>
            </w:pPr>
            <w:r w:rsidRPr="006E5EEA">
              <w:rPr>
                <w:color w:val="000000"/>
                <w:sz w:val="16"/>
                <w:szCs w:val="16"/>
              </w:rPr>
              <w:t>La garantía técnica comprenderá la atención de eventos por parte del fabricante en modalidad 365x24x7, es decir 365 días del año, 24 horas al día, los 7 días de la semana</w:t>
            </w:r>
          </w:p>
        </w:tc>
      </w:tr>
      <w:tr w:rsidR="00434745" w:rsidRPr="00AE0C43" w14:paraId="401FA60F" w14:textId="77777777" w:rsidTr="006E5EEA">
        <w:trPr>
          <w:trHeight w:val="828"/>
        </w:trPr>
        <w:tc>
          <w:tcPr>
            <w:tcW w:w="0" w:type="auto"/>
            <w:vMerge/>
            <w:tcBorders>
              <w:top w:val="nil"/>
              <w:left w:val="single" w:sz="8" w:space="0" w:color="auto"/>
              <w:bottom w:val="single" w:sz="8" w:space="0" w:color="000000"/>
              <w:right w:val="single" w:sz="4" w:space="0" w:color="auto"/>
            </w:tcBorders>
            <w:vAlign w:val="center"/>
            <w:hideMark/>
          </w:tcPr>
          <w:p w14:paraId="53DA1BB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166D28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0A6D5EB" w14:textId="77777777" w:rsidR="00434745" w:rsidRPr="006E5EEA" w:rsidRDefault="00434745" w:rsidP="00434745">
            <w:pPr>
              <w:spacing w:after="0"/>
              <w:rPr>
                <w:color w:val="000000"/>
                <w:sz w:val="16"/>
                <w:szCs w:val="16"/>
              </w:rPr>
            </w:pPr>
          </w:p>
        </w:tc>
        <w:tc>
          <w:tcPr>
            <w:tcW w:w="0" w:type="auto"/>
            <w:tcBorders>
              <w:top w:val="nil"/>
              <w:left w:val="nil"/>
              <w:bottom w:val="single" w:sz="8" w:space="0" w:color="auto"/>
              <w:right w:val="single" w:sz="4" w:space="0" w:color="auto"/>
            </w:tcBorders>
            <w:shd w:val="clear" w:color="auto" w:fill="auto"/>
            <w:vAlign w:val="center"/>
            <w:hideMark/>
          </w:tcPr>
          <w:p w14:paraId="6B694241" w14:textId="77777777" w:rsidR="00434745" w:rsidRPr="006E5EEA" w:rsidRDefault="00434745" w:rsidP="00434745">
            <w:pPr>
              <w:spacing w:after="0"/>
              <w:jc w:val="both"/>
              <w:rPr>
                <w:color w:val="000000"/>
                <w:sz w:val="16"/>
                <w:szCs w:val="16"/>
              </w:rPr>
            </w:pPr>
            <w:r w:rsidRPr="006E5EEA">
              <w:rPr>
                <w:color w:val="000000"/>
                <w:sz w:val="16"/>
                <w:szCs w:val="16"/>
              </w:rPr>
              <w:t xml:space="preserve">El oferente debe garantizar con una carta directa del fabricante que el equipo, sus prestaciones y funciones de administración no serán </w:t>
            </w:r>
            <w:proofErr w:type="gramStart"/>
            <w:r w:rsidRPr="006E5EEA">
              <w:rPr>
                <w:color w:val="000000"/>
                <w:sz w:val="16"/>
                <w:szCs w:val="16"/>
              </w:rPr>
              <w:t>desactivadas</w:t>
            </w:r>
            <w:proofErr w:type="gramEnd"/>
            <w:r w:rsidRPr="006E5EEA">
              <w:rPr>
                <w:color w:val="000000"/>
                <w:sz w:val="16"/>
                <w:szCs w:val="16"/>
              </w:rPr>
              <w:t xml:space="preserve"> aunque haya expirado su contrato de garantía, soporte y/o licencias</w:t>
            </w:r>
          </w:p>
        </w:tc>
      </w:tr>
      <w:tr w:rsidR="00434745" w:rsidRPr="00AE0C43" w14:paraId="0D5A5B68" w14:textId="77777777" w:rsidTr="006E5EEA">
        <w:trPr>
          <w:trHeight w:val="612"/>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19325D67" w14:textId="68646843" w:rsidR="00434745" w:rsidRPr="006E5EEA" w:rsidRDefault="009364B7" w:rsidP="00434745">
            <w:pPr>
              <w:spacing w:after="0"/>
              <w:jc w:val="center"/>
              <w:rPr>
                <w:color w:val="000000"/>
                <w:sz w:val="16"/>
                <w:szCs w:val="16"/>
              </w:rPr>
            </w:pPr>
            <w:r>
              <w:rPr>
                <w:color w:val="000000"/>
                <w:sz w:val="16"/>
                <w:szCs w:val="16"/>
              </w:rPr>
              <w:t>0</w:t>
            </w:r>
            <w:r w:rsidR="00434745" w:rsidRPr="006E5EEA">
              <w:rPr>
                <w:color w:val="000000"/>
                <w:sz w:val="16"/>
                <w:szCs w:val="16"/>
              </w:rPr>
              <w:t>2</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C35E4A0" w14:textId="77777777" w:rsidR="00434745" w:rsidRPr="006E5EEA" w:rsidRDefault="00434745" w:rsidP="00434745">
            <w:pPr>
              <w:spacing w:after="0"/>
              <w:jc w:val="center"/>
              <w:rPr>
                <w:color w:val="000000"/>
                <w:sz w:val="16"/>
                <w:szCs w:val="16"/>
              </w:rPr>
            </w:pPr>
            <w:r w:rsidRPr="006E5EEA">
              <w:rPr>
                <w:color w:val="000000"/>
                <w:sz w:val="16"/>
                <w:szCs w:val="16"/>
              </w:rPr>
              <w:t>2</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7A90AE68" w14:textId="77777777" w:rsidR="00434745" w:rsidRPr="00934CAB" w:rsidRDefault="00434745" w:rsidP="00434745">
            <w:pPr>
              <w:spacing w:after="0"/>
              <w:jc w:val="both"/>
              <w:rPr>
                <w:color w:val="000000"/>
                <w:sz w:val="16"/>
                <w:szCs w:val="16"/>
                <w:lang w:val="en-US"/>
              </w:rPr>
            </w:pPr>
            <w:r w:rsidRPr="00934CAB">
              <w:rPr>
                <w:color w:val="000000"/>
                <w:sz w:val="16"/>
                <w:szCs w:val="16"/>
                <w:lang w:val="en-US"/>
              </w:rPr>
              <w:t>Switch de CORE Data Center (SPINE) </w:t>
            </w:r>
          </w:p>
        </w:tc>
        <w:tc>
          <w:tcPr>
            <w:tcW w:w="0" w:type="auto"/>
            <w:tcBorders>
              <w:top w:val="nil"/>
              <w:left w:val="nil"/>
              <w:bottom w:val="single" w:sz="4" w:space="0" w:color="auto"/>
              <w:right w:val="single" w:sz="4" w:space="0" w:color="auto"/>
            </w:tcBorders>
            <w:shd w:val="clear" w:color="auto" w:fill="auto"/>
            <w:vAlign w:val="center"/>
            <w:hideMark/>
          </w:tcPr>
          <w:p w14:paraId="1B7FB548" w14:textId="77777777" w:rsidR="00434745" w:rsidRPr="006E5EEA" w:rsidRDefault="00434745" w:rsidP="00434745">
            <w:pPr>
              <w:spacing w:after="0"/>
              <w:jc w:val="both"/>
              <w:rPr>
                <w:color w:val="000000"/>
                <w:sz w:val="16"/>
                <w:szCs w:val="16"/>
              </w:rPr>
            </w:pPr>
            <w:r w:rsidRPr="006E5EEA">
              <w:rPr>
                <w:color w:val="000000"/>
                <w:sz w:val="16"/>
                <w:szCs w:val="16"/>
              </w:rPr>
              <w:t>El equipamiento debe ser 100% compatible en todos los aspectos técnicos y de configuración con los equipos que se mantendrán en funcionamiento en la institución.</w:t>
            </w:r>
          </w:p>
        </w:tc>
      </w:tr>
      <w:tr w:rsidR="00434745" w:rsidRPr="00AE0C43" w14:paraId="4D67450E"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5E716CD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06A2A1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3DD52A0"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CB7ACA7" w14:textId="77777777" w:rsidR="00434745" w:rsidRPr="006E5EEA" w:rsidRDefault="00434745" w:rsidP="00434745">
            <w:pPr>
              <w:spacing w:after="0"/>
              <w:jc w:val="both"/>
              <w:rPr>
                <w:color w:val="000000"/>
                <w:sz w:val="16"/>
                <w:szCs w:val="16"/>
              </w:rPr>
            </w:pPr>
            <w:r w:rsidRPr="006E5EEA">
              <w:rPr>
                <w:color w:val="000000"/>
                <w:sz w:val="16"/>
                <w:szCs w:val="16"/>
              </w:rPr>
              <w:t>El tamaño del equipo deberá ser de 1 RU con 12 Tbps de ancho de banda y 4,0 bpps. </w:t>
            </w:r>
          </w:p>
        </w:tc>
      </w:tr>
      <w:tr w:rsidR="00434745" w:rsidRPr="00AE0C43" w14:paraId="4B5043A4"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0DD1016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62EB12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84F8AAC"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E87D056" w14:textId="77777777" w:rsidR="00434745" w:rsidRPr="006E5EEA" w:rsidRDefault="00434745" w:rsidP="00434745">
            <w:pPr>
              <w:spacing w:after="0"/>
              <w:jc w:val="both"/>
              <w:rPr>
                <w:color w:val="000000"/>
                <w:sz w:val="16"/>
                <w:szCs w:val="16"/>
              </w:rPr>
            </w:pPr>
            <w:r w:rsidRPr="006E5EEA">
              <w:rPr>
                <w:color w:val="000000"/>
                <w:sz w:val="16"/>
                <w:szCs w:val="16"/>
              </w:rPr>
              <w:t>Licenciamiento por el tiempo de duración de la garantía y soporte de los equipos, que incluya funcionalidades base de una solución de red definida por software para la gestión desde el controlador SDN. </w:t>
            </w:r>
          </w:p>
        </w:tc>
      </w:tr>
      <w:tr w:rsidR="00434745" w:rsidRPr="00AE0C43" w14:paraId="263FCF50"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613FC09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5CC752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FB6AB76"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DDCAF59" w14:textId="77777777" w:rsidR="00434745" w:rsidRPr="006E5EEA" w:rsidRDefault="00434745" w:rsidP="00434745">
            <w:pPr>
              <w:spacing w:after="0"/>
              <w:jc w:val="both"/>
              <w:rPr>
                <w:color w:val="000000"/>
                <w:sz w:val="16"/>
                <w:szCs w:val="16"/>
              </w:rPr>
            </w:pPr>
            <w:r w:rsidRPr="006E5EEA">
              <w:rPr>
                <w:color w:val="000000"/>
                <w:sz w:val="16"/>
                <w:szCs w:val="16"/>
              </w:rPr>
              <w:t>El switch propuesto y todas sus funcionalidades de control de acceso deben ser administradas desde el Controlador SDN. </w:t>
            </w:r>
          </w:p>
        </w:tc>
      </w:tr>
      <w:tr w:rsidR="00434745" w:rsidRPr="00AE0C43" w14:paraId="2C9CB579"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900EBB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35F48B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9752C61"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F348344" w14:textId="77777777" w:rsidR="00434745" w:rsidRPr="006E5EEA" w:rsidRDefault="00434745" w:rsidP="00434745">
            <w:pPr>
              <w:spacing w:after="0"/>
              <w:jc w:val="both"/>
              <w:rPr>
                <w:color w:val="000000"/>
                <w:sz w:val="16"/>
                <w:szCs w:val="16"/>
              </w:rPr>
            </w:pPr>
            <w:r w:rsidRPr="006E5EEA">
              <w:rPr>
                <w:color w:val="000000"/>
                <w:sz w:val="16"/>
                <w:szCs w:val="16"/>
              </w:rPr>
              <w:t>Cada switch propuesto debe contar mínimo con lo siguiente: </w:t>
            </w:r>
          </w:p>
        </w:tc>
      </w:tr>
      <w:tr w:rsidR="00434745" w:rsidRPr="00AE0C43" w14:paraId="02BB1BCE"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2EAC0C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2F208E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A4D5141"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332E654" w14:textId="77777777" w:rsidR="00434745" w:rsidRPr="006E5EEA" w:rsidRDefault="00434745" w:rsidP="00434745">
            <w:pPr>
              <w:spacing w:after="0"/>
              <w:jc w:val="both"/>
              <w:rPr>
                <w:color w:val="000000"/>
                <w:sz w:val="16"/>
                <w:szCs w:val="16"/>
              </w:rPr>
            </w:pPr>
            <w:r w:rsidRPr="006E5EEA">
              <w:rPr>
                <w:color w:val="000000"/>
                <w:sz w:val="16"/>
                <w:szCs w:val="16"/>
              </w:rPr>
              <w:t xml:space="preserve">Disponer al menos de 28 puertos 40 / 100G QSFP28 </w:t>
            </w:r>
          </w:p>
        </w:tc>
      </w:tr>
      <w:tr w:rsidR="00434745" w:rsidRPr="00AE0C43" w14:paraId="178BF5FE"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5F2667E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F6D005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3B38211"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4891AC4E" w14:textId="77777777" w:rsidR="00434745" w:rsidRPr="006E5EEA" w:rsidRDefault="00434745" w:rsidP="00434745">
            <w:pPr>
              <w:spacing w:after="0"/>
              <w:jc w:val="both"/>
              <w:rPr>
                <w:color w:val="000000"/>
                <w:sz w:val="16"/>
                <w:szCs w:val="16"/>
              </w:rPr>
            </w:pPr>
            <w:r w:rsidRPr="006E5EEA">
              <w:rPr>
                <w:color w:val="000000"/>
                <w:sz w:val="16"/>
                <w:szCs w:val="16"/>
              </w:rPr>
              <w:t>2 Fuentes de alimentación tipo “hot-swappable” 110 - 220 AC; conector alimentación C13 - C14</w:t>
            </w:r>
          </w:p>
        </w:tc>
      </w:tr>
      <w:tr w:rsidR="00434745" w:rsidRPr="00AE0C43" w14:paraId="761AAEC3"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6F68D9F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47E46D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B6FD6C2"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C8E9C9B" w14:textId="77777777" w:rsidR="00434745" w:rsidRPr="006E5EEA" w:rsidRDefault="00434745" w:rsidP="00434745">
            <w:pPr>
              <w:spacing w:after="0"/>
              <w:jc w:val="both"/>
              <w:rPr>
                <w:color w:val="000000"/>
                <w:sz w:val="16"/>
                <w:szCs w:val="16"/>
              </w:rPr>
            </w:pPr>
            <w:r w:rsidRPr="006E5EEA">
              <w:rPr>
                <w:color w:val="000000"/>
                <w:sz w:val="16"/>
                <w:szCs w:val="16"/>
              </w:rPr>
              <w:t>Memoria del sistema: 32 GB </w:t>
            </w:r>
          </w:p>
        </w:tc>
      </w:tr>
      <w:tr w:rsidR="00434745" w:rsidRPr="00AE0C43" w14:paraId="7145080E"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8AF617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B3B823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4FFBD1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206FDD7" w14:textId="77777777" w:rsidR="00434745" w:rsidRPr="006E5EEA" w:rsidRDefault="00434745" w:rsidP="00434745">
            <w:pPr>
              <w:spacing w:after="0"/>
              <w:jc w:val="both"/>
              <w:rPr>
                <w:color w:val="000000"/>
                <w:sz w:val="16"/>
                <w:szCs w:val="16"/>
              </w:rPr>
            </w:pPr>
            <w:r w:rsidRPr="006E5EEA">
              <w:rPr>
                <w:color w:val="000000"/>
                <w:sz w:val="16"/>
                <w:szCs w:val="16"/>
              </w:rPr>
              <w:t>Disco SSD: 128GB </w:t>
            </w:r>
          </w:p>
        </w:tc>
      </w:tr>
      <w:tr w:rsidR="00434745" w:rsidRPr="00AE0C43" w14:paraId="68599707"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052F0F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8F2A1D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F36E5A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8163E1C" w14:textId="77777777" w:rsidR="00434745" w:rsidRPr="006E5EEA" w:rsidRDefault="00434745" w:rsidP="00434745">
            <w:pPr>
              <w:spacing w:after="0"/>
              <w:jc w:val="both"/>
              <w:rPr>
                <w:color w:val="000000"/>
                <w:sz w:val="16"/>
                <w:szCs w:val="16"/>
              </w:rPr>
            </w:pPr>
            <w:r w:rsidRPr="006E5EEA">
              <w:rPr>
                <w:color w:val="000000"/>
                <w:sz w:val="16"/>
                <w:szCs w:val="16"/>
              </w:rPr>
              <w:t>USB: 1 puerto </w:t>
            </w:r>
          </w:p>
        </w:tc>
      </w:tr>
      <w:tr w:rsidR="00434745" w:rsidRPr="00AE0C43" w14:paraId="334FD884"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5003E61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09F1EE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3716B3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12C15DF" w14:textId="77777777" w:rsidR="00434745" w:rsidRPr="006E5EEA" w:rsidRDefault="00434745" w:rsidP="00434745">
            <w:pPr>
              <w:spacing w:after="0"/>
              <w:jc w:val="both"/>
              <w:rPr>
                <w:color w:val="000000"/>
                <w:sz w:val="16"/>
                <w:szCs w:val="16"/>
              </w:rPr>
            </w:pPr>
            <w:r w:rsidRPr="006E5EEA">
              <w:rPr>
                <w:color w:val="000000"/>
                <w:sz w:val="16"/>
                <w:szCs w:val="16"/>
              </w:rPr>
              <w:t>Puertos de consola serie RS-232: 1 </w:t>
            </w:r>
          </w:p>
        </w:tc>
      </w:tr>
      <w:tr w:rsidR="00434745" w:rsidRPr="00AE0C43" w14:paraId="4831527A"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93204E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EF2568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1ED44C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673EBFF" w14:textId="77777777" w:rsidR="00434745" w:rsidRPr="006E5EEA" w:rsidRDefault="00434745" w:rsidP="00434745">
            <w:pPr>
              <w:spacing w:after="0"/>
              <w:jc w:val="both"/>
              <w:rPr>
                <w:color w:val="000000"/>
                <w:sz w:val="16"/>
                <w:szCs w:val="16"/>
              </w:rPr>
            </w:pPr>
            <w:r w:rsidRPr="006E5EEA">
              <w:rPr>
                <w:color w:val="000000"/>
                <w:sz w:val="16"/>
                <w:szCs w:val="16"/>
              </w:rPr>
              <w:t>Puertos de administración: 2 (1x RJ45 y 1x SFP) </w:t>
            </w:r>
          </w:p>
        </w:tc>
      </w:tr>
      <w:tr w:rsidR="00434745" w:rsidRPr="00AE0C43" w14:paraId="4D529C28"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2735FF0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D8611F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B6C7A82"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BA4D380" w14:textId="77777777" w:rsidR="00434745" w:rsidRPr="006E5EEA" w:rsidRDefault="00434745" w:rsidP="00434745">
            <w:pPr>
              <w:spacing w:after="0"/>
              <w:jc w:val="both"/>
              <w:rPr>
                <w:color w:val="000000"/>
                <w:sz w:val="16"/>
                <w:szCs w:val="16"/>
              </w:rPr>
            </w:pPr>
            <w:r w:rsidRPr="006E5EEA">
              <w:rPr>
                <w:color w:val="000000"/>
                <w:sz w:val="16"/>
                <w:szCs w:val="16"/>
              </w:rPr>
              <w:t>CPU: 4 núcleos </w:t>
            </w:r>
          </w:p>
        </w:tc>
      </w:tr>
      <w:tr w:rsidR="00434745" w:rsidRPr="00AE0C43" w14:paraId="77D1AE63"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753D8F6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5B28F2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E2B6C77"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2ECF723" w14:textId="6326771A" w:rsidR="00434745" w:rsidRPr="006E5EEA" w:rsidRDefault="000458EB" w:rsidP="00434745">
            <w:pPr>
              <w:spacing w:after="0"/>
              <w:jc w:val="both"/>
              <w:rPr>
                <w:b/>
                <w:bCs/>
                <w:color w:val="000000"/>
                <w:sz w:val="16"/>
                <w:szCs w:val="16"/>
                <w:u w:val="single"/>
              </w:rPr>
            </w:pPr>
            <w:r w:rsidRPr="00C26546">
              <w:rPr>
                <w:b/>
                <w:bCs/>
                <w:color w:val="000000"/>
                <w:sz w:val="16"/>
                <w:szCs w:val="16"/>
                <w:u w:val="single"/>
              </w:rPr>
              <w:t>Cada equipo deberá venir equipado con 7 QSFP multimodo de 40/100 Gbps (total 14 QSFP</w:t>
            </w:r>
            <w:r w:rsidR="005D2CCA">
              <w:rPr>
                <w:b/>
                <w:bCs/>
                <w:color w:val="000000"/>
                <w:sz w:val="16"/>
                <w:szCs w:val="16"/>
                <w:u w:val="single"/>
              </w:rPr>
              <w:t xml:space="preserve"> </w:t>
            </w:r>
            <w:r w:rsidR="005D2CCA" w:rsidRPr="005D2CCA">
              <w:rPr>
                <w:b/>
                <w:bCs/>
                <w:color w:val="000000"/>
                <w:sz w:val="16"/>
                <w:szCs w:val="16"/>
                <w:u w:val="single"/>
              </w:rPr>
              <w:t>de la misma marca de los equipos ofertados para garantizar compatibilidad</w:t>
            </w:r>
            <w:r w:rsidRPr="00C26546">
              <w:rPr>
                <w:b/>
                <w:bCs/>
                <w:color w:val="000000"/>
                <w:sz w:val="16"/>
                <w:szCs w:val="16"/>
                <w:u w:val="single"/>
              </w:rPr>
              <w:t>). </w:t>
            </w:r>
          </w:p>
        </w:tc>
      </w:tr>
      <w:tr w:rsidR="00434745" w:rsidRPr="00AE0C43" w14:paraId="7AF41646"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421C006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74853B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CC1A88B"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C6BB462" w14:textId="77777777" w:rsidR="00434745" w:rsidRPr="006E5EEA" w:rsidRDefault="00434745" w:rsidP="00434745">
            <w:pPr>
              <w:spacing w:after="0"/>
              <w:jc w:val="both"/>
              <w:rPr>
                <w:color w:val="000000"/>
                <w:sz w:val="16"/>
                <w:szCs w:val="16"/>
              </w:rPr>
            </w:pPr>
            <w:r w:rsidRPr="006E5EEA">
              <w:rPr>
                <w:color w:val="000000"/>
                <w:sz w:val="16"/>
                <w:szCs w:val="16"/>
              </w:rPr>
              <w:t>Número de entradas de host IPv4: 890000 </w:t>
            </w:r>
          </w:p>
        </w:tc>
      </w:tr>
      <w:tr w:rsidR="00434745" w:rsidRPr="00AE0C43" w14:paraId="0E15BF05"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107733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5DCD61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40DC530"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F529473" w14:textId="77777777" w:rsidR="00434745" w:rsidRPr="006E5EEA" w:rsidRDefault="00434745" w:rsidP="00434745">
            <w:pPr>
              <w:spacing w:after="0"/>
              <w:jc w:val="both"/>
              <w:rPr>
                <w:color w:val="000000"/>
                <w:sz w:val="16"/>
                <w:szCs w:val="16"/>
              </w:rPr>
            </w:pPr>
            <w:r w:rsidRPr="006E5EEA">
              <w:rPr>
                <w:color w:val="000000"/>
                <w:sz w:val="16"/>
                <w:szCs w:val="16"/>
              </w:rPr>
              <w:t>Número de entradas de direcciones MAC: 256000 </w:t>
            </w:r>
          </w:p>
        </w:tc>
      </w:tr>
      <w:tr w:rsidR="00434745" w:rsidRPr="00AE0C43" w14:paraId="71888045"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34DE1F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DE338B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104B3DA"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C74A271" w14:textId="77777777" w:rsidR="00434745" w:rsidRPr="006E5EEA" w:rsidRDefault="00434745" w:rsidP="00434745">
            <w:pPr>
              <w:spacing w:after="0"/>
              <w:jc w:val="both"/>
              <w:rPr>
                <w:color w:val="000000"/>
                <w:sz w:val="16"/>
                <w:szCs w:val="16"/>
              </w:rPr>
            </w:pPr>
            <w:r w:rsidRPr="006E5EEA">
              <w:rPr>
                <w:color w:val="000000"/>
                <w:sz w:val="16"/>
                <w:szCs w:val="16"/>
              </w:rPr>
              <w:t>Número de rutas de multidifusión: 32000 </w:t>
            </w:r>
          </w:p>
        </w:tc>
      </w:tr>
      <w:tr w:rsidR="00434745" w:rsidRPr="00AE0C43" w14:paraId="42E5734F"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1CADD24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367AC6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B4DCC60"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2A65A5E" w14:textId="77777777" w:rsidR="00434745" w:rsidRPr="006E5EEA" w:rsidRDefault="00434745" w:rsidP="00434745">
            <w:pPr>
              <w:spacing w:after="0"/>
              <w:jc w:val="both"/>
              <w:rPr>
                <w:color w:val="000000"/>
                <w:sz w:val="16"/>
                <w:szCs w:val="16"/>
              </w:rPr>
            </w:pPr>
            <w:r w:rsidRPr="006E5EEA">
              <w:rPr>
                <w:color w:val="000000"/>
                <w:sz w:val="16"/>
                <w:szCs w:val="16"/>
              </w:rPr>
              <w:t>Número de grupos de inspección de protocolo de administración de puerta de enlace interior (IGMP): 8000 </w:t>
            </w:r>
          </w:p>
        </w:tc>
      </w:tr>
      <w:tr w:rsidR="00434745" w:rsidRPr="00AE0C43" w14:paraId="77CC7DA7"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785692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41FEAA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7795796"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52216AB" w14:textId="77777777" w:rsidR="00434745" w:rsidRPr="006E5EEA" w:rsidRDefault="00434745" w:rsidP="00434745">
            <w:pPr>
              <w:spacing w:after="0"/>
              <w:jc w:val="both"/>
              <w:rPr>
                <w:color w:val="000000"/>
                <w:sz w:val="16"/>
                <w:szCs w:val="16"/>
              </w:rPr>
            </w:pPr>
            <w:r w:rsidRPr="006E5EEA">
              <w:rPr>
                <w:color w:val="000000"/>
                <w:sz w:val="16"/>
                <w:szCs w:val="16"/>
              </w:rPr>
              <w:t>Número de portchannel: 512 </w:t>
            </w:r>
          </w:p>
        </w:tc>
      </w:tr>
      <w:tr w:rsidR="00434745" w:rsidRPr="00AE0C43" w14:paraId="602E92EE"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7AFD603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560CAD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D5352A2"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095DC3C" w14:textId="77777777" w:rsidR="00434745" w:rsidRPr="006E5EEA" w:rsidRDefault="00434745" w:rsidP="00434745">
            <w:pPr>
              <w:spacing w:after="0"/>
              <w:jc w:val="both"/>
              <w:rPr>
                <w:color w:val="000000"/>
                <w:sz w:val="16"/>
                <w:szCs w:val="16"/>
              </w:rPr>
            </w:pPr>
            <w:r w:rsidRPr="006E5EEA">
              <w:rPr>
                <w:color w:val="000000"/>
                <w:sz w:val="16"/>
                <w:szCs w:val="16"/>
              </w:rPr>
              <w:t>Número de entradas de la Lista de control de acceso (ACL) por motor de envío: 5000 Ingreso y 2000 Egreso. </w:t>
            </w:r>
          </w:p>
        </w:tc>
      </w:tr>
      <w:tr w:rsidR="00434745" w:rsidRPr="00AE0C43" w14:paraId="36BD4F9D"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5C7A9F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7CFA1E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383C210"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0B8A5CC" w14:textId="77777777" w:rsidR="00434745" w:rsidRPr="006E5EEA" w:rsidRDefault="00434745" w:rsidP="00434745">
            <w:pPr>
              <w:spacing w:after="0"/>
              <w:jc w:val="both"/>
              <w:rPr>
                <w:color w:val="000000"/>
                <w:sz w:val="16"/>
                <w:szCs w:val="16"/>
              </w:rPr>
            </w:pPr>
            <w:r w:rsidRPr="006E5EEA">
              <w:rPr>
                <w:color w:val="000000"/>
                <w:sz w:val="16"/>
                <w:szCs w:val="16"/>
              </w:rPr>
              <w:t>Número de Vlan mínimo: 3967 </w:t>
            </w:r>
          </w:p>
        </w:tc>
      </w:tr>
      <w:tr w:rsidR="00434745" w:rsidRPr="00AE0C43" w14:paraId="23FCF0A0"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7A3FEF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9794E2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DB72042"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55D3667" w14:textId="77777777" w:rsidR="00434745" w:rsidRPr="006E5EEA" w:rsidRDefault="00434745" w:rsidP="00434745">
            <w:pPr>
              <w:spacing w:after="0"/>
              <w:jc w:val="both"/>
              <w:rPr>
                <w:color w:val="000000"/>
                <w:sz w:val="16"/>
                <w:szCs w:val="16"/>
              </w:rPr>
            </w:pPr>
            <w:r w:rsidRPr="006E5EEA">
              <w:rPr>
                <w:color w:val="000000"/>
                <w:sz w:val="16"/>
                <w:szCs w:val="16"/>
              </w:rPr>
              <w:t>Rutas ECMP: 64 </w:t>
            </w:r>
          </w:p>
        </w:tc>
      </w:tr>
      <w:tr w:rsidR="00434745" w:rsidRPr="00AE0C43" w14:paraId="3320105C"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39A7F07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AC18E0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E72793C"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8A1D2C8" w14:textId="77777777" w:rsidR="00434745" w:rsidRPr="006E5EEA" w:rsidRDefault="00434745" w:rsidP="00434745">
            <w:pPr>
              <w:spacing w:after="0"/>
              <w:jc w:val="both"/>
              <w:rPr>
                <w:color w:val="000000"/>
                <w:sz w:val="16"/>
                <w:szCs w:val="16"/>
              </w:rPr>
            </w:pPr>
            <w:r w:rsidRPr="006E5EEA">
              <w:rPr>
                <w:color w:val="000000"/>
                <w:sz w:val="16"/>
                <w:szCs w:val="16"/>
              </w:rPr>
              <w:t>Número de instancias VRF: 1000 </w:t>
            </w:r>
          </w:p>
        </w:tc>
      </w:tr>
      <w:tr w:rsidR="00434745" w:rsidRPr="00AE0C43" w14:paraId="01E5ADA1"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0205AC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446AD4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673414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E9D4179" w14:textId="77777777" w:rsidR="00434745" w:rsidRPr="006E5EEA" w:rsidRDefault="00434745" w:rsidP="00434745">
            <w:pPr>
              <w:spacing w:after="0"/>
              <w:jc w:val="both"/>
              <w:rPr>
                <w:color w:val="000000"/>
                <w:sz w:val="16"/>
                <w:szCs w:val="16"/>
              </w:rPr>
            </w:pPr>
            <w:r w:rsidRPr="006E5EEA">
              <w:rPr>
                <w:color w:val="000000"/>
                <w:sz w:val="16"/>
                <w:szCs w:val="16"/>
              </w:rPr>
              <w:t>Número de enlaces en una agregación de puertos (port channel): 32 </w:t>
            </w:r>
          </w:p>
        </w:tc>
      </w:tr>
      <w:tr w:rsidR="00434745" w:rsidRPr="00AE0C43" w14:paraId="3F45DE4A"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6342B7D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1931EA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40BC6F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2DC7A1F" w14:textId="77777777" w:rsidR="00434745" w:rsidRPr="006E5EEA" w:rsidRDefault="00434745" w:rsidP="00434745">
            <w:pPr>
              <w:spacing w:after="0"/>
              <w:jc w:val="both"/>
              <w:rPr>
                <w:color w:val="000000"/>
                <w:sz w:val="16"/>
                <w:szCs w:val="16"/>
              </w:rPr>
            </w:pPr>
            <w:r w:rsidRPr="006E5EEA">
              <w:rPr>
                <w:color w:val="000000"/>
                <w:sz w:val="16"/>
                <w:szCs w:val="16"/>
              </w:rPr>
              <w:t>Número de sesiones de SPAN activas: 4 </w:t>
            </w:r>
          </w:p>
        </w:tc>
      </w:tr>
      <w:tr w:rsidR="00434745" w:rsidRPr="00AE0C43" w14:paraId="24CE0B80"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766D8D5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3D4B90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2CBC4D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E4C6BBE" w14:textId="77777777" w:rsidR="00434745" w:rsidRPr="006E5EEA" w:rsidRDefault="00434745" w:rsidP="00434745">
            <w:pPr>
              <w:spacing w:after="0"/>
              <w:jc w:val="both"/>
              <w:rPr>
                <w:color w:val="000000"/>
                <w:sz w:val="16"/>
                <w:szCs w:val="16"/>
              </w:rPr>
            </w:pPr>
            <w:r w:rsidRPr="006E5EEA">
              <w:rPr>
                <w:color w:val="000000"/>
                <w:sz w:val="16"/>
                <w:szCs w:val="16"/>
              </w:rPr>
              <w:t>Número de VLAN en instancias Rapid per-VLAN Spanning Tree (RPVST): 3967 </w:t>
            </w:r>
          </w:p>
        </w:tc>
      </w:tr>
      <w:tr w:rsidR="00434745" w:rsidRPr="00AE0C43" w14:paraId="118E9A83"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F9BFF2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E99145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1AF751B"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32C3233" w14:textId="77777777" w:rsidR="00434745" w:rsidRPr="006E5EEA" w:rsidRDefault="00434745" w:rsidP="00434745">
            <w:pPr>
              <w:spacing w:after="0"/>
              <w:jc w:val="both"/>
              <w:rPr>
                <w:color w:val="000000"/>
                <w:sz w:val="16"/>
                <w:szCs w:val="16"/>
              </w:rPr>
            </w:pPr>
            <w:r w:rsidRPr="006E5EEA">
              <w:rPr>
                <w:color w:val="000000"/>
                <w:sz w:val="16"/>
                <w:szCs w:val="16"/>
              </w:rPr>
              <w:t>Número de grupos de Hot-Standby Router Protocol (HSRP): 490 </w:t>
            </w:r>
          </w:p>
        </w:tc>
      </w:tr>
      <w:tr w:rsidR="00434745" w:rsidRPr="00AE0C43" w14:paraId="50F2C89E"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26CA3EC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7D6173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B44FC5C"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092206E" w14:textId="77777777" w:rsidR="00434745" w:rsidRPr="006E5EEA" w:rsidRDefault="00434745" w:rsidP="00434745">
            <w:pPr>
              <w:spacing w:after="0"/>
              <w:jc w:val="both"/>
              <w:rPr>
                <w:color w:val="000000"/>
                <w:sz w:val="16"/>
                <w:szCs w:val="16"/>
              </w:rPr>
            </w:pPr>
            <w:r w:rsidRPr="006E5EEA">
              <w:rPr>
                <w:color w:val="000000"/>
                <w:sz w:val="16"/>
                <w:szCs w:val="16"/>
              </w:rPr>
              <w:t>Número de entradas de traducción de direcciones de red (NAT): 1023 </w:t>
            </w:r>
          </w:p>
        </w:tc>
      </w:tr>
      <w:tr w:rsidR="00434745" w:rsidRPr="00AE0C43" w14:paraId="50427735"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D07392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92777C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A2A4656"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2D92A8F" w14:textId="77777777" w:rsidR="00434745" w:rsidRPr="006E5EEA" w:rsidRDefault="00434745" w:rsidP="00434745">
            <w:pPr>
              <w:spacing w:after="0"/>
              <w:jc w:val="both"/>
              <w:rPr>
                <w:color w:val="000000"/>
                <w:sz w:val="16"/>
                <w:szCs w:val="16"/>
              </w:rPr>
            </w:pPr>
            <w:r w:rsidRPr="006E5EEA">
              <w:rPr>
                <w:color w:val="000000"/>
                <w:sz w:val="16"/>
                <w:szCs w:val="16"/>
              </w:rPr>
              <w:t>Número de instancias de múltiples árboles de expansión (MST): 64 </w:t>
            </w:r>
          </w:p>
        </w:tc>
      </w:tr>
      <w:tr w:rsidR="00434745" w:rsidRPr="00AE0C43" w14:paraId="56610C37"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20E3FC2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54C499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AB00A43"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E866F1B" w14:textId="77777777" w:rsidR="00434745" w:rsidRPr="006E5EEA" w:rsidRDefault="00434745" w:rsidP="00434745">
            <w:pPr>
              <w:spacing w:after="0"/>
              <w:jc w:val="both"/>
              <w:rPr>
                <w:color w:val="000000"/>
                <w:sz w:val="16"/>
                <w:szCs w:val="16"/>
              </w:rPr>
            </w:pPr>
            <w:r w:rsidRPr="006E5EEA">
              <w:rPr>
                <w:color w:val="000000"/>
                <w:sz w:val="16"/>
                <w:szCs w:val="16"/>
              </w:rPr>
              <w:t>Garantía:</w:t>
            </w:r>
          </w:p>
        </w:tc>
      </w:tr>
      <w:tr w:rsidR="00434745" w:rsidRPr="00AE0C43" w14:paraId="2CED330A"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641E76A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FBB4C0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F613E9A"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0AB767B" w14:textId="77777777" w:rsidR="00434745" w:rsidRPr="006E5EEA" w:rsidRDefault="00434745" w:rsidP="00434745">
            <w:pPr>
              <w:spacing w:after="0"/>
              <w:jc w:val="both"/>
              <w:rPr>
                <w:color w:val="000000"/>
                <w:sz w:val="16"/>
                <w:szCs w:val="16"/>
              </w:rPr>
            </w:pPr>
            <w:r w:rsidRPr="006E5EEA">
              <w:rPr>
                <w:color w:val="000000"/>
                <w:sz w:val="16"/>
                <w:szCs w:val="16"/>
              </w:rPr>
              <w:t>-      Garantía del fabricante (hardware, software, licencias) por un periodo de 3 años. </w:t>
            </w:r>
          </w:p>
        </w:tc>
      </w:tr>
      <w:tr w:rsidR="00434745" w:rsidRPr="00AE0C43" w14:paraId="0CFF8C4F"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22CBBEC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D61CDD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C21FE1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F1D2ACB" w14:textId="77777777" w:rsidR="00434745" w:rsidRPr="006E5EEA" w:rsidRDefault="00434745" w:rsidP="00434745">
            <w:pPr>
              <w:spacing w:after="0"/>
              <w:jc w:val="both"/>
              <w:rPr>
                <w:color w:val="000000"/>
                <w:sz w:val="16"/>
                <w:szCs w:val="16"/>
              </w:rPr>
            </w:pPr>
            <w:r w:rsidRPr="006E5EEA">
              <w:rPr>
                <w:color w:val="000000"/>
                <w:sz w:val="16"/>
                <w:szCs w:val="16"/>
              </w:rPr>
              <w:t>-      La garantía debe estar vigente desde la firma del acta de entrega-recepción de la instalación y configuración de los equipos. </w:t>
            </w:r>
          </w:p>
        </w:tc>
      </w:tr>
      <w:tr w:rsidR="00434745" w:rsidRPr="00AE0C43" w14:paraId="1C9FF9DA" w14:textId="77777777" w:rsidTr="006E5EEA">
        <w:trPr>
          <w:trHeight w:val="816"/>
        </w:trPr>
        <w:tc>
          <w:tcPr>
            <w:tcW w:w="0" w:type="auto"/>
            <w:vMerge/>
            <w:tcBorders>
              <w:top w:val="nil"/>
              <w:left w:val="single" w:sz="8" w:space="0" w:color="auto"/>
              <w:bottom w:val="single" w:sz="8" w:space="0" w:color="000000"/>
              <w:right w:val="single" w:sz="4" w:space="0" w:color="auto"/>
            </w:tcBorders>
            <w:vAlign w:val="center"/>
            <w:hideMark/>
          </w:tcPr>
          <w:p w14:paraId="42B66F0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BCDCEC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181CE4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BD45A7A" w14:textId="77777777" w:rsidR="00434745" w:rsidRPr="006E5EEA" w:rsidRDefault="00434745" w:rsidP="00434745">
            <w:pPr>
              <w:spacing w:after="0"/>
              <w:jc w:val="both"/>
              <w:rPr>
                <w:color w:val="000000"/>
                <w:sz w:val="16"/>
                <w:szCs w:val="16"/>
              </w:rPr>
            </w:pPr>
            <w:r w:rsidRPr="006E5EEA">
              <w:rPr>
                <w:color w:val="000000"/>
                <w:sz w:val="16"/>
                <w:szCs w:val="16"/>
              </w:rPr>
              <w:t>-      La garantía técnica comprenderá el reemplazo de equipos y/o de sus piezas y/o partes y/o repuestos según corresponda el caso de falla, ejecutada por parte del fabricante o canal autorizado, y el diagnostico podrá ser remoto y/o en sitio. </w:t>
            </w:r>
          </w:p>
        </w:tc>
      </w:tr>
      <w:tr w:rsidR="00434745" w:rsidRPr="00AE0C43" w14:paraId="282E9FA4"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4040D9A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2EB34D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455D22C"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6CCE2E" w14:textId="77777777" w:rsidR="00434745" w:rsidRPr="006E5EEA" w:rsidRDefault="00434745" w:rsidP="00434745">
            <w:pPr>
              <w:spacing w:after="0"/>
              <w:jc w:val="both"/>
              <w:rPr>
                <w:color w:val="000000"/>
                <w:sz w:val="16"/>
                <w:szCs w:val="16"/>
              </w:rPr>
            </w:pPr>
            <w:r w:rsidRPr="006E5EEA">
              <w:rPr>
                <w:color w:val="000000"/>
                <w:sz w:val="16"/>
                <w:szCs w:val="16"/>
              </w:rPr>
              <w:t>La garantía técnica comprenderá la atención de eventos por parte del fabricante en modalidad 365x24x7, es decir 365 días del año, 24 horas al día, los 7 días de la semana</w:t>
            </w:r>
          </w:p>
        </w:tc>
      </w:tr>
      <w:tr w:rsidR="00434745" w:rsidRPr="00AE0C43" w14:paraId="6587B5C4" w14:textId="77777777" w:rsidTr="006E5EEA">
        <w:trPr>
          <w:trHeight w:val="828"/>
        </w:trPr>
        <w:tc>
          <w:tcPr>
            <w:tcW w:w="0" w:type="auto"/>
            <w:vMerge/>
            <w:tcBorders>
              <w:top w:val="nil"/>
              <w:left w:val="single" w:sz="8" w:space="0" w:color="auto"/>
              <w:bottom w:val="single" w:sz="8" w:space="0" w:color="000000"/>
              <w:right w:val="single" w:sz="4" w:space="0" w:color="auto"/>
            </w:tcBorders>
            <w:vAlign w:val="center"/>
            <w:hideMark/>
          </w:tcPr>
          <w:p w14:paraId="1FAF23C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CFB806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779A85C" w14:textId="77777777" w:rsidR="00434745" w:rsidRPr="006E5EEA" w:rsidRDefault="00434745" w:rsidP="00434745">
            <w:pPr>
              <w:spacing w:after="0"/>
              <w:rPr>
                <w:color w:val="000000"/>
                <w:sz w:val="16"/>
                <w:szCs w:val="16"/>
              </w:rPr>
            </w:pPr>
          </w:p>
        </w:tc>
        <w:tc>
          <w:tcPr>
            <w:tcW w:w="0" w:type="auto"/>
            <w:tcBorders>
              <w:top w:val="nil"/>
              <w:left w:val="nil"/>
              <w:bottom w:val="single" w:sz="8" w:space="0" w:color="auto"/>
              <w:right w:val="single" w:sz="4" w:space="0" w:color="auto"/>
            </w:tcBorders>
            <w:shd w:val="clear" w:color="auto" w:fill="auto"/>
            <w:vAlign w:val="center"/>
            <w:hideMark/>
          </w:tcPr>
          <w:p w14:paraId="113CD36D" w14:textId="77777777" w:rsidR="00434745" w:rsidRPr="006E5EEA" w:rsidRDefault="00434745" w:rsidP="00434745">
            <w:pPr>
              <w:spacing w:after="0"/>
              <w:jc w:val="both"/>
              <w:rPr>
                <w:color w:val="000000"/>
                <w:sz w:val="16"/>
                <w:szCs w:val="16"/>
              </w:rPr>
            </w:pPr>
            <w:r w:rsidRPr="006E5EEA">
              <w:rPr>
                <w:color w:val="000000"/>
                <w:sz w:val="16"/>
                <w:szCs w:val="16"/>
              </w:rPr>
              <w:t xml:space="preserve">El oferente debe garantizar con una carta directa del fabricante que el equipo, sus prestaciones y funciones de administración no serán </w:t>
            </w:r>
            <w:proofErr w:type="gramStart"/>
            <w:r w:rsidRPr="006E5EEA">
              <w:rPr>
                <w:color w:val="000000"/>
                <w:sz w:val="16"/>
                <w:szCs w:val="16"/>
              </w:rPr>
              <w:t>desactivadas</w:t>
            </w:r>
            <w:proofErr w:type="gramEnd"/>
            <w:r w:rsidRPr="006E5EEA">
              <w:rPr>
                <w:color w:val="000000"/>
                <w:sz w:val="16"/>
                <w:szCs w:val="16"/>
              </w:rPr>
              <w:t xml:space="preserve"> aunque haya expirado su contrato de garantía, soporte y/o licencias</w:t>
            </w:r>
          </w:p>
        </w:tc>
      </w:tr>
      <w:tr w:rsidR="00434745" w:rsidRPr="00AE0C43" w14:paraId="7F8DC77B" w14:textId="77777777" w:rsidTr="006E5EEA">
        <w:trPr>
          <w:trHeight w:val="612"/>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25510BF" w14:textId="03B45AD4" w:rsidR="00434745" w:rsidRPr="006E5EEA" w:rsidRDefault="009364B7" w:rsidP="00434745">
            <w:pPr>
              <w:spacing w:after="0"/>
              <w:jc w:val="center"/>
              <w:rPr>
                <w:color w:val="000000"/>
                <w:sz w:val="16"/>
                <w:szCs w:val="16"/>
              </w:rPr>
            </w:pPr>
            <w:r>
              <w:rPr>
                <w:color w:val="000000"/>
                <w:sz w:val="16"/>
                <w:szCs w:val="16"/>
              </w:rPr>
              <w:lastRenderedPageBreak/>
              <w:t>0</w:t>
            </w:r>
            <w:r w:rsidR="00434745" w:rsidRPr="006E5EEA">
              <w:rPr>
                <w:color w:val="000000"/>
                <w:sz w:val="16"/>
                <w:szCs w:val="16"/>
              </w:rPr>
              <w:t>3</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470427C" w14:textId="77777777" w:rsidR="00434745" w:rsidRPr="006E5EEA" w:rsidRDefault="00434745" w:rsidP="00434745">
            <w:pPr>
              <w:spacing w:after="0"/>
              <w:jc w:val="center"/>
              <w:rPr>
                <w:color w:val="000000"/>
                <w:sz w:val="16"/>
                <w:szCs w:val="16"/>
              </w:rPr>
            </w:pPr>
            <w:r w:rsidRPr="006E5EEA">
              <w:rPr>
                <w:color w:val="000000"/>
                <w:sz w:val="16"/>
                <w:szCs w:val="16"/>
              </w:rPr>
              <w:t>5</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51B35361" w14:textId="77777777" w:rsidR="00434745" w:rsidRPr="006E5EEA" w:rsidRDefault="00434745" w:rsidP="00434745">
            <w:pPr>
              <w:spacing w:after="0"/>
              <w:jc w:val="both"/>
              <w:rPr>
                <w:color w:val="000000"/>
                <w:sz w:val="16"/>
                <w:szCs w:val="16"/>
              </w:rPr>
            </w:pPr>
            <w:r w:rsidRPr="006E5EEA">
              <w:rPr>
                <w:color w:val="000000"/>
                <w:sz w:val="16"/>
                <w:szCs w:val="16"/>
              </w:rPr>
              <w:t>Switch de Acceso Data Center Cobre (LEAF) </w:t>
            </w:r>
          </w:p>
        </w:tc>
        <w:tc>
          <w:tcPr>
            <w:tcW w:w="0" w:type="auto"/>
            <w:tcBorders>
              <w:top w:val="nil"/>
              <w:left w:val="nil"/>
              <w:bottom w:val="single" w:sz="4" w:space="0" w:color="auto"/>
              <w:right w:val="single" w:sz="4" w:space="0" w:color="auto"/>
            </w:tcBorders>
            <w:shd w:val="clear" w:color="auto" w:fill="auto"/>
            <w:vAlign w:val="center"/>
            <w:hideMark/>
          </w:tcPr>
          <w:p w14:paraId="6792A340" w14:textId="77777777" w:rsidR="00434745" w:rsidRPr="006E5EEA" w:rsidRDefault="00434745" w:rsidP="00434745">
            <w:pPr>
              <w:spacing w:after="0"/>
              <w:jc w:val="both"/>
              <w:rPr>
                <w:color w:val="000000"/>
                <w:sz w:val="16"/>
                <w:szCs w:val="16"/>
              </w:rPr>
            </w:pPr>
            <w:r w:rsidRPr="006E5EEA">
              <w:rPr>
                <w:color w:val="000000"/>
                <w:sz w:val="16"/>
                <w:szCs w:val="16"/>
              </w:rPr>
              <w:t>El equipamiento debe ser 100% compatible en todos los aspectos técnicos y de configuración con los equipos que se mantendrán en funcionamiento en la institución.</w:t>
            </w:r>
          </w:p>
        </w:tc>
      </w:tr>
      <w:tr w:rsidR="00434745" w:rsidRPr="00AE0C43" w14:paraId="0285B232"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D2AB5D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A8ED23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422A0F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F8593D9" w14:textId="77777777" w:rsidR="00434745" w:rsidRPr="006E5EEA" w:rsidRDefault="00434745" w:rsidP="00434745">
            <w:pPr>
              <w:spacing w:after="0"/>
              <w:jc w:val="both"/>
              <w:rPr>
                <w:color w:val="000000"/>
                <w:sz w:val="16"/>
                <w:szCs w:val="16"/>
              </w:rPr>
            </w:pPr>
            <w:r w:rsidRPr="006E5EEA">
              <w:rPr>
                <w:color w:val="000000"/>
                <w:sz w:val="16"/>
                <w:szCs w:val="16"/>
              </w:rPr>
              <w:t>El equipo debe soportar 696 Gbps de ancho de banda y 517 mpps. </w:t>
            </w:r>
          </w:p>
        </w:tc>
      </w:tr>
      <w:tr w:rsidR="00434745" w:rsidRPr="00AE0C43" w14:paraId="2DDE2DDF"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5E11CAC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B9D315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87B1A3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5AAA08D" w14:textId="77777777" w:rsidR="00434745" w:rsidRPr="006E5EEA" w:rsidRDefault="00434745" w:rsidP="00434745">
            <w:pPr>
              <w:spacing w:after="0"/>
              <w:jc w:val="both"/>
              <w:rPr>
                <w:color w:val="000000"/>
                <w:sz w:val="16"/>
                <w:szCs w:val="16"/>
              </w:rPr>
            </w:pPr>
            <w:r w:rsidRPr="006E5EEA">
              <w:rPr>
                <w:color w:val="000000"/>
                <w:sz w:val="16"/>
                <w:szCs w:val="16"/>
              </w:rPr>
              <w:t>Licenciamiento por el tiempo de duración de la garantía y soporte de los equipos, que incluya funcionalidades base de una solución de red definida por software para la gestión desde el controlador SDN. </w:t>
            </w:r>
          </w:p>
        </w:tc>
      </w:tr>
      <w:tr w:rsidR="00434745" w:rsidRPr="00AE0C43" w14:paraId="6E42EAF1"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3F92862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3322EB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737B996"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FD7A0DB" w14:textId="77777777" w:rsidR="00434745" w:rsidRPr="006E5EEA" w:rsidRDefault="00434745" w:rsidP="00434745">
            <w:pPr>
              <w:spacing w:after="0"/>
              <w:jc w:val="both"/>
              <w:rPr>
                <w:color w:val="000000"/>
                <w:sz w:val="16"/>
                <w:szCs w:val="16"/>
              </w:rPr>
            </w:pPr>
            <w:r w:rsidRPr="006E5EEA">
              <w:rPr>
                <w:color w:val="000000"/>
                <w:sz w:val="16"/>
                <w:szCs w:val="16"/>
              </w:rPr>
              <w:t>Cada switch propuesto y todas sus funcionalidades de control de acceso deben ser administradas desde el Controlador SDN. </w:t>
            </w:r>
          </w:p>
        </w:tc>
      </w:tr>
      <w:tr w:rsidR="00434745" w:rsidRPr="00AE0C43" w14:paraId="375D8240"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83C034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156B20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5F7A9D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93AFF36" w14:textId="77777777" w:rsidR="00434745" w:rsidRPr="006E5EEA" w:rsidRDefault="00434745" w:rsidP="00434745">
            <w:pPr>
              <w:spacing w:after="0"/>
              <w:jc w:val="both"/>
              <w:rPr>
                <w:color w:val="000000"/>
                <w:sz w:val="16"/>
                <w:szCs w:val="16"/>
              </w:rPr>
            </w:pPr>
            <w:r w:rsidRPr="006E5EEA">
              <w:rPr>
                <w:color w:val="000000"/>
                <w:sz w:val="16"/>
                <w:szCs w:val="16"/>
              </w:rPr>
              <w:t>Cada switch propuesto debe contar mínimo con lo siguiente: </w:t>
            </w:r>
          </w:p>
        </w:tc>
      </w:tr>
      <w:tr w:rsidR="00434745" w:rsidRPr="00AE0C43" w14:paraId="3B78CF0E"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95A9D9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45CFA4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DFB689D"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0E9268C" w14:textId="77777777" w:rsidR="00434745" w:rsidRPr="006E5EEA" w:rsidRDefault="00434745" w:rsidP="00434745">
            <w:pPr>
              <w:spacing w:after="0"/>
              <w:jc w:val="both"/>
              <w:rPr>
                <w:color w:val="000000"/>
                <w:sz w:val="16"/>
                <w:szCs w:val="16"/>
              </w:rPr>
            </w:pPr>
            <w:r w:rsidRPr="006E5EEA">
              <w:rPr>
                <w:color w:val="000000"/>
                <w:sz w:val="16"/>
                <w:szCs w:val="16"/>
              </w:rPr>
              <w:t xml:space="preserve">Puertos: 48 x 100M/1G BASE-T </w:t>
            </w:r>
          </w:p>
        </w:tc>
      </w:tr>
      <w:tr w:rsidR="00434745" w:rsidRPr="00AE0C43" w14:paraId="7F4E7892"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24AC323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D0F318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AED2306"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6658290" w14:textId="77777777" w:rsidR="00434745" w:rsidRPr="006E5EEA" w:rsidRDefault="00434745" w:rsidP="00434745">
            <w:pPr>
              <w:spacing w:after="0"/>
              <w:jc w:val="both"/>
              <w:rPr>
                <w:color w:val="000000"/>
                <w:sz w:val="16"/>
                <w:szCs w:val="16"/>
              </w:rPr>
            </w:pPr>
            <w:r w:rsidRPr="006E5EEA">
              <w:rPr>
                <w:color w:val="000000"/>
                <w:sz w:val="16"/>
                <w:szCs w:val="16"/>
              </w:rPr>
              <w:t>Puertos: 4 x 1/10/25-Gbps SFP28 </w:t>
            </w:r>
          </w:p>
        </w:tc>
      </w:tr>
      <w:tr w:rsidR="00434745" w:rsidRPr="00AE0C43" w14:paraId="1D89DBE0"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07463F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C2BB60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3F1EB7B"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2E3859D" w14:textId="77777777" w:rsidR="00434745" w:rsidRPr="006E5EEA" w:rsidRDefault="00434745" w:rsidP="00434745">
            <w:pPr>
              <w:spacing w:after="0"/>
              <w:jc w:val="both"/>
              <w:rPr>
                <w:color w:val="000000"/>
                <w:sz w:val="16"/>
                <w:szCs w:val="16"/>
              </w:rPr>
            </w:pPr>
            <w:r w:rsidRPr="006E5EEA">
              <w:rPr>
                <w:color w:val="000000"/>
                <w:sz w:val="16"/>
                <w:szCs w:val="16"/>
              </w:rPr>
              <w:t>Puertos: 2 x 40/100-Gbps QSFP28 </w:t>
            </w:r>
          </w:p>
        </w:tc>
      </w:tr>
      <w:tr w:rsidR="00434745" w:rsidRPr="00AE0C43" w14:paraId="21EC0A20"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4CC4D79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68FDD6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82D8392"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51D5900" w14:textId="77777777" w:rsidR="00434745" w:rsidRPr="006E5EEA" w:rsidRDefault="00434745" w:rsidP="00434745">
            <w:pPr>
              <w:spacing w:after="0"/>
              <w:jc w:val="both"/>
              <w:rPr>
                <w:color w:val="000000"/>
                <w:sz w:val="16"/>
                <w:szCs w:val="16"/>
              </w:rPr>
            </w:pPr>
            <w:r w:rsidRPr="006E5EEA">
              <w:rPr>
                <w:color w:val="000000"/>
                <w:sz w:val="16"/>
                <w:szCs w:val="16"/>
              </w:rPr>
              <w:t>1 CPU con 4 Cores (cuatro), Memoria de Sistema de 24GB </w:t>
            </w:r>
          </w:p>
        </w:tc>
      </w:tr>
      <w:tr w:rsidR="00434745" w:rsidRPr="00AE0C43" w14:paraId="7F158FC7"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74D3F2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97C604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3859A84"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785B24A" w14:textId="77777777" w:rsidR="00434745" w:rsidRPr="006E5EEA" w:rsidRDefault="00434745" w:rsidP="00434745">
            <w:pPr>
              <w:spacing w:after="0"/>
              <w:jc w:val="both"/>
              <w:rPr>
                <w:color w:val="000000"/>
                <w:sz w:val="16"/>
                <w:szCs w:val="16"/>
              </w:rPr>
            </w:pPr>
            <w:r w:rsidRPr="006E5EEA">
              <w:rPr>
                <w:color w:val="000000"/>
                <w:sz w:val="16"/>
                <w:szCs w:val="16"/>
              </w:rPr>
              <w:t>1 unidad SSD 128GB y buffer del sistema de 40MB </w:t>
            </w:r>
          </w:p>
        </w:tc>
      </w:tr>
      <w:tr w:rsidR="00434745" w:rsidRPr="00AE0C43" w14:paraId="28AE4FD4"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7939CFC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9E4391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36F0BB0"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6201ABB" w14:textId="77777777" w:rsidR="00434745" w:rsidRPr="006E5EEA" w:rsidRDefault="00434745" w:rsidP="00434745">
            <w:pPr>
              <w:spacing w:after="0"/>
              <w:jc w:val="both"/>
              <w:rPr>
                <w:color w:val="000000"/>
                <w:sz w:val="16"/>
                <w:szCs w:val="16"/>
              </w:rPr>
            </w:pPr>
            <w:r w:rsidRPr="006E5EEA">
              <w:rPr>
                <w:color w:val="000000"/>
                <w:sz w:val="16"/>
                <w:szCs w:val="16"/>
              </w:rPr>
              <w:t>1 puertos de Gestión RJ45 y 1 SFP+, 1 Puerto USB y 1 Puerto Serie RS-232 </w:t>
            </w:r>
          </w:p>
        </w:tc>
      </w:tr>
      <w:tr w:rsidR="00434745" w:rsidRPr="00AE0C43" w14:paraId="0AFC45BF"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42392DF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6A52E2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9E95F32"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78F5DBC0" w14:textId="77777777" w:rsidR="00434745" w:rsidRPr="006E5EEA" w:rsidRDefault="00434745" w:rsidP="00434745">
            <w:pPr>
              <w:spacing w:after="0"/>
              <w:jc w:val="both"/>
              <w:rPr>
                <w:color w:val="000000"/>
                <w:sz w:val="16"/>
                <w:szCs w:val="16"/>
              </w:rPr>
            </w:pPr>
            <w:r w:rsidRPr="006E5EEA">
              <w:rPr>
                <w:color w:val="000000"/>
                <w:sz w:val="16"/>
                <w:szCs w:val="16"/>
              </w:rPr>
              <w:t>2 Fuentes de alimentación tipo “hot-swappable” 110 - 220 AC; conector alimentación C13 - C14</w:t>
            </w:r>
          </w:p>
        </w:tc>
      </w:tr>
      <w:tr w:rsidR="00434745" w:rsidRPr="00AE0C43" w14:paraId="201D9CC3"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0B0C609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4E16CA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711EB3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5790E12" w14:textId="7C99215D" w:rsidR="00434745" w:rsidRPr="006E5EEA" w:rsidRDefault="00434745" w:rsidP="00434745">
            <w:pPr>
              <w:spacing w:after="0"/>
              <w:jc w:val="both"/>
              <w:rPr>
                <w:b/>
                <w:bCs/>
                <w:i/>
                <w:iCs/>
                <w:color w:val="000000"/>
                <w:sz w:val="16"/>
                <w:szCs w:val="16"/>
                <w:u w:val="single"/>
              </w:rPr>
            </w:pPr>
            <w:r w:rsidRPr="006E5EEA">
              <w:rPr>
                <w:b/>
                <w:bCs/>
                <w:i/>
                <w:iCs/>
                <w:color w:val="000000"/>
                <w:sz w:val="16"/>
                <w:szCs w:val="16"/>
                <w:u w:val="single"/>
              </w:rPr>
              <w:t>Cada equipo deberá venir equipado con 2 QSFP multimodo de 40/100 Gbps (total 10 QSFP</w:t>
            </w:r>
            <w:r w:rsidR="005D2CCA">
              <w:rPr>
                <w:b/>
                <w:bCs/>
                <w:i/>
                <w:iCs/>
                <w:color w:val="000000"/>
                <w:sz w:val="16"/>
                <w:szCs w:val="16"/>
                <w:u w:val="single"/>
              </w:rPr>
              <w:t xml:space="preserve"> </w:t>
            </w:r>
            <w:r w:rsidR="005D2CCA" w:rsidRPr="005D2CCA">
              <w:rPr>
                <w:b/>
                <w:bCs/>
                <w:i/>
                <w:iCs/>
                <w:color w:val="000000"/>
                <w:sz w:val="16"/>
                <w:szCs w:val="16"/>
                <w:u w:val="single"/>
              </w:rPr>
              <w:t>de la misma marca de los equipos ofertados para garantizar compatibilidad</w:t>
            </w:r>
            <w:r w:rsidRPr="006E5EEA">
              <w:rPr>
                <w:b/>
                <w:bCs/>
                <w:i/>
                <w:iCs/>
                <w:color w:val="000000"/>
                <w:sz w:val="16"/>
                <w:szCs w:val="16"/>
                <w:u w:val="single"/>
              </w:rPr>
              <w:t>). </w:t>
            </w:r>
          </w:p>
        </w:tc>
      </w:tr>
      <w:tr w:rsidR="00434745" w:rsidRPr="00AE0C43" w14:paraId="2502EAD3"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2B139E9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AB8A23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834B04A"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85BCE36" w14:textId="77777777" w:rsidR="00434745" w:rsidRPr="006E5EEA" w:rsidRDefault="00434745" w:rsidP="00434745">
            <w:pPr>
              <w:spacing w:after="0"/>
              <w:jc w:val="both"/>
              <w:rPr>
                <w:color w:val="000000"/>
                <w:sz w:val="16"/>
                <w:szCs w:val="16"/>
              </w:rPr>
            </w:pPr>
            <w:r w:rsidRPr="006E5EEA">
              <w:rPr>
                <w:color w:val="000000"/>
                <w:sz w:val="16"/>
                <w:szCs w:val="16"/>
              </w:rPr>
              <w:t>Número de rutas de emparejamiento de prefijo más largo (LPM): 1792000 </w:t>
            </w:r>
          </w:p>
        </w:tc>
      </w:tr>
      <w:tr w:rsidR="00434745" w:rsidRPr="00AE0C43" w14:paraId="5CC04E0D"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BF7682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D62C52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13168AB"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F892E41" w14:textId="77777777" w:rsidR="00434745" w:rsidRPr="006E5EEA" w:rsidRDefault="00434745" w:rsidP="00434745">
            <w:pPr>
              <w:spacing w:after="0"/>
              <w:jc w:val="both"/>
              <w:rPr>
                <w:color w:val="000000"/>
                <w:sz w:val="16"/>
                <w:szCs w:val="16"/>
              </w:rPr>
            </w:pPr>
            <w:r w:rsidRPr="006E5EEA">
              <w:rPr>
                <w:color w:val="000000"/>
                <w:sz w:val="16"/>
                <w:szCs w:val="16"/>
              </w:rPr>
              <w:t>Número de entradas de host IP: 1792000 </w:t>
            </w:r>
          </w:p>
        </w:tc>
      </w:tr>
      <w:tr w:rsidR="00434745" w:rsidRPr="00AE0C43" w14:paraId="504EF0A5"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587F2BC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1BF501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36FE07D"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603F15B" w14:textId="77777777" w:rsidR="00434745" w:rsidRPr="006E5EEA" w:rsidRDefault="00434745" w:rsidP="00434745">
            <w:pPr>
              <w:spacing w:after="0"/>
              <w:jc w:val="both"/>
              <w:rPr>
                <w:color w:val="000000"/>
                <w:sz w:val="16"/>
                <w:szCs w:val="16"/>
              </w:rPr>
            </w:pPr>
            <w:r w:rsidRPr="006E5EEA">
              <w:rPr>
                <w:color w:val="000000"/>
                <w:sz w:val="16"/>
                <w:szCs w:val="16"/>
              </w:rPr>
              <w:t>Número de entradas de direcciones MAC: 512000 </w:t>
            </w:r>
          </w:p>
        </w:tc>
      </w:tr>
      <w:tr w:rsidR="00434745" w:rsidRPr="00AE0C43" w14:paraId="1385D356"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F72D9C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41ABB4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09088C3"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3DB6A33" w14:textId="77777777" w:rsidR="00434745" w:rsidRPr="006E5EEA" w:rsidRDefault="00434745" w:rsidP="00434745">
            <w:pPr>
              <w:spacing w:after="0"/>
              <w:jc w:val="both"/>
              <w:rPr>
                <w:color w:val="000000"/>
                <w:sz w:val="16"/>
                <w:szCs w:val="16"/>
              </w:rPr>
            </w:pPr>
            <w:r w:rsidRPr="006E5EEA">
              <w:rPr>
                <w:color w:val="000000"/>
                <w:sz w:val="16"/>
                <w:szCs w:val="16"/>
              </w:rPr>
              <w:t>Número de rutas de multidifusión: 128000 </w:t>
            </w:r>
          </w:p>
        </w:tc>
      </w:tr>
      <w:tr w:rsidR="00434745" w:rsidRPr="00AE0C43" w14:paraId="7E804141"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1009558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123A46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F666392"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606D0AC" w14:textId="77777777" w:rsidR="00434745" w:rsidRPr="006E5EEA" w:rsidRDefault="00434745" w:rsidP="00434745">
            <w:pPr>
              <w:spacing w:after="0"/>
              <w:jc w:val="both"/>
              <w:rPr>
                <w:color w:val="000000"/>
                <w:sz w:val="16"/>
                <w:szCs w:val="16"/>
              </w:rPr>
            </w:pPr>
            <w:r w:rsidRPr="006E5EEA">
              <w:rPr>
                <w:color w:val="000000"/>
                <w:sz w:val="16"/>
                <w:szCs w:val="16"/>
              </w:rPr>
              <w:t>Número de grupos de inspección de protocolo de administración de puerta de enlace interior (IGMP): Shipping: 8000, Maximum: 32000 </w:t>
            </w:r>
          </w:p>
        </w:tc>
      </w:tr>
      <w:tr w:rsidR="00434745" w:rsidRPr="00AE0C43" w14:paraId="7D23DE45"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95454A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341204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4801CD0"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1DE02F2" w14:textId="77777777" w:rsidR="00434745" w:rsidRPr="006E5EEA" w:rsidRDefault="00434745" w:rsidP="00434745">
            <w:pPr>
              <w:spacing w:after="0"/>
              <w:jc w:val="both"/>
              <w:rPr>
                <w:color w:val="000000"/>
                <w:sz w:val="16"/>
                <w:szCs w:val="16"/>
              </w:rPr>
            </w:pPr>
            <w:r w:rsidRPr="006E5EEA">
              <w:rPr>
                <w:color w:val="000000"/>
                <w:sz w:val="16"/>
                <w:szCs w:val="16"/>
              </w:rPr>
              <w:t>Número de Extensores soportados: 16 </w:t>
            </w:r>
          </w:p>
        </w:tc>
      </w:tr>
      <w:tr w:rsidR="00434745" w:rsidRPr="00AE0C43" w14:paraId="4E377BBE"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6412ED8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52F6CF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7745BE2"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5F5B542" w14:textId="77777777" w:rsidR="00434745" w:rsidRPr="006E5EEA" w:rsidRDefault="00434745" w:rsidP="00434745">
            <w:pPr>
              <w:spacing w:after="0"/>
              <w:jc w:val="both"/>
              <w:rPr>
                <w:color w:val="000000"/>
                <w:sz w:val="16"/>
                <w:szCs w:val="16"/>
              </w:rPr>
            </w:pPr>
            <w:r w:rsidRPr="006E5EEA">
              <w:rPr>
                <w:color w:val="000000"/>
                <w:sz w:val="16"/>
                <w:szCs w:val="16"/>
              </w:rPr>
              <w:t>Número de entradas de la Lista de control de acceso (ACL): 5000 Ingreso y 2000 Egreso </w:t>
            </w:r>
          </w:p>
        </w:tc>
      </w:tr>
      <w:tr w:rsidR="00434745" w:rsidRPr="00AE0C43" w14:paraId="328B2154"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41930EE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1AF767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360255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A867033" w14:textId="77777777" w:rsidR="00434745" w:rsidRPr="006E5EEA" w:rsidRDefault="00434745" w:rsidP="00434745">
            <w:pPr>
              <w:spacing w:after="0"/>
              <w:jc w:val="both"/>
              <w:rPr>
                <w:color w:val="000000"/>
                <w:sz w:val="16"/>
                <w:szCs w:val="16"/>
              </w:rPr>
            </w:pPr>
            <w:r w:rsidRPr="006E5EEA">
              <w:rPr>
                <w:color w:val="000000"/>
                <w:sz w:val="16"/>
                <w:szCs w:val="16"/>
              </w:rPr>
              <w:t>Número Máximo de Vlan: 3967 </w:t>
            </w:r>
          </w:p>
        </w:tc>
      </w:tr>
      <w:tr w:rsidR="00434745" w:rsidRPr="00AE0C43" w14:paraId="0AA57063"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E8A745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09D61B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0BA1027"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D0A993C" w14:textId="77777777" w:rsidR="00434745" w:rsidRPr="006E5EEA" w:rsidRDefault="00434745" w:rsidP="00434745">
            <w:pPr>
              <w:spacing w:after="0"/>
              <w:jc w:val="both"/>
              <w:rPr>
                <w:color w:val="000000"/>
                <w:sz w:val="16"/>
                <w:szCs w:val="16"/>
              </w:rPr>
            </w:pPr>
            <w:r w:rsidRPr="006E5EEA">
              <w:rPr>
                <w:color w:val="000000"/>
                <w:sz w:val="16"/>
                <w:szCs w:val="16"/>
              </w:rPr>
              <w:t>Rutas ECMP: 64 </w:t>
            </w:r>
          </w:p>
        </w:tc>
      </w:tr>
      <w:tr w:rsidR="00434745" w:rsidRPr="00AE0C43" w14:paraId="120C4D3B"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7D5346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948DE6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B885CED"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961A538" w14:textId="77777777" w:rsidR="00434745" w:rsidRPr="006E5EEA" w:rsidRDefault="00434745" w:rsidP="00434745">
            <w:pPr>
              <w:spacing w:after="0"/>
              <w:jc w:val="both"/>
              <w:rPr>
                <w:color w:val="000000"/>
                <w:sz w:val="16"/>
                <w:szCs w:val="16"/>
              </w:rPr>
            </w:pPr>
            <w:r w:rsidRPr="006E5EEA">
              <w:rPr>
                <w:color w:val="000000"/>
                <w:sz w:val="16"/>
                <w:szCs w:val="16"/>
              </w:rPr>
              <w:t>Número de canales de puertos: 512 </w:t>
            </w:r>
          </w:p>
        </w:tc>
      </w:tr>
      <w:tr w:rsidR="00434745" w:rsidRPr="00AE0C43" w14:paraId="4AF7C8EE"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CFB9BE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B9829E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78D80F9"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A99D7C8" w14:textId="77777777" w:rsidR="00434745" w:rsidRPr="006E5EEA" w:rsidRDefault="00434745" w:rsidP="00434745">
            <w:pPr>
              <w:spacing w:after="0"/>
              <w:jc w:val="both"/>
              <w:rPr>
                <w:color w:val="000000"/>
                <w:sz w:val="16"/>
                <w:szCs w:val="16"/>
              </w:rPr>
            </w:pPr>
            <w:r w:rsidRPr="006E5EEA">
              <w:rPr>
                <w:color w:val="000000"/>
                <w:sz w:val="16"/>
                <w:szCs w:val="16"/>
              </w:rPr>
              <w:t>Número de enlaces en una agregación de puertos (port channel): 32 </w:t>
            </w:r>
          </w:p>
        </w:tc>
      </w:tr>
      <w:tr w:rsidR="00434745" w:rsidRPr="00AE0C43" w14:paraId="7FAE8D3B"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EE431E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35BEDF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8C43421"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A10C050" w14:textId="77777777" w:rsidR="00434745" w:rsidRPr="006E5EEA" w:rsidRDefault="00434745" w:rsidP="00434745">
            <w:pPr>
              <w:spacing w:after="0"/>
              <w:jc w:val="both"/>
              <w:rPr>
                <w:color w:val="000000"/>
                <w:sz w:val="16"/>
                <w:szCs w:val="16"/>
              </w:rPr>
            </w:pPr>
            <w:r w:rsidRPr="006E5EEA">
              <w:rPr>
                <w:color w:val="000000"/>
                <w:sz w:val="16"/>
                <w:szCs w:val="16"/>
              </w:rPr>
              <w:t>Número de sesiones de SPAN activas: 4 </w:t>
            </w:r>
          </w:p>
        </w:tc>
      </w:tr>
      <w:tr w:rsidR="00434745" w:rsidRPr="00AE0C43" w14:paraId="0895FD24"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666D1E4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32F376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56E1BD3"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C2E5595" w14:textId="77777777" w:rsidR="00434745" w:rsidRPr="006E5EEA" w:rsidRDefault="00434745" w:rsidP="00434745">
            <w:pPr>
              <w:spacing w:after="0"/>
              <w:jc w:val="both"/>
              <w:rPr>
                <w:color w:val="000000"/>
                <w:sz w:val="16"/>
                <w:szCs w:val="16"/>
              </w:rPr>
            </w:pPr>
            <w:r w:rsidRPr="006E5EEA">
              <w:rPr>
                <w:color w:val="000000"/>
                <w:sz w:val="16"/>
                <w:szCs w:val="16"/>
              </w:rPr>
              <w:t>Número de VLAN en instancias Rapid per-VLAN Spanning Tree (RPVST): 3967 </w:t>
            </w:r>
          </w:p>
        </w:tc>
      </w:tr>
      <w:tr w:rsidR="00434745" w:rsidRPr="00AE0C43" w14:paraId="470A26C2"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D1CF08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A44F39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242B643"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456F537" w14:textId="77777777" w:rsidR="00434745" w:rsidRPr="006E5EEA" w:rsidRDefault="00434745" w:rsidP="00434745">
            <w:pPr>
              <w:spacing w:after="0"/>
              <w:jc w:val="both"/>
              <w:rPr>
                <w:color w:val="000000"/>
                <w:sz w:val="16"/>
                <w:szCs w:val="16"/>
              </w:rPr>
            </w:pPr>
            <w:r w:rsidRPr="006E5EEA">
              <w:rPr>
                <w:color w:val="000000"/>
                <w:sz w:val="16"/>
                <w:szCs w:val="16"/>
              </w:rPr>
              <w:t>Número de grupos de Hot-Standby Router Protocol (HSRP): 490 </w:t>
            </w:r>
          </w:p>
        </w:tc>
      </w:tr>
      <w:tr w:rsidR="00434745" w:rsidRPr="00AE0C43" w14:paraId="5D989B62"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6B7DA9F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EEEE34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D92774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6F7DAFB" w14:textId="77777777" w:rsidR="00434745" w:rsidRPr="006E5EEA" w:rsidRDefault="00434745" w:rsidP="00434745">
            <w:pPr>
              <w:spacing w:after="0"/>
              <w:jc w:val="both"/>
              <w:rPr>
                <w:color w:val="000000"/>
                <w:sz w:val="16"/>
                <w:szCs w:val="16"/>
              </w:rPr>
            </w:pPr>
            <w:r w:rsidRPr="006E5EEA">
              <w:rPr>
                <w:color w:val="000000"/>
                <w:sz w:val="16"/>
                <w:szCs w:val="16"/>
              </w:rPr>
              <w:t>Número de entradas de traducción de direcciones de red (NAT): 1023 </w:t>
            </w:r>
          </w:p>
        </w:tc>
      </w:tr>
      <w:tr w:rsidR="00434745" w:rsidRPr="00AE0C43" w14:paraId="0F314697"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428DF46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AE5687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DE633D1"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35E9970" w14:textId="77777777" w:rsidR="00434745" w:rsidRPr="006E5EEA" w:rsidRDefault="00434745" w:rsidP="00434745">
            <w:pPr>
              <w:spacing w:after="0"/>
              <w:jc w:val="both"/>
              <w:rPr>
                <w:color w:val="000000"/>
                <w:sz w:val="16"/>
                <w:szCs w:val="16"/>
              </w:rPr>
            </w:pPr>
            <w:r w:rsidRPr="006E5EEA">
              <w:rPr>
                <w:color w:val="000000"/>
                <w:sz w:val="16"/>
                <w:szCs w:val="16"/>
              </w:rPr>
              <w:t>Número de instancias de múltiples árboles de expansión (MST): 64 </w:t>
            </w:r>
          </w:p>
        </w:tc>
      </w:tr>
      <w:tr w:rsidR="00434745" w:rsidRPr="00AE0C43" w14:paraId="4C4CDCF6"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06DCDB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F79F4E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4B4C22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588CDD2" w14:textId="77777777" w:rsidR="00434745" w:rsidRPr="006E5EEA" w:rsidRDefault="00434745" w:rsidP="00434745">
            <w:pPr>
              <w:spacing w:after="0"/>
              <w:jc w:val="both"/>
              <w:rPr>
                <w:color w:val="000000"/>
                <w:sz w:val="16"/>
                <w:szCs w:val="16"/>
              </w:rPr>
            </w:pPr>
            <w:r w:rsidRPr="006E5EEA">
              <w:rPr>
                <w:color w:val="000000"/>
                <w:sz w:val="16"/>
                <w:szCs w:val="16"/>
              </w:rPr>
              <w:t>Garantía:</w:t>
            </w:r>
          </w:p>
        </w:tc>
      </w:tr>
      <w:tr w:rsidR="00434745" w:rsidRPr="00AE0C43" w14:paraId="2620724A"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3BC5A3E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82CD8C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B848B80"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6E8A577" w14:textId="77777777" w:rsidR="00434745" w:rsidRPr="006E5EEA" w:rsidRDefault="00434745" w:rsidP="00434745">
            <w:pPr>
              <w:spacing w:after="0"/>
              <w:jc w:val="both"/>
              <w:rPr>
                <w:color w:val="000000"/>
                <w:sz w:val="16"/>
                <w:szCs w:val="16"/>
              </w:rPr>
            </w:pPr>
            <w:r w:rsidRPr="006E5EEA">
              <w:rPr>
                <w:color w:val="000000"/>
                <w:sz w:val="16"/>
                <w:szCs w:val="16"/>
              </w:rPr>
              <w:t>-      Garantía del fabricante (hardware, software, licencias) por un periodo de 3 años. </w:t>
            </w:r>
          </w:p>
        </w:tc>
      </w:tr>
      <w:tr w:rsidR="00434745" w:rsidRPr="00AE0C43" w14:paraId="314A8DC8"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45CD533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0FEC9C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991000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ABC3503" w14:textId="77777777" w:rsidR="00434745" w:rsidRPr="006E5EEA" w:rsidRDefault="00434745" w:rsidP="00434745">
            <w:pPr>
              <w:spacing w:after="0"/>
              <w:jc w:val="both"/>
              <w:rPr>
                <w:color w:val="000000"/>
                <w:sz w:val="16"/>
                <w:szCs w:val="16"/>
              </w:rPr>
            </w:pPr>
            <w:r w:rsidRPr="006E5EEA">
              <w:rPr>
                <w:color w:val="000000"/>
                <w:sz w:val="16"/>
                <w:szCs w:val="16"/>
              </w:rPr>
              <w:t xml:space="preserve"> -      La garantía debe estar vigente desde la firma del acta de entrega-recepción de la instalación y configuración de los equipos. </w:t>
            </w:r>
          </w:p>
        </w:tc>
      </w:tr>
      <w:tr w:rsidR="00434745" w:rsidRPr="00AE0C43" w14:paraId="14939C88" w14:textId="77777777" w:rsidTr="006E5EEA">
        <w:trPr>
          <w:trHeight w:val="816"/>
        </w:trPr>
        <w:tc>
          <w:tcPr>
            <w:tcW w:w="0" w:type="auto"/>
            <w:vMerge/>
            <w:tcBorders>
              <w:top w:val="nil"/>
              <w:left w:val="single" w:sz="8" w:space="0" w:color="auto"/>
              <w:bottom w:val="single" w:sz="8" w:space="0" w:color="000000"/>
              <w:right w:val="single" w:sz="4" w:space="0" w:color="auto"/>
            </w:tcBorders>
            <w:vAlign w:val="center"/>
            <w:hideMark/>
          </w:tcPr>
          <w:p w14:paraId="142DF56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22BDEF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81550D8"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4CB4143" w14:textId="77777777" w:rsidR="00434745" w:rsidRPr="006E5EEA" w:rsidRDefault="00434745" w:rsidP="00434745">
            <w:pPr>
              <w:spacing w:after="0"/>
              <w:jc w:val="both"/>
              <w:rPr>
                <w:color w:val="000000"/>
                <w:sz w:val="16"/>
                <w:szCs w:val="16"/>
              </w:rPr>
            </w:pPr>
            <w:r w:rsidRPr="006E5EEA">
              <w:rPr>
                <w:color w:val="000000"/>
                <w:sz w:val="16"/>
                <w:szCs w:val="16"/>
              </w:rPr>
              <w:t>-      La garantía técnica comprenderá el reemplazo de equipos y/o de sus piezas y/o partes y/o repuestos según corresponda el caso de falla, ejecutada por parte del fabricante o canal autorizado, y el diagnostico podrá ser remoto y/o en sitio. </w:t>
            </w:r>
          </w:p>
        </w:tc>
      </w:tr>
      <w:tr w:rsidR="00434745" w:rsidRPr="00AE0C43" w14:paraId="4E668D39"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7DE8C42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5BAEA1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EB30BA8"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5D318AD" w14:textId="77777777" w:rsidR="00434745" w:rsidRPr="006E5EEA" w:rsidRDefault="00434745" w:rsidP="00434745">
            <w:pPr>
              <w:spacing w:after="0"/>
              <w:jc w:val="both"/>
              <w:rPr>
                <w:color w:val="000000"/>
                <w:sz w:val="16"/>
                <w:szCs w:val="16"/>
              </w:rPr>
            </w:pPr>
            <w:r w:rsidRPr="006E5EEA">
              <w:rPr>
                <w:color w:val="000000"/>
                <w:sz w:val="16"/>
                <w:szCs w:val="16"/>
              </w:rPr>
              <w:t>La garantía técnica comprenderá la atención de eventos por parte del fabricante en modalidad 365x24x7, es decir 365 días del año, 24 horas al día, los 7 días de la semana</w:t>
            </w:r>
          </w:p>
        </w:tc>
      </w:tr>
      <w:tr w:rsidR="00434745" w:rsidRPr="00AE0C43" w14:paraId="606731CA" w14:textId="77777777" w:rsidTr="006E5EEA">
        <w:trPr>
          <w:trHeight w:val="1032"/>
        </w:trPr>
        <w:tc>
          <w:tcPr>
            <w:tcW w:w="0" w:type="auto"/>
            <w:vMerge/>
            <w:tcBorders>
              <w:top w:val="nil"/>
              <w:left w:val="single" w:sz="8" w:space="0" w:color="auto"/>
              <w:bottom w:val="single" w:sz="8" w:space="0" w:color="000000"/>
              <w:right w:val="single" w:sz="4" w:space="0" w:color="auto"/>
            </w:tcBorders>
            <w:vAlign w:val="center"/>
            <w:hideMark/>
          </w:tcPr>
          <w:p w14:paraId="4F449E8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68233D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C0BFC60" w14:textId="77777777" w:rsidR="00434745" w:rsidRPr="006E5EEA" w:rsidRDefault="00434745" w:rsidP="00434745">
            <w:pPr>
              <w:spacing w:after="0"/>
              <w:rPr>
                <w:color w:val="000000"/>
                <w:sz w:val="16"/>
                <w:szCs w:val="16"/>
              </w:rPr>
            </w:pPr>
          </w:p>
        </w:tc>
        <w:tc>
          <w:tcPr>
            <w:tcW w:w="0" w:type="auto"/>
            <w:tcBorders>
              <w:top w:val="nil"/>
              <w:left w:val="nil"/>
              <w:bottom w:val="single" w:sz="8" w:space="0" w:color="auto"/>
              <w:right w:val="single" w:sz="4" w:space="0" w:color="auto"/>
            </w:tcBorders>
            <w:shd w:val="clear" w:color="auto" w:fill="auto"/>
            <w:vAlign w:val="center"/>
            <w:hideMark/>
          </w:tcPr>
          <w:p w14:paraId="12DDC1F9" w14:textId="77777777" w:rsidR="00434745" w:rsidRPr="006E5EEA" w:rsidRDefault="00434745" w:rsidP="00434745">
            <w:pPr>
              <w:spacing w:after="0"/>
              <w:jc w:val="both"/>
              <w:rPr>
                <w:color w:val="000000"/>
                <w:sz w:val="16"/>
                <w:szCs w:val="16"/>
              </w:rPr>
            </w:pPr>
            <w:r w:rsidRPr="006E5EEA">
              <w:rPr>
                <w:color w:val="000000"/>
                <w:sz w:val="16"/>
                <w:szCs w:val="16"/>
              </w:rPr>
              <w:t xml:space="preserve">El oferente debe garantizar con una carta directa del fabricante que el equipo, sus prestaciones tales como forwarding de tráfico, políticas de seguridad, activación de interfaces y funciones de administración no serán </w:t>
            </w:r>
            <w:proofErr w:type="gramStart"/>
            <w:r w:rsidRPr="006E5EEA">
              <w:rPr>
                <w:color w:val="000000"/>
                <w:sz w:val="16"/>
                <w:szCs w:val="16"/>
              </w:rPr>
              <w:t>desactivadas</w:t>
            </w:r>
            <w:proofErr w:type="gramEnd"/>
            <w:r w:rsidRPr="006E5EEA">
              <w:rPr>
                <w:color w:val="000000"/>
                <w:sz w:val="16"/>
                <w:szCs w:val="16"/>
              </w:rPr>
              <w:t xml:space="preserve"> aunque haya expirado su contrato de garantía, soporte y/o licencias</w:t>
            </w:r>
          </w:p>
        </w:tc>
      </w:tr>
      <w:tr w:rsidR="00434745" w:rsidRPr="00AE0C43" w14:paraId="68E497FF" w14:textId="77777777" w:rsidTr="006E5EEA">
        <w:trPr>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71EE0565" w14:textId="3A3A94E7" w:rsidR="00434745" w:rsidRPr="006E5EEA" w:rsidRDefault="009364B7" w:rsidP="00434745">
            <w:pPr>
              <w:spacing w:after="0"/>
              <w:jc w:val="center"/>
              <w:rPr>
                <w:color w:val="000000"/>
                <w:sz w:val="16"/>
                <w:szCs w:val="16"/>
              </w:rPr>
            </w:pPr>
            <w:r>
              <w:rPr>
                <w:color w:val="000000"/>
                <w:sz w:val="16"/>
                <w:szCs w:val="16"/>
              </w:rPr>
              <w:t>0</w:t>
            </w:r>
            <w:r w:rsidR="00434745" w:rsidRPr="006E5EEA">
              <w:rPr>
                <w:color w:val="000000"/>
                <w:sz w:val="16"/>
                <w:szCs w:val="16"/>
              </w:rPr>
              <w:t>4</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5351ECED" w14:textId="77777777" w:rsidR="00434745" w:rsidRPr="006E5EEA" w:rsidRDefault="00434745" w:rsidP="00434745">
            <w:pPr>
              <w:spacing w:after="0"/>
              <w:jc w:val="center"/>
              <w:rPr>
                <w:color w:val="000000"/>
                <w:sz w:val="16"/>
                <w:szCs w:val="16"/>
              </w:rPr>
            </w:pPr>
            <w:r w:rsidRPr="006E5EEA">
              <w:rPr>
                <w:color w:val="000000"/>
                <w:sz w:val="16"/>
                <w:szCs w:val="16"/>
              </w:rPr>
              <w:t>4</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08FB160B" w14:textId="77777777" w:rsidR="00434745" w:rsidRPr="006E5EEA" w:rsidRDefault="00434745" w:rsidP="00434745">
            <w:pPr>
              <w:spacing w:after="0"/>
              <w:jc w:val="both"/>
              <w:rPr>
                <w:color w:val="000000"/>
                <w:sz w:val="16"/>
                <w:szCs w:val="16"/>
              </w:rPr>
            </w:pPr>
            <w:r w:rsidRPr="006E5EEA">
              <w:rPr>
                <w:color w:val="000000"/>
                <w:sz w:val="16"/>
                <w:szCs w:val="16"/>
              </w:rPr>
              <w:t xml:space="preserve">QSFP </w:t>
            </w:r>
          </w:p>
        </w:tc>
        <w:tc>
          <w:tcPr>
            <w:tcW w:w="0" w:type="auto"/>
            <w:tcBorders>
              <w:top w:val="nil"/>
              <w:left w:val="nil"/>
              <w:bottom w:val="single" w:sz="4" w:space="0" w:color="auto"/>
              <w:right w:val="single" w:sz="4" w:space="0" w:color="auto"/>
            </w:tcBorders>
            <w:shd w:val="clear" w:color="auto" w:fill="auto"/>
            <w:vAlign w:val="center"/>
            <w:hideMark/>
          </w:tcPr>
          <w:p w14:paraId="23896496" w14:textId="77777777" w:rsidR="00434745" w:rsidRPr="006E5EEA" w:rsidRDefault="00434745" w:rsidP="00434745">
            <w:pPr>
              <w:spacing w:after="0"/>
              <w:jc w:val="both"/>
              <w:rPr>
                <w:color w:val="000000"/>
                <w:sz w:val="16"/>
                <w:szCs w:val="16"/>
              </w:rPr>
            </w:pPr>
            <w:r w:rsidRPr="006E5EEA">
              <w:rPr>
                <w:color w:val="000000"/>
                <w:sz w:val="16"/>
                <w:szCs w:val="16"/>
              </w:rPr>
              <w:t>Velocidad 40/100 Gbps</w:t>
            </w:r>
          </w:p>
        </w:tc>
      </w:tr>
      <w:tr w:rsidR="00434745" w:rsidRPr="00AE0C43" w14:paraId="3C5B3E2B"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24A7F2B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A184C7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139A10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AE488A7" w14:textId="0DF53B49" w:rsidR="00434745" w:rsidRPr="006E5EEA" w:rsidRDefault="00434745" w:rsidP="00434745">
            <w:pPr>
              <w:spacing w:after="0"/>
              <w:jc w:val="both"/>
              <w:rPr>
                <w:color w:val="000000"/>
                <w:sz w:val="16"/>
                <w:szCs w:val="16"/>
              </w:rPr>
            </w:pPr>
            <w:r w:rsidRPr="006E5EEA">
              <w:rPr>
                <w:color w:val="000000"/>
                <w:sz w:val="16"/>
                <w:szCs w:val="16"/>
              </w:rPr>
              <w:t>Compatible equipo CISCO NEXUS 93180YC-FX (seriales FLM26230G8C y FLM26230G9K)</w:t>
            </w:r>
            <w:r w:rsidR="005D2CCA">
              <w:rPr>
                <w:color w:val="000000"/>
                <w:sz w:val="16"/>
                <w:szCs w:val="16"/>
              </w:rPr>
              <w:t xml:space="preserve">; </w:t>
            </w:r>
            <w:r w:rsidR="005D2CCA" w:rsidRPr="005D2CCA">
              <w:rPr>
                <w:color w:val="000000"/>
                <w:sz w:val="16"/>
                <w:szCs w:val="16"/>
              </w:rPr>
              <w:t>deben ser de la misma marca de los equipos que actualmente posee la institución para garantizar compatibilidad.</w:t>
            </w:r>
          </w:p>
        </w:tc>
      </w:tr>
      <w:tr w:rsidR="00434745" w:rsidRPr="00AA54C1" w14:paraId="0A597C45"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36CC6C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F11600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89DFA28"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F92B5EA" w14:textId="77777777" w:rsidR="00434745" w:rsidRPr="00934CAB" w:rsidRDefault="00434745" w:rsidP="00434745">
            <w:pPr>
              <w:spacing w:after="0"/>
              <w:jc w:val="both"/>
              <w:rPr>
                <w:color w:val="000000"/>
                <w:sz w:val="16"/>
                <w:szCs w:val="16"/>
                <w:lang w:val="en-US"/>
              </w:rPr>
            </w:pPr>
            <w:r w:rsidRPr="00934CAB">
              <w:rPr>
                <w:color w:val="000000"/>
                <w:sz w:val="16"/>
                <w:szCs w:val="16"/>
                <w:lang w:val="en-US"/>
              </w:rPr>
              <w:t>Hot-swappable input/output device</w:t>
            </w:r>
          </w:p>
        </w:tc>
      </w:tr>
      <w:tr w:rsidR="00434745" w:rsidRPr="00AE0C43" w14:paraId="1D697350" w14:textId="77777777" w:rsidTr="006E5EEA">
        <w:trPr>
          <w:trHeight w:val="300"/>
        </w:trPr>
        <w:tc>
          <w:tcPr>
            <w:tcW w:w="0" w:type="auto"/>
            <w:vMerge/>
            <w:tcBorders>
              <w:top w:val="nil"/>
              <w:left w:val="single" w:sz="8" w:space="0" w:color="auto"/>
              <w:bottom w:val="single" w:sz="8" w:space="0" w:color="000000"/>
              <w:right w:val="single" w:sz="4" w:space="0" w:color="auto"/>
            </w:tcBorders>
            <w:vAlign w:val="center"/>
            <w:hideMark/>
          </w:tcPr>
          <w:p w14:paraId="260127A1" w14:textId="77777777" w:rsidR="00434745" w:rsidRPr="00934CAB" w:rsidRDefault="00434745" w:rsidP="00434745">
            <w:pPr>
              <w:spacing w:after="0"/>
              <w:rPr>
                <w:color w:val="000000"/>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155A06AF" w14:textId="77777777" w:rsidR="00434745" w:rsidRPr="00934CAB" w:rsidRDefault="00434745" w:rsidP="00434745">
            <w:pPr>
              <w:spacing w:after="0"/>
              <w:rPr>
                <w:color w:val="000000"/>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39BF2E15" w14:textId="77777777" w:rsidR="00434745" w:rsidRPr="00934CAB" w:rsidRDefault="00434745" w:rsidP="00434745">
            <w:pPr>
              <w:spacing w:after="0"/>
              <w:rPr>
                <w:color w:val="000000"/>
                <w:sz w:val="16"/>
                <w:szCs w:val="16"/>
                <w:lang w:val="en-US"/>
              </w:rPr>
            </w:pPr>
          </w:p>
        </w:tc>
        <w:tc>
          <w:tcPr>
            <w:tcW w:w="0" w:type="auto"/>
            <w:tcBorders>
              <w:top w:val="nil"/>
              <w:left w:val="nil"/>
              <w:bottom w:val="single" w:sz="8" w:space="0" w:color="auto"/>
              <w:right w:val="single" w:sz="4" w:space="0" w:color="auto"/>
            </w:tcBorders>
            <w:shd w:val="clear" w:color="auto" w:fill="auto"/>
            <w:vAlign w:val="center"/>
            <w:hideMark/>
          </w:tcPr>
          <w:p w14:paraId="7657B28B" w14:textId="77777777" w:rsidR="00434745" w:rsidRPr="006E5EEA" w:rsidRDefault="00434745" w:rsidP="00434745">
            <w:pPr>
              <w:spacing w:after="0"/>
              <w:jc w:val="both"/>
              <w:rPr>
                <w:color w:val="000000"/>
                <w:sz w:val="16"/>
                <w:szCs w:val="16"/>
              </w:rPr>
            </w:pPr>
            <w:r w:rsidRPr="006E5EEA">
              <w:rPr>
                <w:color w:val="000000"/>
                <w:sz w:val="16"/>
                <w:szCs w:val="16"/>
              </w:rPr>
              <w:t>Tipo de conector LC (para fibra óptica multimodo)</w:t>
            </w:r>
          </w:p>
        </w:tc>
      </w:tr>
      <w:tr w:rsidR="00434745" w:rsidRPr="00AE0C43" w14:paraId="0831A618" w14:textId="77777777" w:rsidTr="006E5EEA">
        <w:trPr>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71797E6E" w14:textId="4F261234" w:rsidR="00434745" w:rsidRPr="006E5EEA" w:rsidRDefault="009364B7" w:rsidP="00434745">
            <w:pPr>
              <w:spacing w:after="0"/>
              <w:jc w:val="center"/>
              <w:rPr>
                <w:color w:val="000000"/>
                <w:sz w:val="16"/>
                <w:szCs w:val="16"/>
              </w:rPr>
            </w:pPr>
            <w:r>
              <w:rPr>
                <w:color w:val="000000"/>
                <w:sz w:val="16"/>
                <w:szCs w:val="16"/>
              </w:rPr>
              <w:t>0</w:t>
            </w:r>
            <w:r w:rsidR="00434745" w:rsidRPr="006E5EEA">
              <w:rPr>
                <w:color w:val="000000"/>
                <w:sz w:val="16"/>
                <w:szCs w:val="16"/>
              </w:rPr>
              <w:t>5</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5CF42EE8" w14:textId="77777777" w:rsidR="00434745" w:rsidRPr="006E5EEA" w:rsidRDefault="00434745" w:rsidP="00434745">
            <w:pPr>
              <w:spacing w:after="0"/>
              <w:jc w:val="center"/>
              <w:rPr>
                <w:color w:val="000000"/>
                <w:sz w:val="16"/>
                <w:szCs w:val="16"/>
              </w:rPr>
            </w:pPr>
            <w:r w:rsidRPr="006E5EEA">
              <w:rPr>
                <w:color w:val="000000"/>
                <w:sz w:val="16"/>
                <w:szCs w:val="16"/>
              </w:rPr>
              <w:t>10</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1EB85852" w14:textId="77777777" w:rsidR="00434745" w:rsidRPr="006E5EEA" w:rsidRDefault="00434745" w:rsidP="00434745">
            <w:pPr>
              <w:spacing w:after="0"/>
              <w:jc w:val="both"/>
              <w:rPr>
                <w:color w:val="000000"/>
                <w:sz w:val="16"/>
                <w:szCs w:val="16"/>
              </w:rPr>
            </w:pPr>
            <w:r w:rsidRPr="006E5EEA">
              <w:rPr>
                <w:color w:val="000000"/>
                <w:sz w:val="16"/>
                <w:szCs w:val="16"/>
              </w:rPr>
              <w:t>SFP 10Gb  </w:t>
            </w:r>
          </w:p>
        </w:tc>
        <w:tc>
          <w:tcPr>
            <w:tcW w:w="0" w:type="auto"/>
            <w:tcBorders>
              <w:top w:val="nil"/>
              <w:left w:val="nil"/>
              <w:bottom w:val="single" w:sz="4" w:space="0" w:color="auto"/>
              <w:right w:val="single" w:sz="4" w:space="0" w:color="auto"/>
            </w:tcBorders>
            <w:shd w:val="clear" w:color="auto" w:fill="auto"/>
            <w:vAlign w:val="center"/>
            <w:hideMark/>
          </w:tcPr>
          <w:p w14:paraId="2120F3B2" w14:textId="77777777" w:rsidR="00434745" w:rsidRPr="006E5EEA" w:rsidRDefault="00434745" w:rsidP="00434745">
            <w:pPr>
              <w:spacing w:after="0"/>
              <w:jc w:val="both"/>
              <w:rPr>
                <w:color w:val="000000"/>
                <w:sz w:val="16"/>
                <w:szCs w:val="16"/>
              </w:rPr>
            </w:pPr>
            <w:r w:rsidRPr="006E5EEA">
              <w:rPr>
                <w:color w:val="000000"/>
                <w:sz w:val="16"/>
                <w:szCs w:val="16"/>
              </w:rPr>
              <w:t>Velocidad 10 Gbps</w:t>
            </w:r>
          </w:p>
        </w:tc>
      </w:tr>
      <w:tr w:rsidR="00434745" w:rsidRPr="00AE0C43" w14:paraId="2138E289"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73BDA38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D3891A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E393C8B"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4D457CB" w14:textId="6AE9EC3E" w:rsidR="00434745" w:rsidRPr="006E5EEA" w:rsidRDefault="00434745" w:rsidP="00434745">
            <w:pPr>
              <w:spacing w:after="0"/>
              <w:jc w:val="both"/>
              <w:rPr>
                <w:color w:val="000000"/>
                <w:sz w:val="16"/>
                <w:szCs w:val="16"/>
              </w:rPr>
            </w:pPr>
            <w:r w:rsidRPr="006E5EEA">
              <w:rPr>
                <w:color w:val="000000"/>
                <w:sz w:val="16"/>
                <w:szCs w:val="16"/>
              </w:rPr>
              <w:t>Compatible equipo CISCO NEXUS 93180YC-FX (seriales FLM26230G8C y FLM26230G9K)</w:t>
            </w:r>
            <w:r w:rsidR="005D2CCA">
              <w:rPr>
                <w:color w:val="000000"/>
                <w:sz w:val="16"/>
                <w:szCs w:val="16"/>
              </w:rPr>
              <w:t>;</w:t>
            </w:r>
            <w:r w:rsidR="005D2CCA">
              <w:t xml:space="preserve"> </w:t>
            </w:r>
            <w:r w:rsidR="005D2CCA" w:rsidRPr="005D2CCA">
              <w:rPr>
                <w:color w:val="000000"/>
                <w:sz w:val="16"/>
                <w:szCs w:val="16"/>
              </w:rPr>
              <w:t>deben ser de la misma marca de los equipos que actualmente posee la institución para garantizar compatibilidad.</w:t>
            </w:r>
          </w:p>
        </w:tc>
      </w:tr>
      <w:tr w:rsidR="00434745" w:rsidRPr="00AA54C1" w14:paraId="7A48D370"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E5768C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A5C61C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520F3CD"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C35E2C1" w14:textId="77777777" w:rsidR="00434745" w:rsidRPr="00934CAB" w:rsidRDefault="00434745" w:rsidP="00434745">
            <w:pPr>
              <w:spacing w:after="0"/>
              <w:jc w:val="both"/>
              <w:rPr>
                <w:color w:val="000000"/>
                <w:sz w:val="16"/>
                <w:szCs w:val="16"/>
                <w:lang w:val="en-US"/>
              </w:rPr>
            </w:pPr>
            <w:r w:rsidRPr="00934CAB">
              <w:rPr>
                <w:color w:val="000000"/>
                <w:sz w:val="16"/>
                <w:szCs w:val="16"/>
                <w:lang w:val="en-US"/>
              </w:rPr>
              <w:t>Hot-swappable input/output device</w:t>
            </w:r>
          </w:p>
        </w:tc>
      </w:tr>
      <w:tr w:rsidR="00434745" w:rsidRPr="00AE0C43" w14:paraId="0BB924BA" w14:textId="77777777" w:rsidTr="008E0AD7">
        <w:trPr>
          <w:trHeight w:val="227"/>
        </w:trPr>
        <w:tc>
          <w:tcPr>
            <w:tcW w:w="0" w:type="auto"/>
            <w:vMerge/>
            <w:tcBorders>
              <w:top w:val="nil"/>
              <w:left w:val="single" w:sz="8" w:space="0" w:color="auto"/>
              <w:bottom w:val="single" w:sz="8" w:space="0" w:color="000000"/>
              <w:right w:val="single" w:sz="4" w:space="0" w:color="auto"/>
            </w:tcBorders>
            <w:vAlign w:val="center"/>
            <w:hideMark/>
          </w:tcPr>
          <w:p w14:paraId="56E45AE9" w14:textId="77777777" w:rsidR="00434745" w:rsidRPr="00934CAB" w:rsidRDefault="00434745" w:rsidP="00434745">
            <w:pPr>
              <w:spacing w:after="0"/>
              <w:rPr>
                <w:color w:val="000000"/>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118073CA" w14:textId="77777777" w:rsidR="00434745" w:rsidRPr="00934CAB" w:rsidRDefault="00434745" w:rsidP="00434745">
            <w:pPr>
              <w:spacing w:after="0"/>
              <w:rPr>
                <w:color w:val="000000"/>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07E6C961" w14:textId="77777777" w:rsidR="00434745" w:rsidRPr="00934CAB" w:rsidRDefault="00434745" w:rsidP="00434745">
            <w:pPr>
              <w:spacing w:after="0"/>
              <w:rPr>
                <w:color w:val="000000"/>
                <w:sz w:val="16"/>
                <w:szCs w:val="16"/>
                <w:lang w:val="en-US"/>
              </w:rPr>
            </w:pPr>
          </w:p>
        </w:tc>
        <w:tc>
          <w:tcPr>
            <w:tcW w:w="0" w:type="auto"/>
            <w:tcBorders>
              <w:top w:val="nil"/>
              <w:left w:val="nil"/>
              <w:bottom w:val="single" w:sz="8" w:space="0" w:color="auto"/>
              <w:right w:val="single" w:sz="4" w:space="0" w:color="auto"/>
            </w:tcBorders>
            <w:shd w:val="clear" w:color="auto" w:fill="auto"/>
            <w:vAlign w:val="center"/>
            <w:hideMark/>
          </w:tcPr>
          <w:p w14:paraId="3BC83C2B" w14:textId="77777777" w:rsidR="00434745" w:rsidRPr="006E5EEA" w:rsidRDefault="00434745" w:rsidP="00434745">
            <w:pPr>
              <w:spacing w:after="0"/>
              <w:jc w:val="both"/>
              <w:rPr>
                <w:color w:val="000000"/>
                <w:sz w:val="16"/>
                <w:szCs w:val="16"/>
              </w:rPr>
            </w:pPr>
            <w:r w:rsidRPr="006E5EEA">
              <w:rPr>
                <w:color w:val="000000"/>
                <w:sz w:val="16"/>
                <w:szCs w:val="16"/>
              </w:rPr>
              <w:t>F.O. Tipo de conector LC (para fibra óptica multimodo)</w:t>
            </w:r>
          </w:p>
        </w:tc>
      </w:tr>
      <w:tr w:rsidR="00434745" w:rsidRPr="00AE0C43" w14:paraId="1BD997B0" w14:textId="77777777" w:rsidTr="006E5EEA">
        <w:trPr>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58C2A4A6" w14:textId="02952D4F" w:rsidR="00434745" w:rsidRPr="006E5EEA" w:rsidRDefault="009364B7" w:rsidP="00434745">
            <w:pPr>
              <w:spacing w:after="0"/>
              <w:jc w:val="center"/>
              <w:rPr>
                <w:color w:val="000000"/>
                <w:sz w:val="16"/>
                <w:szCs w:val="16"/>
              </w:rPr>
            </w:pPr>
            <w:r>
              <w:rPr>
                <w:color w:val="000000"/>
                <w:sz w:val="16"/>
                <w:szCs w:val="16"/>
              </w:rPr>
              <w:t>0</w:t>
            </w:r>
            <w:r w:rsidR="00434745" w:rsidRPr="006E5EEA">
              <w:rPr>
                <w:color w:val="000000"/>
                <w:sz w:val="16"/>
                <w:szCs w:val="16"/>
              </w:rPr>
              <w:t>6</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E334D2C" w14:textId="77777777" w:rsidR="00434745" w:rsidRPr="006E5EEA" w:rsidRDefault="00434745" w:rsidP="00434745">
            <w:pPr>
              <w:spacing w:after="0"/>
              <w:jc w:val="center"/>
              <w:rPr>
                <w:color w:val="000000"/>
                <w:sz w:val="16"/>
                <w:szCs w:val="16"/>
              </w:rPr>
            </w:pPr>
            <w:r w:rsidRPr="006E5EEA">
              <w:rPr>
                <w:color w:val="000000"/>
                <w:sz w:val="16"/>
                <w:szCs w:val="16"/>
              </w:rPr>
              <w:t>16</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512454CB" w14:textId="28F6F432" w:rsidR="00434745" w:rsidRPr="006E5EEA" w:rsidRDefault="00531720" w:rsidP="00434745">
            <w:pPr>
              <w:spacing w:after="0"/>
              <w:jc w:val="both"/>
              <w:rPr>
                <w:color w:val="000000"/>
                <w:sz w:val="16"/>
                <w:szCs w:val="16"/>
              </w:rPr>
            </w:pPr>
            <w:r w:rsidRPr="00C45122">
              <w:rPr>
                <w:color w:val="000000"/>
                <w:sz w:val="16"/>
                <w:szCs w:val="16"/>
                <w:lang w:val="en-US"/>
              </w:rPr>
              <w:t>SFP 1Gb </w:t>
            </w:r>
          </w:p>
        </w:tc>
        <w:tc>
          <w:tcPr>
            <w:tcW w:w="0" w:type="auto"/>
            <w:tcBorders>
              <w:top w:val="nil"/>
              <w:left w:val="nil"/>
              <w:bottom w:val="single" w:sz="4" w:space="0" w:color="auto"/>
              <w:right w:val="single" w:sz="4" w:space="0" w:color="auto"/>
            </w:tcBorders>
            <w:shd w:val="clear" w:color="auto" w:fill="auto"/>
            <w:vAlign w:val="center"/>
            <w:hideMark/>
          </w:tcPr>
          <w:p w14:paraId="79D5D858" w14:textId="77777777" w:rsidR="00434745" w:rsidRPr="006E5EEA" w:rsidRDefault="00434745" w:rsidP="00434745">
            <w:pPr>
              <w:spacing w:after="0"/>
              <w:jc w:val="both"/>
              <w:rPr>
                <w:color w:val="000000"/>
                <w:sz w:val="16"/>
                <w:szCs w:val="16"/>
              </w:rPr>
            </w:pPr>
            <w:r w:rsidRPr="006E5EEA">
              <w:rPr>
                <w:color w:val="000000"/>
                <w:sz w:val="16"/>
                <w:szCs w:val="16"/>
              </w:rPr>
              <w:t>Velocidad 1 Gbps</w:t>
            </w:r>
          </w:p>
        </w:tc>
      </w:tr>
      <w:tr w:rsidR="00434745" w:rsidRPr="00AE0C43" w14:paraId="46072D90"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059D0E3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535F35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1C561B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C4389B7" w14:textId="329CB8AA" w:rsidR="00434745" w:rsidRPr="006E5EEA" w:rsidRDefault="00434745" w:rsidP="00434745">
            <w:pPr>
              <w:spacing w:after="0"/>
              <w:jc w:val="both"/>
              <w:rPr>
                <w:color w:val="000000"/>
                <w:sz w:val="16"/>
                <w:szCs w:val="16"/>
              </w:rPr>
            </w:pPr>
            <w:r w:rsidRPr="006E5EEA">
              <w:rPr>
                <w:color w:val="000000"/>
                <w:sz w:val="16"/>
                <w:szCs w:val="16"/>
              </w:rPr>
              <w:t>Compatible equipo CISCO NEXUS 93180YC-FX (seriales FLM26230G8C y FLM26230G9K)</w:t>
            </w:r>
            <w:r w:rsidR="005D2CCA">
              <w:rPr>
                <w:color w:val="000000"/>
                <w:sz w:val="16"/>
                <w:szCs w:val="16"/>
              </w:rPr>
              <w:t xml:space="preserve">; </w:t>
            </w:r>
            <w:r w:rsidR="005D2CCA" w:rsidRPr="005D2CCA">
              <w:rPr>
                <w:color w:val="000000"/>
                <w:sz w:val="16"/>
                <w:szCs w:val="16"/>
              </w:rPr>
              <w:t>deben ser de la misma marca de los equipos que actualmente posee la institución para garantizar compatibilidad.</w:t>
            </w:r>
          </w:p>
        </w:tc>
      </w:tr>
      <w:tr w:rsidR="00434745" w:rsidRPr="00AA54C1" w14:paraId="207DF809"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C6BBF5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C99024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4F9B0D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A03025A" w14:textId="77777777" w:rsidR="00434745" w:rsidRPr="00934CAB" w:rsidRDefault="00434745" w:rsidP="00434745">
            <w:pPr>
              <w:spacing w:after="0"/>
              <w:jc w:val="both"/>
              <w:rPr>
                <w:color w:val="000000"/>
                <w:sz w:val="16"/>
                <w:szCs w:val="16"/>
                <w:lang w:val="en-US"/>
              </w:rPr>
            </w:pPr>
            <w:r w:rsidRPr="00934CAB">
              <w:rPr>
                <w:color w:val="000000"/>
                <w:sz w:val="16"/>
                <w:szCs w:val="16"/>
                <w:lang w:val="en-US"/>
              </w:rPr>
              <w:t>Hot-swappable input/output device</w:t>
            </w:r>
          </w:p>
        </w:tc>
      </w:tr>
      <w:tr w:rsidR="00434745" w:rsidRPr="00AE0C43" w14:paraId="11B4696F" w14:textId="77777777" w:rsidTr="006E5EEA">
        <w:trPr>
          <w:trHeight w:val="300"/>
        </w:trPr>
        <w:tc>
          <w:tcPr>
            <w:tcW w:w="0" w:type="auto"/>
            <w:vMerge/>
            <w:tcBorders>
              <w:top w:val="nil"/>
              <w:left w:val="single" w:sz="8" w:space="0" w:color="auto"/>
              <w:bottom w:val="single" w:sz="8" w:space="0" w:color="000000"/>
              <w:right w:val="single" w:sz="4" w:space="0" w:color="auto"/>
            </w:tcBorders>
            <w:vAlign w:val="center"/>
            <w:hideMark/>
          </w:tcPr>
          <w:p w14:paraId="1BA133BC" w14:textId="77777777" w:rsidR="00434745" w:rsidRPr="00934CAB" w:rsidRDefault="00434745" w:rsidP="00434745">
            <w:pPr>
              <w:spacing w:after="0"/>
              <w:rPr>
                <w:color w:val="000000"/>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124A6B32" w14:textId="77777777" w:rsidR="00434745" w:rsidRPr="00934CAB" w:rsidRDefault="00434745" w:rsidP="00434745">
            <w:pPr>
              <w:spacing w:after="0"/>
              <w:rPr>
                <w:color w:val="000000"/>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4BFF23F9" w14:textId="77777777" w:rsidR="00434745" w:rsidRPr="00934CAB" w:rsidRDefault="00434745" w:rsidP="00434745">
            <w:pPr>
              <w:spacing w:after="0"/>
              <w:rPr>
                <w:color w:val="000000"/>
                <w:sz w:val="16"/>
                <w:szCs w:val="16"/>
                <w:lang w:val="en-US"/>
              </w:rPr>
            </w:pPr>
          </w:p>
        </w:tc>
        <w:tc>
          <w:tcPr>
            <w:tcW w:w="0" w:type="auto"/>
            <w:tcBorders>
              <w:top w:val="nil"/>
              <w:left w:val="nil"/>
              <w:bottom w:val="single" w:sz="8" w:space="0" w:color="auto"/>
              <w:right w:val="single" w:sz="4" w:space="0" w:color="auto"/>
            </w:tcBorders>
            <w:shd w:val="clear" w:color="auto" w:fill="auto"/>
            <w:vAlign w:val="center"/>
            <w:hideMark/>
          </w:tcPr>
          <w:p w14:paraId="1613D3E3" w14:textId="77777777" w:rsidR="00434745" w:rsidRPr="006E5EEA" w:rsidRDefault="00434745" w:rsidP="00434745">
            <w:pPr>
              <w:spacing w:after="0"/>
              <w:jc w:val="both"/>
              <w:rPr>
                <w:color w:val="000000"/>
                <w:sz w:val="16"/>
                <w:szCs w:val="16"/>
              </w:rPr>
            </w:pPr>
            <w:r w:rsidRPr="006E5EEA">
              <w:rPr>
                <w:color w:val="000000"/>
                <w:sz w:val="16"/>
                <w:szCs w:val="16"/>
              </w:rPr>
              <w:t>Cobre</w:t>
            </w:r>
          </w:p>
        </w:tc>
      </w:tr>
      <w:tr w:rsidR="00434745" w:rsidRPr="00AE0C43" w14:paraId="07CB6D19" w14:textId="77777777" w:rsidTr="006E5EEA">
        <w:trPr>
          <w:trHeight w:val="852"/>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513D831E" w14:textId="4427C28A" w:rsidR="00434745" w:rsidRPr="006E5EEA" w:rsidRDefault="009364B7" w:rsidP="00434745">
            <w:pPr>
              <w:spacing w:after="0"/>
              <w:jc w:val="center"/>
              <w:rPr>
                <w:color w:val="000000"/>
                <w:sz w:val="16"/>
                <w:szCs w:val="16"/>
              </w:rPr>
            </w:pPr>
            <w:r>
              <w:rPr>
                <w:color w:val="000000"/>
                <w:sz w:val="16"/>
                <w:szCs w:val="16"/>
              </w:rPr>
              <w:t>0</w:t>
            </w:r>
            <w:r w:rsidR="00434745" w:rsidRPr="006E5EEA">
              <w:rPr>
                <w:color w:val="000000"/>
                <w:sz w:val="16"/>
                <w:szCs w:val="16"/>
              </w:rPr>
              <w:t>7</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FDBEDCA" w14:textId="77777777" w:rsidR="00434745" w:rsidRPr="006E5EEA" w:rsidRDefault="00434745" w:rsidP="00434745">
            <w:pPr>
              <w:spacing w:after="0"/>
              <w:jc w:val="center"/>
              <w:rPr>
                <w:color w:val="000000"/>
                <w:sz w:val="16"/>
                <w:szCs w:val="16"/>
              </w:rPr>
            </w:pPr>
            <w:r w:rsidRPr="006E5EEA">
              <w:rPr>
                <w:color w:val="000000"/>
                <w:sz w:val="16"/>
                <w:szCs w:val="16"/>
              </w:rPr>
              <w:t>2</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733E3AB1" w14:textId="77777777" w:rsidR="00434745" w:rsidRPr="006E5EEA" w:rsidRDefault="00434745" w:rsidP="00434745">
            <w:pPr>
              <w:spacing w:after="0"/>
              <w:jc w:val="both"/>
              <w:rPr>
                <w:color w:val="000000"/>
                <w:sz w:val="16"/>
                <w:szCs w:val="16"/>
              </w:rPr>
            </w:pPr>
            <w:r w:rsidRPr="006E5EEA">
              <w:rPr>
                <w:color w:val="000000"/>
                <w:sz w:val="16"/>
                <w:szCs w:val="16"/>
              </w:rPr>
              <w:t>Firewall SCADA/EMS (enlaces ICCP con otros centros de control) </w:t>
            </w:r>
          </w:p>
        </w:tc>
        <w:tc>
          <w:tcPr>
            <w:tcW w:w="0" w:type="auto"/>
            <w:tcBorders>
              <w:top w:val="nil"/>
              <w:left w:val="nil"/>
              <w:bottom w:val="single" w:sz="4" w:space="0" w:color="auto"/>
              <w:right w:val="single" w:sz="4" w:space="0" w:color="auto"/>
            </w:tcBorders>
            <w:shd w:val="clear" w:color="auto" w:fill="auto"/>
            <w:vAlign w:val="center"/>
            <w:hideMark/>
          </w:tcPr>
          <w:p w14:paraId="355E901D" w14:textId="77777777" w:rsidR="00434745" w:rsidRPr="006E5EEA" w:rsidRDefault="00434745" w:rsidP="00434745">
            <w:pPr>
              <w:spacing w:after="0"/>
              <w:jc w:val="both"/>
              <w:rPr>
                <w:color w:val="000000"/>
                <w:sz w:val="16"/>
                <w:szCs w:val="16"/>
              </w:rPr>
            </w:pPr>
            <w:r w:rsidRPr="006E5EEA">
              <w:rPr>
                <w:color w:val="000000"/>
                <w:sz w:val="16"/>
                <w:szCs w:val="16"/>
              </w:rPr>
              <w:t>Throughput al menos 1 Gbps: FW + todas las funcionalidades activas de amenazas protección / detección ((IPS, Control de Aplicación, Antivirus / Antimalware, AntiSpyware / Antibot, URL Filtering).</w:t>
            </w:r>
          </w:p>
        </w:tc>
      </w:tr>
      <w:tr w:rsidR="00434745" w:rsidRPr="00AE0C43" w14:paraId="344FEE74"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2225134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361514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778CDE4"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07F7248" w14:textId="77777777" w:rsidR="00434745" w:rsidRPr="006E5EEA" w:rsidRDefault="00434745" w:rsidP="00434745">
            <w:pPr>
              <w:spacing w:after="0"/>
              <w:jc w:val="both"/>
              <w:rPr>
                <w:color w:val="000000"/>
                <w:sz w:val="16"/>
                <w:szCs w:val="16"/>
              </w:rPr>
            </w:pPr>
            <w:r w:rsidRPr="006E5EEA">
              <w:rPr>
                <w:color w:val="000000"/>
                <w:sz w:val="16"/>
                <w:szCs w:val="16"/>
              </w:rPr>
              <w:t>Al menos 900000 sesiones concurrentes</w:t>
            </w:r>
          </w:p>
        </w:tc>
      </w:tr>
      <w:tr w:rsidR="00434745" w:rsidRPr="00AE0C43" w14:paraId="394B72B0"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97B97C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579B4A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9131066"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B6914AF" w14:textId="77777777" w:rsidR="00434745" w:rsidRPr="006E5EEA" w:rsidRDefault="00434745" w:rsidP="00434745">
            <w:pPr>
              <w:spacing w:after="0"/>
              <w:jc w:val="both"/>
              <w:rPr>
                <w:color w:val="000000"/>
                <w:sz w:val="16"/>
                <w:szCs w:val="16"/>
              </w:rPr>
            </w:pPr>
            <w:r w:rsidRPr="006E5EEA">
              <w:rPr>
                <w:color w:val="000000"/>
                <w:sz w:val="16"/>
                <w:szCs w:val="16"/>
              </w:rPr>
              <w:t>Al menos 50000 nuevas conexiones por segundo </w:t>
            </w:r>
          </w:p>
        </w:tc>
      </w:tr>
      <w:tr w:rsidR="00434745" w:rsidRPr="00AE0C43" w14:paraId="0861B374"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E7BA02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7BCE12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417345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940DCC1" w14:textId="77777777" w:rsidR="00434745" w:rsidRPr="006E5EEA" w:rsidRDefault="00434745" w:rsidP="00434745">
            <w:pPr>
              <w:spacing w:after="0"/>
              <w:jc w:val="both"/>
              <w:rPr>
                <w:color w:val="000000"/>
                <w:sz w:val="16"/>
                <w:szCs w:val="16"/>
              </w:rPr>
            </w:pPr>
            <w:r w:rsidRPr="006E5EEA">
              <w:rPr>
                <w:color w:val="000000"/>
                <w:sz w:val="16"/>
                <w:szCs w:val="16"/>
              </w:rPr>
              <w:t>Interfaces Equipadas I/O: </w:t>
            </w:r>
          </w:p>
        </w:tc>
      </w:tr>
      <w:tr w:rsidR="00434745" w:rsidRPr="00AA54C1" w14:paraId="6E521E06"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272E2CB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176AF4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12E996C"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3C09647" w14:textId="77777777" w:rsidR="00434745" w:rsidRPr="00934CAB" w:rsidRDefault="00434745" w:rsidP="00434745">
            <w:pPr>
              <w:spacing w:after="0"/>
              <w:jc w:val="both"/>
              <w:rPr>
                <w:color w:val="000000"/>
                <w:sz w:val="16"/>
                <w:szCs w:val="16"/>
                <w:lang w:val="en-US"/>
              </w:rPr>
            </w:pPr>
            <w:r w:rsidRPr="00934CAB">
              <w:rPr>
                <w:color w:val="000000"/>
                <w:sz w:val="16"/>
                <w:szCs w:val="16"/>
                <w:lang w:val="en-US"/>
              </w:rPr>
              <w:t>10 x Gigabit Ethernet interfaces (RJ- 45)</w:t>
            </w:r>
          </w:p>
        </w:tc>
      </w:tr>
      <w:tr w:rsidR="00434745" w:rsidRPr="00AE0C43" w14:paraId="30CF2851"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5F56AC29" w14:textId="77777777" w:rsidR="00434745" w:rsidRPr="00934CAB" w:rsidRDefault="00434745" w:rsidP="00434745">
            <w:pPr>
              <w:spacing w:after="0"/>
              <w:rPr>
                <w:color w:val="000000"/>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1B1794F6" w14:textId="77777777" w:rsidR="00434745" w:rsidRPr="00934CAB" w:rsidRDefault="00434745" w:rsidP="00434745">
            <w:pPr>
              <w:spacing w:after="0"/>
              <w:rPr>
                <w:color w:val="000000"/>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72BA62B4" w14:textId="77777777" w:rsidR="00434745" w:rsidRPr="00934CAB" w:rsidRDefault="00434745" w:rsidP="00434745">
            <w:pPr>
              <w:spacing w:after="0"/>
              <w:rPr>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14:paraId="73697C36" w14:textId="77777777" w:rsidR="00434745" w:rsidRPr="006E5EEA" w:rsidRDefault="00434745" w:rsidP="00434745">
            <w:pPr>
              <w:spacing w:after="0"/>
              <w:jc w:val="both"/>
              <w:rPr>
                <w:color w:val="000000"/>
                <w:sz w:val="16"/>
                <w:szCs w:val="16"/>
              </w:rPr>
            </w:pPr>
            <w:r w:rsidRPr="006E5EEA">
              <w:rPr>
                <w:color w:val="000000"/>
                <w:sz w:val="16"/>
                <w:szCs w:val="16"/>
              </w:rPr>
              <w:t>2x 10G SFP+ interfaces</w:t>
            </w:r>
          </w:p>
        </w:tc>
      </w:tr>
      <w:tr w:rsidR="00181756" w:rsidRPr="00AA54C1" w14:paraId="25678276" w14:textId="77777777" w:rsidTr="00AE0C43">
        <w:trPr>
          <w:trHeight w:val="288"/>
        </w:trPr>
        <w:tc>
          <w:tcPr>
            <w:tcW w:w="0" w:type="auto"/>
            <w:vMerge/>
            <w:tcBorders>
              <w:top w:val="nil"/>
              <w:left w:val="single" w:sz="8" w:space="0" w:color="auto"/>
              <w:bottom w:val="single" w:sz="8" w:space="0" w:color="000000"/>
              <w:right w:val="single" w:sz="4" w:space="0" w:color="auto"/>
            </w:tcBorders>
            <w:vAlign w:val="center"/>
          </w:tcPr>
          <w:p w14:paraId="1326FF6C" w14:textId="77777777" w:rsidR="00181756" w:rsidRPr="00181756" w:rsidRDefault="00181756"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tcPr>
          <w:p w14:paraId="5A217DB1" w14:textId="77777777" w:rsidR="00181756" w:rsidRPr="00181756" w:rsidRDefault="00181756"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tcPr>
          <w:p w14:paraId="51DFD6A0" w14:textId="77777777" w:rsidR="00181756" w:rsidRPr="00181756" w:rsidRDefault="00181756"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tcPr>
          <w:p w14:paraId="1339A479" w14:textId="3544EE2A" w:rsidR="00181756" w:rsidRPr="00934CAB" w:rsidRDefault="005B6B24" w:rsidP="00434745">
            <w:pPr>
              <w:spacing w:after="0"/>
              <w:jc w:val="both"/>
              <w:rPr>
                <w:color w:val="000000"/>
                <w:sz w:val="16"/>
                <w:szCs w:val="16"/>
                <w:lang w:val="en-US"/>
              </w:rPr>
            </w:pPr>
            <w:r>
              <w:rPr>
                <w:color w:val="000000"/>
                <w:sz w:val="16"/>
                <w:szCs w:val="16"/>
                <w:lang w:val="en-US"/>
              </w:rPr>
              <w:t>1</w:t>
            </w:r>
            <w:r w:rsidR="00EB08E2" w:rsidRPr="00934CAB">
              <w:rPr>
                <w:color w:val="000000"/>
                <w:sz w:val="16"/>
                <w:szCs w:val="16"/>
                <w:lang w:val="en-US"/>
              </w:rPr>
              <w:t xml:space="preserve"> x WAN interface Gigabit Ethernet</w:t>
            </w:r>
          </w:p>
        </w:tc>
      </w:tr>
      <w:tr w:rsidR="00434745" w:rsidRPr="00AE0C43" w14:paraId="54C2DC2C"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64A7947" w14:textId="77777777" w:rsidR="00434745" w:rsidRPr="00934CAB" w:rsidRDefault="00434745" w:rsidP="00434745">
            <w:pPr>
              <w:spacing w:after="0"/>
              <w:rPr>
                <w:color w:val="000000"/>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421B6811" w14:textId="77777777" w:rsidR="00434745" w:rsidRPr="00934CAB" w:rsidRDefault="00434745" w:rsidP="00434745">
            <w:pPr>
              <w:spacing w:after="0"/>
              <w:rPr>
                <w:color w:val="000000"/>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307434C2" w14:textId="77777777" w:rsidR="00434745" w:rsidRPr="00934CAB" w:rsidRDefault="00434745" w:rsidP="00434745">
            <w:pPr>
              <w:spacing w:after="0"/>
              <w:rPr>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14:paraId="7518D57C" w14:textId="77777777" w:rsidR="00434745" w:rsidRPr="006E5EEA" w:rsidRDefault="00434745" w:rsidP="00434745">
            <w:pPr>
              <w:spacing w:after="0"/>
              <w:jc w:val="both"/>
              <w:rPr>
                <w:color w:val="000000"/>
                <w:sz w:val="16"/>
                <w:szCs w:val="16"/>
              </w:rPr>
            </w:pPr>
            <w:r w:rsidRPr="006E5EEA">
              <w:rPr>
                <w:color w:val="000000"/>
                <w:sz w:val="16"/>
                <w:szCs w:val="16"/>
              </w:rPr>
              <w:t>Puertos de gestión integrados: </w:t>
            </w:r>
          </w:p>
        </w:tc>
      </w:tr>
      <w:tr w:rsidR="00434745" w:rsidRPr="00AA54C1" w14:paraId="3DCED22F"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5285740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4C0130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7A76E2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D3AA4BE" w14:textId="77777777" w:rsidR="00434745" w:rsidRPr="00934CAB" w:rsidRDefault="00434745" w:rsidP="00434745">
            <w:pPr>
              <w:spacing w:after="0"/>
              <w:jc w:val="both"/>
              <w:rPr>
                <w:color w:val="000000"/>
                <w:sz w:val="16"/>
                <w:szCs w:val="16"/>
                <w:lang w:val="en-US"/>
              </w:rPr>
            </w:pPr>
            <w:r w:rsidRPr="00934CAB">
              <w:rPr>
                <w:color w:val="000000"/>
                <w:sz w:val="16"/>
                <w:szCs w:val="16"/>
                <w:lang w:val="en-US"/>
              </w:rPr>
              <w:t>1 x 10M/100M/ 1GBASE-T Ethernet port (RJ-45)"</w:t>
            </w:r>
          </w:p>
        </w:tc>
      </w:tr>
      <w:tr w:rsidR="00434745" w:rsidRPr="00AE0C43" w14:paraId="0067D96E"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426221A7" w14:textId="77777777" w:rsidR="00434745" w:rsidRPr="00934CAB" w:rsidRDefault="00434745" w:rsidP="00434745">
            <w:pPr>
              <w:spacing w:after="0"/>
              <w:rPr>
                <w:color w:val="000000"/>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49B1CF92" w14:textId="77777777" w:rsidR="00434745" w:rsidRPr="00934CAB" w:rsidRDefault="00434745" w:rsidP="00434745">
            <w:pPr>
              <w:spacing w:after="0"/>
              <w:rPr>
                <w:color w:val="000000"/>
                <w:sz w:val="16"/>
                <w:szCs w:val="16"/>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4574EDF4" w14:textId="77777777" w:rsidR="00434745" w:rsidRPr="00934CAB" w:rsidRDefault="00434745" w:rsidP="00434745">
            <w:pPr>
              <w:spacing w:after="0"/>
              <w:rPr>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14:paraId="31D98248" w14:textId="77777777" w:rsidR="00434745" w:rsidRPr="006E5EEA" w:rsidRDefault="00434745" w:rsidP="00434745">
            <w:pPr>
              <w:spacing w:after="0"/>
              <w:jc w:val="both"/>
              <w:rPr>
                <w:color w:val="000000"/>
                <w:sz w:val="16"/>
                <w:szCs w:val="16"/>
              </w:rPr>
            </w:pPr>
            <w:r w:rsidRPr="006E5EEA">
              <w:rPr>
                <w:color w:val="000000"/>
                <w:sz w:val="16"/>
                <w:szCs w:val="16"/>
              </w:rPr>
              <w:t>Contar con al menos un disco de almacenamiento de por lo menos 120GB SSD o eMMC</w:t>
            </w:r>
          </w:p>
        </w:tc>
      </w:tr>
      <w:tr w:rsidR="00434745" w:rsidRPr="00AE0C43" w14:paraId="1B4F37CC"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2B0CF93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BC0E1C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1A1BB9A"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4A6BA8B" w14:textId="77777777" w:rsidR="00434745" w:rsidRPr="006E5EEA" w:rsidRDefault="00434745" w:rsidP="00434745">
            <w:pPr>
              <w:spacing w:after="0"/>
              <w:jc w:val="both"/>
              <w:rPr>
                <w:color w:val="000000"/>
                <w:sz w:val="16"/>
                <w:szCs w:val="16"/>
              </w:rPr>
            </w:pPr>
            <w:r w:rsidRPr="006E5EEA">
              <w:rPr>
                <w:color w:val="000000"/>
                <w:sz w:val="16"/>
                <w:szCs w:val="16"/>
              </w:rPr>
              <w:t>2 Fuentes de poder redundantes: Voltaje de entrada AC 100 to 240V AC; conector alimentación C13 - C14</w:t>
            </w:r>
          </w:p>
        </w:tc>
      </w:tr>
      <w:tr w:rsidR="00434745" w:rsidRPr="00AE0C43" w14:paraId="2BE3E14A"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491C43A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C5C66D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FE2F62A"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10A86D8" w14:textId="73A13089" w:rsidR="00434745" w:rsidRPr="006E5EEA" w:rsidRDefault="00434745" w:rsidP="00434745">
            <w:pPr>
              <w:spacing w:after="0"/>
              <w:jc w:val="both"/>
              <w:rPr>
                <w:color w:val="000000"/>
                <w:sz w:val="16"/>
                <w:szCs w:val="16"/>
              </w:rPr>
            </w:pPr>
            <w:r w:rsidRPr="006E5EEA">
              <w:rPr>
                <w:color w:val="000000"/>
                <w:sz w:val="16"/>
                <w:szCs w:val="16"/>
              </w:rPr>
              <w:t>La solución debe permitir la implementación de alta disponibilidad activo/pasivo</w:t>
            </w:r>
            <w:r w:rsidR="005B6B24" w:rsidRPr="005B6B24">
              <w:rPr>
                <w:color w:val="000000"/>
                <w:sz w:val="16"/>
                <w:szCs w:val="16"/>
              </w:rPr>
              <w:t>, para lo cual debe incluir todo lo necesario como cables, interfaces, etc</w:t>
            </w:r>
            <w:r w:rsidRPr="006E5EEA">
              <w:rPr>
                <w:color w:val="000000"/>
                <w:sz w:val="16"/>
                <w:szCs w:val="16"/>
              </w:rPr>
              <w:t>. </w:t>
            </w:r>
          </w:p>
        </w:tc>
      </w:tr>
      <w:tr w:rsidR="00434745" w:rsidRPr="00AE0C43" w14:paraId="56DB6DF1" w14:textId="77777777" w:rsidTr="006E5EEA">
        <w:trPr>
          <w:trHeight w:val="1020"/>
        </w:trPr>
        <w:tc>
          <w:tcPr>
            <w:tcW w:w="0" w:type="auto"/>
            <w:vMerge/>
            <w:tcBorders>
              <w:top w:val="nil"/>
              <w:left w:val="single" w:sz="8" w:space="0" w:color="auto"/>
              <w:bottom w:val="single" w:sz="8" w:space="0" w:color="000000"/>
              <w:right w:val="single" w:sz="4" w:space="0" w:color="auto"/>
            </w:tcBorders>
            <w:vAlign w:val="center"/>
            <w:hideMark/>
          </w:tcPr>
          <w:p w14:paraId="04D16B9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11A310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4D836A6"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5B549C2" w14:textId="77777777" w:rsidR="00434745" w:rsidRPr="006E5EEA" w:rsidRDefault="00434745" w:rsidP="00434745">
            <w:pPr>
              <w:spacing w:after="0"/>
              <w:jc w:val="both"/>
              <w:rPr>
                <w:color w:val="000000"/>
                <w:sz w:val="16"/>
                <w:szCs w:val="16"/>
              </w:rPr>
            </w:pPr>
            <w:r w:rsidRPr="006E5EEA">
              <w:rPr>
                <w:color w:val="000000"/>
                <w:sz w:val="16"/>
                <w:szCs w:val="16"/>
              </w:rPr>
              <w:t>Debe de contar con un centro de inteligencia de seguridad que permita contrarrestar las amenazas en tiempo real utilizando una protección diseñada por investigadores, ingenieros y especialistas forenses de amenazas de seguridad del centro de inteligencia y laboratorio propio del fabricante</w:t>
            </w:r>
          </w:p>
        </w:tc>
      </w:tr>
      <w:tr w:rsidR="00434745" w:rsidRPr="00AE0C43" w14:paraId="49CF9634"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3B15A7E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8D7B56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656A110"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46D8D3A" w14:textId="77777777" w:rsidR="00434745" w:rsidRPr="006E5EEA" w:rsidRDefault="00434745" w:rsidP="00434745">
            <w:pPr>
              <w:spacing w:after="0"/>
              <w:jc w:val="both"/>
              <w:rPr>
                <w:color w:val="000000"/>
                <w:sz w:val="16"/>
                <w:szCs w:val="16"/>
              </w:rPr>
            </w:pPr>
            <w:r w:rsidRPr="006E5EEA">
              <w:rPr>
                <w:color w:val="000000"/>
                <w:sz w:val="16"/>
                <w:szCs w:val="16"/>
              </w:rPr>
              <w:t>La plataforma debe estar optimizada para análisis de contenido de aplicaciones en capa 7</w:t>
            </w:r>
          </w:p>
        </w:tc>
      </w:tr>
      <w:tr w:rsidR="00434745" w:rsidRPr="00AE0C43" w14:paraId="52D19A9A"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5CE59BC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F961B6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CA70148"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DE91B85" w14:textId="77777777" w:rsidR="00434745" w:rsidRPr="006E5EEA" w:rsidRDefault="00434745" w:rsidP="00434745">
            <w:pPr>
              <w:spacing w:after="0"/>
              <w:jc w:val="both"/>
              <w:rPr>
                <w:color w:val="000000"/>
                <w:sz w:val="16"/>
                <w:szCs w:val="16"/>
              </w:rPr>
            </w:pPr>
            <w:r w:rsidRPr="006E5EEA">
              <w:rPr>
                <w:color w:val="000000"/>
                <w:sz w:val="16"/>
                <w:szCs w:val="16"/>
              </w:rPr>
              <w:t>El equipo ofertado debe permitir al menos 2 modos de funcionamiento: NAT/routing y transparente (puente)</w:t>
            </w:r>
          </w:p>
        </w:tc>
      </w:tr>
      <w:tr w:rsidR="00434745" w:rsidRPr="00AE0C43" w14:paraId="5BFC0A79"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4E24E54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87BCA3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00AD8B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B288179" w14:textId="77777777" w:rsidR="00434745" w:rsidRPr="006E5EEA" w:rsidRDefault="00434745" w:rsidP="00434745">
            <w:pPr>
              <w:spacing w:after="0"/>
              <w:jc w:val="both"/>
              <w:rPr>
                <w:color w:val="000000"/>
                <w:sz w:val="16"/>
                <w:szCs w:val="16"/>
              </w:rPr>
            </w:pPr>
            <w:r w:rsidRPr="006E5EEA">
              <w:rPr>
                <w:color w:val="000000"/>
                <w:sz w:val="16"/>
                <w:szCs w:val="16"/>
              </w:rPr>
              <w:t>El equipo ofertado debe soportar como mínimo los siguientes tipos de protocolos SCTP, TCP, UDP, ICMP e IP.</w:t>
            </w:r>
          </w:p>
        </w:tc>
      </w:tr>
      <w:tr w:rsidR="00434745" w:rsidRPr="00AE0C43" w14:paraId="0A07435B"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6F2AA62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2365E4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ACC61F4"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DD68709" w14:textId="77777777" w:rsidR="00434745" w:rsidRPr="006E5EEA" w:rsidRDefault="00434745" w:rsidP="00434745">
            <w:pPr>
              <w:spacing w:after="0"/>
              <w:jc w:val="both"/>
              <w:rPr>
                <w:color w:val="000000"/>
                <w:sz w:val="16"/>
                <w:szCs w:val="16"/>
              </w:rPr>
            </w:pPr>
            <w:r w:rsidRPr="006E5EEA">
              <w:rPr>
                <w:color w:val="000000"/>
                <w:sz w:val="16"/>
                <w:szCs w:val="16"/>
              </w:rPr>
              <w:t>El equipo ofertado debe permitir configuraciones de políticas basadas en usuarios y dispositivos</w:t>
            </w:r>
          </w:p>
        </w:tc>
      </w:tr>
      <w:tr w:rsidR="00434745" w:rsidRPr="00AE0C43" w14:paraId="16AB5061" w14:textId="77777777" w:rsidTr="006E5EEA">
        <w:trPr>
          <w:trHeight w:val="816"/>
        </w:trPr>
        <w:tc>
          <w:tcPr>
            <w:tcW w:w="0" w:type="auto"/>
            <w:vMerge/>
            <w:tcBorders>
              <w:top w:val="nil"/>
              <w:left w:val="single" w:sz="8" w:space="0" w:color="auto"/>
              <w:bottom w:val="single" w:sz="8" w:space="0" w:color="000000"/>
              <w:right w:val="single" w:sz="4" w:space="0" w:color="auto"/>
            </w:tcBorders>
            <w:vAlign w:val="center"/>
            <w:hideMark/>
          </w:tcPr>
          <w:p w14:paraId="53AFC0C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883F13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8C94058"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7BB62B62" w14:textId="77777777" w:rsidR="00434745" w:rsidRPr="006E5EEA" w:rsidRDefault="00434745" w:rsidP="00434745">
            <w:pPr>
              <w:spacing w:after="0"/>
              <w:jc w:val="both"/>
              <w:rPr>
                <w:color w:val="000000"/>
                <w:sz w:val="16"/>
                <w:szCs w:val="16"/>
              </w:rPr>
            </w:pPr>
            <w:r w:rsidRPr="006E5EEA">
              <w:rPr>
                <w:color w:val="000000"/>
                <w:sz w:val="16"/>
                <w:szCs w:val="16"/>
              </w:rPr>
              <w:t>Se debe incluir licenciamiento por tres años contados a partir de la firma del acta de entrega-recepción de la instalación y configuración de los equipos de las siguientes características: Anti- Malware Protection (AMP), Botnet Protection, protección URL.</w:t>
            </w:r>
          </w:p>
        </w:tc>
      </w:tr>
      <w:tr w:rsidR="00434745" w:rsidRPr="00AE0C43" w14:paraId="763D8EB2"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453763C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8FC325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E2349E1"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AD631B4" w14:textId="307181EC" w:rsidR="00434745" w:rsidRPr="006E5EEA" w:rsidRDefault="00434745" w:rsidP="00434745">
            <w:pPr>
              <w:spacing w:after="0"/>
              <w:jc w:val="both"/>
              <w:rPr>
                <w:color w:val="000000"/>
                <w:sz w:val="16"/>
                <w:szCs w:val="16"/>
              </w:rPr>
            </w:pPr>
            <w:r w:rsidRPr="006E5EEA">
              <w:rPr>
                <w:color w:val="000000"/>
                <w:sz w:val="16"/>
                <w:szCs w:val="16"/>
              </w:rPr>
              <w:t>Para proteger el entorno contra los ataques, deben tener módulo IPS, antivirus y anti-spyware</w:t>
            </w:r>
            <w:r w:rsidR="005B6B24">
              <w:rPr>
                <w:color w:val="000000"/>
                <w:sz w:val="16"/>
                <w:szCs w:val="16"/>
              </w:rPr>
              <w:t>/antibot.</w:t>
            </w:r>
          </w:p>
        </w:tc>
      </w:tr>
      <w:tr w:rsidR="00434745" w:rsidRPr="00AE0C43" w14:paraId="4BB57785"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3298275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22B1FC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B6F254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1F6FF86" w14:textId="77777777" w:rsidR="00434745" w:rsidRPr="006E5EEA" w:rsidRDefault="00434745" w:rsidP="00434745">
            <w:pPr>
              <w:spacing w:after="0"/>
              <w:jc w:val="both"/>
              <w:rPr>
                <w:color w:val="000000"/>
                <w:sz w:val="16"/>
                <w:szCs w:val="16"/>
              </w:rPr>
            </w:pPr>
            <w:r w:rsidRPr="006E5EEA">
              <w:rPr>
                <w:color w:val="000000"/>
                <w:sz w:val="16"/>
                <w:szCs w:val="16"/>
              </w:rPr>
              <w:t>Debe soportar la creación de políticas por geolocalización, permitiendo bloquear el tráfico de cierto País y/o Países</w:t>
            </w:r>
          </w:p>
        </w:tc>
      </w:tr>
      <w:tr w:rsidR="00434745" w:rsidRPr="00AE0C43" w14:paraId="561AA899"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0BB6F9D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59C773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E9744D6"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C38B23C" w14:textId="77777777" w:rsidR="00434745" w:rsidRPr="006E5EEA" w:rsidRDefault="00434745" w:rsidP="00434745">
            <w:pPr>
              <w:spacing w:after="0"/>
              <w:jc w:val="both"/>
              <w:rPr>
                <w:color w:val="000000"/>
                <w:sz w:val="16"/>
                <w:szCs w:val="16"/>
              </w:rPr>
            </w:pPr>
            <w:r w:rsidRPr="006E5EEA">
              <w:rPr>
                <w:color w:val="000000"/>
                <w:sz w:val="16"/>
                <w:szCs w:val="16"/>
              </w:rPr>
              <w:t>Debe tener integración con Microsoft Active Directory para identificar a los usuarios y grupos, permitiendo granularidad a las políticas / controles basados en usuarios y grupos de usuarios.</w:t>
            </w:r>
          </w:p>
        </w:tc>
      </w:tr>
      <w:tr w:rsidR="00434745" w:rsidRPr="00AE0C43" w14:paraId="213C6BA1"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57C2D8B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900A3D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89B6F1D"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5E0281DA" w14:textId="77777777" w:rsidR="00434745" w:rsidRPr="006E5EEA" w:rsidRDefault="00434745" w:rsidP="00434745">
            <w:pPr>
              <w:spacing w:after="0"/>
              <w:jc w:val="both"/>
              <w:rPr>
                <w:color w:val="000000"/>
                <w:sz w:val="16"/>
                <w:szCs w:val="16"/>
              </w:rPr>
            </w:pPr>
            <w:r w:rsidRPr="006E5EEA">
              <w:rPr>
                <w:color w:val="000000"/>
                <w:sz w:val="16"/>
                <w:szCs w:val="16"/>
              </w:rPr>
              <w:t>La solución debe contar con control y visibilidad de aplicaciones, con el soporte de más de 3500 aplicaciones. </w:t>
            </w:r>
          </w:p>
        </w:tc>
      </w:tr>
      <w:tr w:rsidR="00434745" w:rsidRPr="00AE0C43" w14:paraId="1880C75D"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25F9B46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78A1CF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88547BC"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7C1DA646" w14:textId="77777777" w:rsidR="00434745" w:rsidRPr="006E5EEA" w:rsidRDefault="00434745" w:rsidP="00434745">
            <w:pPr>
              <w:spacing w:after="0"/>
              <w:jc w:val="both"/>
              <w:rPr>
                <w:color w:val="000000"/>
                <w:sz w:val="16"/>
                <w:szCs w:val="16"/>
              </w:rPr>
            </w:pPr>
            <w:r w:rsidRPr="006E5EEA">
              <w:rPr>
                <w:color w:val="000000"/>
                <w:sz w:val="16"/>
                <w:szCs w:val="16"/>
              </w:rPr>
              <w:t>Debe contar con actualizaciones automáticas de firmas de IPS y alimentación de amenazas, a través de un grupo de inteligencia de seguridad propio del fabricante de los equipos. </w:t>
            </w:r>
          </w:p>
        </w:tc>
      </w:tr>
      <w:tr w:rsidR="00434745" w:rsidRPr="00AE0C43" w14:paraId="1ABC3B0E"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F6CFF0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381350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EDCBDFC"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75716853" w14:textId="77777777" w:rsidR="00434745" w:rsidRPr="006E5EEA" w:rsidRDefault="00434745" w:rsidP="00434745">
            <w:pPr>
              <w:spacing w:after="0"/>
              <w:jc w:val="both"/>
              <w:rPr>
                <w:color w:val="000000"/>
                <w:sz w:val="16"/>
                <w:szCs w:val="16"/>
              </w:rPr>
            </w:pPr>
            <w:r w:rsidRPr="006E5EEA">
              <w:rPr>
                <w:color w:val="000000"/>
                <w:sz w:val="16"/>
                <w:szCs w:val="16"/>
              </w:rPr>
              <w:t>La solución debe contar con módulos de protección contra Malware.</w:t>
            </w:r>
          </w:p>
        </w:tc>
      </w:tr>
      <w:tr w:rsidR="00434745" w:rsidRPr="00AE0C43" w14:paraId="74DB3540"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4232482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E06BF4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3E41E92"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6175877A" w14:textId="77777777" w:rsidR="00434745" w:rsidRPr="006E5EEA" w:rsidRDefault="00434745" w:rsidP="00434745">
            <w:pPr>
              <w:spacing w:after="0"/>
              <w:jc w:val="both"/>
              <w:rPr>
                <w:color w:val="000000"/>
                <w:sz w:val="16"/>
                <w:szCs w:val="16"/>
              </w:rPr>
            </w:pPr>
            <w:r w:rsidRPr="006E5EEA">
              <w:rPr>
                <w:color w:val="000000"/>
                <w:sz w:val="16"/>
                <w:szCs w:val="16"/>
              </w:rPr>
              <w:t>Equipos deben estar como líderes en NGFW en los tres últimos años en reportes como Gartner o Forrester. </w:t>
            </w:r>
          </w:p>
        </w:tc>
      </w:tr>
      <w:tr w:rsidR="00434745" w:rsidRPr="00AE0C43" w14:paraId="2E09BA44"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896C19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A8DF36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2BFBB0A"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70775BCD" w14:textId="77777777" w:rsidR="00434745" w:rsidRPr="006E5EEA" w:rsidRDefault="00434745" w:rsidP="00434745">
            <w:pPr>
              <w:spacing w:after="0"/>
              <w:jc w:val="both"/>
              <w:rPr>
                <w:color w:val="000000"/>
                <w:sz w:val="16"/>
                <w:szCs w:val="16"/>
              </w:rPr>
            </w:pPr>
            <w:r w:rsidRPr="006E5EEA">
              <w:rPr>
                <w:color w:val="000000"/>
                <w:sz w:val="16"/>
                <w:szCs w:val="16"/>
              </w:rPr>
              <w:t>Garantía:</w:t>
            </w:r>
          </w:p>
        </w:tc>
      </w:tr>
      <w:tr w:rsidR="00434745" w:rsidRPr="00AE0C43" w14:paraId="3024F3C9" w14:textId="77777777" w:rsidTr="008E0AD7">
        <w:trPr>
          <w:trHeight w:val="466"/>
        </w:trPr>
        <w:tc>
          <w:tcPr>
            <w:tcW w:w="0" w:type="auto"/>
            <w:vMerge/>
            <w:tcBorders>
              <w:top w:val="nil"/>
              <w:left w:val="single" w:sz="8" w:space="0" w:color="auto"/>
              <w:bottom w:val="single" w:sz="8" w:space="0" w:color="000000"/>
              <w:right w:val="single" w:sz="4" w:space="0" w:color="auto"/>
            </w:tcBorders>
            <w:vAlign w:val="center"/>
            <w:hideMark/>
          </w:tcPr>
          <w:p w14:paraId="463B80A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3C4024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19835A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075056F7" w14:textId="77777777" w:rsidR="00434745" w:rsidRPr="006E5EEA" w:rsidRDefault="00434745" w:rsidP="00434745">
            <w:pPr>
              <w:spacing w:after="0"/>
              <w:jc w:val="both"/>
              <w:rPr>
                <w:color w:val="000000"/>
                <w:sz w:val="16"/>
                <w:szCs w:val="16"/>
              </w:rPr>
            </w:pPr>
            <w:r w:rsidRPr="006E5EEA">
              <w:rPr>
                <w:color w:val="000000"/>
                <w:sz w:val="16"/>
                <w:szCs w:val="16"/>
              </w:rPr>
              <w:t>-      Garantía del fabricante (hardware, software, licencias) por un periodo de 3 años. </w:t>
            </w:r>
          </w:p>
        </w:tc>
      </w:tr>
      <w:tr w:rsidR="00434745" w:rsidRPr="00AE0C43" w14:paraId="5314EBD9"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14A9266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832589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E7C79C7"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0858D5F6" w14:textId="77777777" w:rsidR="00434745" w:rsidRPr="006E5EEA" w:rsidRDefault="00434745" w:rsidP="00434745">
            <w:pPr>
              <w:spacing w:after="0"/>
              <w:jc w:val="both"/>
              <w:rPr>
                <w:color w:val="000000"/>
                <w:sz w:val="16"/>
                <w:szCs w:val="16"/>
              </w:rPr>
            </w:pPr>
            <w:r w:rsidRPr="006E5EEA">
              <w:rPr>
                <w:color w:val="000000"/>
                <w:sz w:val="16"/>
                <w:szCs w:val="16"/>
              </w:rPr>
              <w:t>-      La garantía debe estar vigente desde la firma del acta de entrega-recepción de la instalación y configuración de los equipos. </w:t>
            </w:r>
          </w:p>
        </w:tc>
      </w:tr>
      <w:tr w:rsidR="00434745" w:rsidRPr="00AE0C43" w14:paraId="42359175" w14:textId="77777777" w:rsidTr="006E5EEA">
        <w:trPr>
          <w:trHeight w:val="816"/>
        </w:trPr>
        <w:tc>
          <w:tcPr>
            <w:tcW w:w="0" w:type="auto"/>
            <w:vMerge/>
            <w:tcBorders>
              <w:top w:val="nil"/>
              <w:left w:val="single" w:sz="8" w:space="0" w:color="auto"/>
              <w:bottom w:val="single" w:sz="8" w:space="0" w:color="000000"/>
              <w:right w:val="single" w:sz="4" w:space="0" w:color="auto"/>
            </w:tcBorders>
            <w:vAlign w:val="center"/>
            <w:hideMark/>
          </w:tcPr>
          <w:p w14:paraId="64A8C77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9F9D03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FB5A499"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36785A86" w14:textId="77777777" w:rsidR="00434745" w:rsidRPr="006E5EEA" w:rsidRDefault="00434745" w:rsidP="00434745">
            <w:pPr>
              <w:spacing w:after="0"/>
              <w:jc w:val="both"/>
              <w:rPr>
                <w:color w:val="000000"/>
                <w:sz w:val="16"/>
                <w:szCs w:val="16"/>
              </w:rPr>
            </w:pPr>
            <w:r w:rsidRPr="006E5EEA">
              <w:rPr>
                <w:color w:val="000000"/>
                <w:sz w:val="16"/>
                <w:szCs w:val="16"/>
              </w:rPr>
              <w:t>-      La garantía técnica comprenderá el reemplazo de equipos y/o de sus piezas y/o partes y/o repuestos según corresponda el caso de falla, ejecutada por parte del fabricante o canal autorizado, y el diagnostico podrá ser remoto y/o en sitio. </w:t>
            </w:r>
          </w:p>
        </w:tc>
      </w:tr>
      <w:tr w:rsidR="00434745" w:rsidRPr="00AE0C43" w14:paraId="11FEB418" w14:textId="77777777" w:rsidTr="006E5EEA">
        <w:trPr>
          <w:trHeight w:val="624"/>
        </w:trPr>
        <w:tc>
          <w:tcPr>
            <w:tcW w:w="0" w:type="auto"/>
            <w:vMerge/>
            <w:tcBorders>
              <w:top w:val="nil"/>
              <w:left w:val="single" w:sz="8" w:space="0" w:color="auto"/>
              <w:bottom w:val="single" w:sz="8" w:space="0" w:color="000000"/>
              <w:right w:val="single" w:sz="4" w:space="0" w:color="auto"/>
            </w:tcBorders>
            <w:vAlign w:val="center"/>
            <w:hideMark/>
          </w:tcPr>
          <w:p w14:paraId="1C1A19F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063A24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9554D70" w14:textId="77777777" w:rsidR="00434745" w:rsidRPr="006E5EEA" w:rsidRDefault="00434745" w:rsidP="00434745">
            <w:pPr>
              <w:spacing w:after="0"/>
              <w:rPr>
                <w:color w:val="000000"/>
                <w:sz w:val="16"/>
                <w:szCs w:val="16"/>
              </w:rPr>
            </w:pPr>
          </w:p>
        </w:tc>
        <w:tc>
          <w:tcPr>
            <w:tcW w:w="0" w:type="auto"/>
            <w:tcBorders>
              <w:top w:val="nil"/>
              <w:left w:val="nil"/>
              <w:bottom w:val="single" w:sz="8" w:space="0" w:color="auto"/>
              <w:right w:val="single" w:sz="4" w:space="0" w:color="auto"/>
            </w:tcBorders>
            <w:shd w:val="clear" w:color="000000" w:fill="FFFFFF"/>
            <w:vAlign w:val="center"/>
            <w:hideMark/>
          </w:tcPr>
          <w:p w14:paraId="5888C51C" w14:textId="77777777" w:rsidR="00434745" w:rsidRPr="006E5EEA" w:rsidRDefault="00434745" w:rsidP="00434745">
            <w:pPr>
              <w:spacing w:after="0"/>
              <w:jc w:val="both"/>
              <w:rPr>
                <w:color w:val="000000"/>
                <w:sz w:val="16"/>
                <w:szCs w:val="16"/>
              </w:rPr>
            </w:pPr>
            <w:r w:rsidRPr="006E5EEA">
              <w:rPr>
                <w:color w:val="000000"/>
                <w:sz w:val="16"/>
                <w:szCs w:val="16"/>
              </w:rPr>
              <w:t>La garantía técnica comprenderá la atención de eventos por parte del fabricante en modalidad 365x24x7, es decir 365 días del año, 24 horas al día, los 7 días de la semana</w:t>
            </w:r>
          </w:p>
        </w:tc>
      </w:tr>
      <w:tr w:rsidR="00434745" w:rsidRPr="00AE0C43" w14:paraId="05BA6DDC" w14:textId="77777777" w:rsidTr="006E5EEA">
        <w:trPr>
          <w:trHeight w:val="612"/>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734FA5ED" w14:textId="52B889F5" w:rsidR="00434745" w:rsidRPr="006E5EEA" w:rsidRDefault="009364B7" w:rsidP="00434745">
            <w:pPr>
              <w:spacing w:after="0"/>
              <w:jc w:val="center"/>
              <w:rPr>
                <w:color w:val="000000"/>
                <w:sz w:val="16"/>
                <w:szCs w:val="16"/>
              </w:rPr>
            </w:pPr>
            <w:r>
              <w:rPr>
                <w:color w:val="000000"/>
                <w:sz w:val="16"/>
                <w:szCs w:val="16"/>
              </w:rPr>
              <w:t>0</w:t>
            </w:r>
            <w:r w:rsidR="00434745" w:rsidRPr="006E5EEA">
              <w:rPr>
                <w:color w:val="000000"/>
                <w:sz w:val="16"/>
                <w:szCs w:val="16"/>
              </w:rPr>
              <w:t>8</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519D718E" w14:textId="77777777" w:rsidR="00434745" w:rsidRPr="006E5EEA" w:rsidRDefault="00434745" w:rsidP="00434745">
            <w:pPr>
              <w:spacing w:after="0"/>
              <w:jc w:val="center"/>
              <w:rPr>
                <w:color w:val="000000"/>
                <w:sz w:val="16"/>
                <w:szCs w:val="16"/>
              </w:rPr>
            </w:pPr>
            <w:r w:rsidRPr="006E5EEA">
              <w:rPr>
                <w:color w:val="000000"/>
                <w:sz w:val="16"/>
                <w:szCs w:val="16"/>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201A2330" w14:textId="77777777" w:rsidR="00434745" w:rsidRPr="006E5EEA" w:rsidRDefault="00434745" w:rsidP="00434745">
            <w:pPr>
              <w:spacing w:after="0"/>
              <w:jc w:val="both"/>
              <w:rPr>
                <w:color w:val="000000"/>
                <w:sz w:val="16"/>
                <w:szCs w:val="16"/>
              </w:rPr>
            </w:pPr>
            <w:r w:rsidRPr="006E5EEA">
              <w:rPr>
                <w:color w:val="000000"/>
                <w:sz w:val="16"/>
                <w:szCs w:val="16"/>
              </w:rPr>
              <w:t>Rack Telecomunicaciones</w:t>
            </w:r>
          </w:p>
        </w:tc>
        <w:tc>
          <w:tcPr>
            <w:tcW w:w="0" w:type="auto"/>
            <w:tcBorders>
              <w:top w:val="nil"/>
              <w:left w:val="nil"/>
              <w:bottom w:val="single" w:sz="4" w:space="0" w:color="auto"/>
              <w:right w:val="single" w:sz="4" w:space="0" w:color="auto"/>
            </w:tcBorders>
            <w:shd w:val="clear" w:color="auto" w:fill="auto"/>
            <w:vAlign w:val="center"/>
            <w:hideMark/>
          </w:tcPr>
          <w:p w14:paraId="25C4B0AC" w14:textId="77777777" w:rsidR="00434745" w:rsidRPr="006E5EEA" w:rsidRDefault="00434745" w:rsidP="00434745">
            <w:pPr>
              <w:spacing w:after="0"/>
              <w:jc w:val="both"/>
              <w:rPr>
                <w:color w:val="000000"/>
                <w:sz w:val="16"/>
                <w:szCs w:val="16"/>
              </w:rPr>
            </w:pPr>
            <w:r w:rsidRPr="006E5EEA">
              <w:rPr>
                <w:color w:val="000000"/>
                <w:sz w:val="16"/>
                <w:szCs w:val="16"/>
              </w:rPr>
              <w:t>Deben ser de acero o aluminio con dimensiones mínimas de: 1900 mm x 750mm x 1000 mm (alto x ancho x profundidad) para el montaje mediante tornillos de equipos y elementos de Cableado Estructurado.</w:t>
            </w:r>
          </w:p>
        </w:tc>
      </w:tr>
      <w:tr w:rsidR="00434745" w:rsidRPr="00AE0C43" w14:paraId="40BA4CE2"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5C154D5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843DF5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EDBC7F3"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09289B8" w14:textId="77777777" w:rsidR="00434745" w:rsidRPr="006E5EEA" w:rsidRDefault="00434745" w:rsidP="00434745">
            <w:pPr>
              <w:spacing w:after="0"/>
              <w:jc w:val="both"/>
              <w:rPr>
                <w:color w:val="000000"/>
                <w:sz w:val="16"/>
                <w:szCs w:val="16"/>
              </w:rPr>
            </w:pPr>
            <w:r w:rsidRPr="006E5EEA">
              <w:rPr>
                <w:color w:val="000000"/>
                <w:sz w:val="16"/>
                <w:szCs w:val="16"/>
              </w:rPr>
              <w:t>Espaciado universal de agujeros para montaje EIA #12-24.</w:t>
            </w:r>
          </w:p>
        </w:tc>
      </w:tr>
      <w:tr w:rsidR="00434745" w:rsidRPr="00AE0C43" w14:paraId="706FE5A9"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4624497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922A85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1A07967"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45E4AFF" w14:textId="77777777" w:rsidR="00434745" w:rsidRPr="006E5EEA" w:rsidRDefault="00434745" w:rsidP="00434745">
            <w:pPr>
              <w:spacing w:after="0"/>
              <w:jc w:val="both"/>
              <w:rPr>
                <w:color w:val="000000"/>
                <w:sz w:val="16"/>
                <w:szCs w:val="16"/>
              </w:rPr>
            </w:pPr>
            <w:r w:rsidRPr="006E5EEA">
              <w:rPr>
                <w:color w:val="000000"/>
                <w:sz w:val="16"/>
                <w:szCs w:val="16"/>
              </w:rPr>
              <w:t>Deben contar con perforaciones para el anclaje del rack al piso.</w:t>
            </w:r>
          </w:p>
        </w:tc>
      </w:tr>
      <w:tr w:rsidR="00434745" w:rsidRPr="00AE0C43" w14:paraId="1AFAA727"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FCA7A1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5BB456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C63952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35EE817" w14:textId="77777777" w:rsidR="00434745" w:rsidRPr="006E5EEA" w:rsidRDefault="00434745" w:rsidP="00434745">
            <w:pPr>
              <w:spacing w:after="0"/>
              <w:jc w:val="both"/>
              <w:rPr>
                <w:color w:val="000000"/>
                <w:sz w:val="16"/>
                <w:szCs w:val="16"/>
              </w:rPr>
            </w:pPr>
            <w:r w:rsidRPr="006E5EEA">
              <w:rPr>
                <w:color w:val="000000"/>
                <w:sz w:val="16"/>
                <w:szCs w:val="16"/>
              </w:rPr>
              <w:t>El rack debe cumplir las normas EIA-310-D.</w:t>
            </w:r>
          </w:p>
        </w:tc>
      </w:tr>
      <w:tr w:rsidR="00434745" w:rsidRPr="00AE0C43" w14:paraId="5537FE9F"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CEB531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AE0787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07A73E0"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4BC41E0" w14:textId="77777777" w:rsidR="00434745" w:rsidRPr="006E5EEA" w:rsidRDefault="00434745" w:rsidP="00434745">
            <w:pPr>
              <w:spacing w:after="0"/>
              <w:jc w:val="both"/>
              <w:rPr>
                <w:color w:val="000000"/>
                <w:sz w:val="16"/>
                <w:szCs w:val="16"/>
              </w:rPr>
            </w:pPr>
            <w:r w:rsidRPr="006E5EEA">
              <w:rPr>
                <w:color w:val="000000"/>
                <w:sz w:val="16"/>
                <w:szCs w:val="16"/>
              </w:rPr>
              <w:t xml:space="preserve">Perforaciones dispuestas para la flexibilidad del montaje. </w:t>
            </w:r>
          </w:p>
        </w:tc>
      </w:tr>
      <w:tr w:rsidR="00434745" w:rsidRPr="00AE0C43" w14:paraId="41847FF9"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6030083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DB7A90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9DD42B8"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855755F" w14:textId="77777777" w:rsidR="00434745" w:rsidRPr="006E5EEA" w:rsidRDefault="00434745" w:rsidP="00434745">
            <w:pPr>
              <w:spacing w:after="0"/>
              <w:jc w:val="both"/>
              <w:rPr>
                <w:color w:val="000000"/>
                <w:sz w:val="16"/>
                <w:szCs w:val="16"/>
              </w:rPr>
            </w:pPr>
            <w:r w:rsidRPr="006E5EEA">
              <w:rPr>
                <w:color w:val="000000"/>
                <w:sz w:val="16"/>
                <w:szCs w:val="16"/>
              </w:rPr>
              <w:t>Incluir organizadores horizontales y verticales.</w:t>
            </w:r>
          </w:p>
        </w:tc>
      </w:tr>
      <w:tr w:rsidR="00434745" w:rsidRPr="00AE0C43" w14:paraId="60CCA084"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32E51B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301C6A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62EC119"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AB29A0C" w14:textId="77777777" w:rsidR="00434745" w:rsidRPr="006E5EEA" w:rsidRDefault="00434745" w:rsidP="00434745">
            <w:pPr>
              <w:spacing w:after="0"/>
              <w:jc w:val="both"/>
              <w:rPr>
                <w:color w:val="000000"/>
                <w:sz w:val="16"/>
                <w:szCs w:val="16"/>
              </w:rPr>
            </w:pPr>
            <w:r w:rsidRPr="006E5EEA">
              <w:rPr>
                <w:color w:val="000000"/>
                <w:sz w:val="16"/>
                <w:szCs w:val="16"/>
              </w:rPr>
              <w:t>Incluir el cable o kit de tierra por cada rack, de forma independiente.</w:t>
            </w:r>
          </w:p>
        </w:tc>
      </w:tr>
      <w:tr w:rsidR="00434745" w:rsidRPr="00AE0C43" w14:paraId="048B52D7"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2536BFD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06A9DC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533D31A"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036774B" w14:textId="77777777" w:rsidR="00434745" w:rsidRPr="006E5EEA" w:rsidRDefault="00434745" w:rsidP="00434745">
            <w:pPr>
              <w:spacing w:after="0"/>
              <w:jc w:val="both"/>
              <w:rPr>
                <w:color w:val="000000"/>
                <w:sz w:val="16"/>
                <w:szCs w:val="16"/>
              </w:rPr>
            </w:pPr>
            <w:r w:rsidRPr="006E5EEA">
              <w:rPr>
                <w:color w:val="000000"/>
                <w:sz w:val="16"/>
                <w:szCs w:val="16"/>
              </w:rPr>
              <w:t>Cumplimiento de las normas RoHS.</w:t>
            </w:r>
          </w:p>
        </w:tc>
      </w:tr>
      <w:tr w:rsidR="00434745" w:rsidRPr="00AE0C43" w14:paraId="05D82255"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6FF5A65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DFC610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6242823"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4247639" w14:textId="77777777" w:rsidR="00434745" w:rsidRPr="006E5EEA" w:rsidRDefault="00434745" w:rsidP="00434745">
            <w:pPr>
              <w:spacing w:after="0"/>
              <w:jc w:val="both"/>
              <w:rPr>
                <w:color w:val="000000"/>
                <w:sz w:val="16"/>
                <w:szCs w:val="16"/>
              </w:rPr>
            </w:pPr>
            <w:r w:rsidRPr="006E5EEA">
              <w:rPr>
                <w:color w:val="000000"/>
                <w:sz w:val="16"/>
                <w:szCs w:val="16"/>
              </w:rPr>
              <w:t>La capacidad de carga estática del rack debe ser como mínimo 1000 Kg.</w:t>
            </w:r>
          </w:p>
        </w:tc>
      </w:tr>
      <w:tr w:rsidR="00434745" w:rsidRPr="00AE0C43" w14:paraId="42D3FED8"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4FA9BE2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DF04BD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699312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DFF3653" w14:textId="77777777" w:rsidR="00434745" w:rsidRPr="006E5EEA" w:rsidRDefault="00434745" w:rsidP="00434745">
            <w:pPr>
              <w:spacing w:after="0"/>
              <w:jc w:val="both"/>
              <w:rPr>
                <w:color w:val="000000"/>
                <w:sz w:val="16"/>
                <w:szCs w:val="16"/>
              </w:rPr>
            </w:pPr>
            <w:r w:rsidRPr="006E5EEA">
              <w:rPr>
                <w:color w:val="000000"/>
                <w:sz w:val="16"/>
                <w:szCs w:val="16"/>
              </w:rPr>
              <w:t>El rack debe tener como mínimo 42 UR</w:t>
            </w:r>
          </w:p>
        </w:tc>
      </w:tr>
      <w:tr w:rsidR="00434745" w:rsidRPr="00AE0C43" w14:paraId="4861F99E"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59E4858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EE261F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DD4C168"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60C7E9C" w14:textId="77777777" w:rsidR="00434745" w:rsidRPr="006E5EEA" w:rsidRDefault="00434745" w:rsidP="00434745">
            <w:pPr>
              <w:spacing w:after="0"/>
              <w:jc w:val="both"/>
              <w:rPr>
                <w:color w:val="000000"/>
                <w:sz w:val="16"/>
                <w:szCs w:val="16"/>
              </w:rPr>
            </w:pPr>
            <w:r w:rsidRPr="006E5EEA">
              <w:rPr>
                <w:color w:val="000000"/>
                <w:sz w:val="16"/>
                <w:szCs w:val="16"/>
              </w:rPr>
              <w:t>Debe incluir PDUs según la especificación descrita a continuación y en la cantidad indicada en la tabla No.1.</w:t>
            </w:r>
          </w:p>
        </w:tc>
      </w:tr>
      <w:tr w:rsidR="00434745" w:rsidRPr="00AE0C43" w14:paraId="5E0700C7"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1B1FF2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4969CC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109C39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EA0E892" w14:textId="77777777" w:rsidR="00434745" w:rsidRPr="006E5EEA" w:rsidRDefault="00434745" w:rsidP="00434745">
            <w:pPr>
              <w:spacing w:after="0"/>
              <w:jc w:val="both"/>
              <w:rPr>
                <w:b/>
                <w:bCs/>
                <w:color w:val="000000"/>
                <w:sz w:val="16"/>
                <w:szCs w:val="16"/>
              </w:rPr>
            </w:pPr>
            <w:r w:rsidRPr="006E5EEA">
              <w:rPr>
                <w:b/>
                <w:bCs/>
                <w:color w:val="000000"/>
                <w:sz w:val="16"/>
                <w:szCs w:val="16"/>
              </w:rPr>
              <w:t xml:space="preserve">ORGANIZADORES HORIZONTALES </w:t>
            </w:r>
          </w:p>
        </w:tc>
      </w:tr>
      <w:tr w:rsidR="00434745" w:rsidRPr="00AE0C43" w14:paraId="3AB589ED"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4DB5C70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1A1579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5AA4C51"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13EA10E" w14:textId="77777777" w:rsidR="00434745" w:rsidRPr="006E5EEA" w:rsidRDefault="00434745" w:rsidP="00434745">
            <w:pPr>
              <w:spacing w:after="0"/>
              <w:jc w:val="both"/>
              <w:rPr>
                <w:color w:val="000000"/>
                <w:sz w:val="16"/>
                <w:szCs w:val="16"/>
              </w:rPr>
            </w:pPr>
            <w:r w:rsidRPr="006E5EEA">
              <w:rPr>
                <w:color w:val="000000"/>
                <w:sz w:val="16"/>
                <w:szCs w:val="16"/>
              </w:rPr>
              <w:t>Cantidad 5</w:t>
            </w:r>
          </w:p>
        </w:tc>
      </w:tr>
      <w:tr w:rsidR="00434745" w:rsidRPr="00AE0C43" w14:paraId="583C2FD2"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61791BE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E2FEF0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FF14998"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6A0F74E" w14:textId="77777777" w:rsidR="00434745" w:rsidRPr="006E5EEA" w:rsidRDefault="00434745" w:rsidP="00434745">
            <w:pPr>
              <w:spacing w:after="0"/>
              <w:jc w:val="both"/>
              <w:rPr>
                <w:color w:val="000000"/>
                <w:sz w:val="16"/>
                <w:szCs w:val="16"/>
              </w:rPr>
            </w:pPr>
            <w:r w:rsidRPr="006E5EEA">
              <w:rPr>
                <w:color w:val="000000"/>
                <w:sz w:val="16"/>
                <w:szCs w:val="16"/>
              </w:rPr>
              <w:t>Tipo frontal y posterior con tapas para proteger a los cables de golpes o aplastamientos.</w:t>
            </w:r>
          </w:p>
        </w:tc>
      </w:tr>
      <w:tr w:rsidR="00434745" w:rsidRPr="00AE0C43" w14:paraId="27B28F55"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180365E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568335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98773B1"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C6E1F45" w14:textId="77777777" w:rsidR="00434745" w:rsidRPr="006E5EEA" w:rsidRDefault="00434745" w:rsidP="00434745">
            <w:pPr>
              <w:spacing w:after="0"/>
              <w:jc w:val="both"/>
              <w:rPr>
                <w:color w:val="000000"/>
                <w:sz w:val="16"/>
                <w:szCs w:val="16"/>
              </w:rPr>
            </w:pPr>
            <w:r w:rsidRPr="006E5EEA">
              <w:rPr>
                <w:color w:val="000000"/>
                <w:sz w:val="16"/>
                <w:szCs w:val="16"/>
              </w:rPr>
              <w:t>El área de sección frontal y posterior deben permitir alojar al menos 24 cables cat 6A UTP sin que estos resulten presionados contra las paredes.</w:t>
            </w:r>
          </w:p>
        </w:tc>
      </w:tr>
      <w:tr w:rsidR="00434745" w:rsidRPr="00AE0C43" w14:paraId="633701C8"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08316DB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B4A19E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4CFD33D"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3E78070" w14:textId="77777777" w:rsidR="00434745" w:rsidRPr="006E5EEA" w:rsidRDefault="00434745" w:rsidP="00434745">
            <w:pPr>
              <w:spacing w:after="0"/>
              <w:jc w:val="both"/>
              <w:rPr>
                <w:color w:val="000000"/>
                <w:sz w:val="16"/>
                <w:szCs w:val="16"/>
              </w:rPr>
            </w:pPr>
            <w:r w:rsidRPr="006E5EEA">
              <w:rPr>
                <w:color w:val="000000"/>
                <w:sz w:val="16"/>
                <w:szCs w:val="16"/>
              </w:rPr>
              <w:t xml:space="preserve">Deben ser de 2 unidades de rack (2 RU), color negro y de 19” de ancho. </w:t>
            </w:r>
          </w:p>
        </w:tc>
      </w:tr>
      <w:tr w:rsidR="00434745" w:rsidRPr="00AE0C43" w14:paraId="5CF3D9DF"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504C3F3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82291A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13A77A2"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B0C2BAA" w14:textId="77777777" w:rsidR="00434745" w:rsidRPr="006E5EEA" w:rsidRDefault="00434745" w:rsidP="00434745">
            <w:pPr>
              <w:spacing w:after="0"/>
              <w:jc w:val="both"/>
              <w:rPr>
                <w:color w:val="000000"/>
                <w:sz w:val="16"/>
                <w:szCs w:val="16"/>
              </w:rPr>
            </w:pPr>
            <w:r w:rsidRPr="006E5EEA">
              <w:rPr>
                <w:color w:val="000000"/>
                <w:sz w:val="16"/>
                <w:szCs w:val="16"/>
              </w:rPr>
              <w:t>Incluir accesorios que protegen el radio de giro en a la entrada y salida del ordenador.</w:t>
            </w:r>
          </w:p>
        </w:tc>
      </w:tr>
      <w:tr w:rsidR="00434745" w:rsidRPr="00AE0C43" w14:paraId="70A860FA"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11FA1F6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393484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44966F3"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EFF3BDE" w14:textId="77777777" w:rsidR="00434745" w:rsidRPr="006E5EEA" w:rsidRDefault="00434745" w:rsidP="00434745">
            <w:pPr>
              <w:spacing w:after="0"/>
              <w:jc w:val="both"/>
              <w:rPr>
                <w:color w:val="000000"/>
                <w:sz w:val="16"/>
                <w:szCs w:val="16"/>
              </w:rPr>
            </w:pPr>
            <w:r w:rsidRPr="006E5EEA">
              <w:rPr>
                <w:color w:val="000000"/>
                <w:sz w:val="16"/>
                <w:szCs w:val="16"/>
              </w:rPr>
              <w:t>Las superficies deberán ser curvadas para mantener el radio de curvatura de los cables.</w:t>
            </w:r>
          </w:p>
        </w:tc>
      </w:tr>
      <w:tr w:rsidR="00434745" w:rsidRPr="00AE0C43" w14:paraId="5BFD7F4D"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69D52E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C8239F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AF68E9A"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FC96391" w14:textId="77777777" w:rsidR="00434745" w:rsidRPr="006E5EEA" w:rsidRDefault="00434745" w:rsidP="00434745">
            <w:pPr>
              <w:spacing w:after="0"/>
              <w:jc w:val="both"/>
              <w:rPr>
                <w:color w:val="000000"/>
                <w:sz w:val="16"/>
                <w:szCs w:val="16"/>
              </w:rPr>
            </w:pPr>
            <w:r w:rsidRPr="006E5EEA">
              <w:rPr>
                <w:color w:val="000000"/>
                <w:sz w:val="16"/>
                <w:szCs w:val="16"/>
              </w:rPr>
              <w:t>Deben cumplir las normas RoHS.</w:t>
            </w:r>
          </w:p>
        </w:tc>
      </w:tr>
      <w:tr w:rsidR="00434745" w:rsidRPr="00AE0C43" w14:paraId="78267474"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27098DB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48E1F5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B550421"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78C3052" w14:textId="77777777" w:rsidR="00434745" w:rsidRPr="006E5EEA" w:rsidRDefault="00434745" w:rsidP="00434745">
            <w:pPr>
              <w:spacing w:after="0"/>
              <w:jc w:val="both"/>
              <w:rPr>
                <w:b/>
                <w:bCs/>
                <w:color w:val="000000"/>
                <w:sz w:val="16"/>
                <w:szCs w:val="16"/>
              </w:rPr>
            </w:pPr>
            <w:r w:rsidRPr="006E5EEA">
              <w:rPr>
                <w:b/>
                <w:bCs/>
                <w:color w:val="000000"/>
                <w:sz w:val="16"/>
                <w:szCs w:val="16"/>
              </w:rPr>
              <w:t>ORGANIZADORES VERTICALES</w:t>
            </w:r>
          </w:p>
        </w:tc>
      </w:tr>
      <w:tr w:rsidR="00434745" w:rsidRPr="00AE0C43" w14:paraId="749D2E45"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64E8EF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ECF40E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FFA5136"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10A564A" w14:textId="77777777" w:rsidR="00434745" w:rsidRPr="006E5EEA" w:rsidRDefault="00434745" w:rsidP="00434745">
            <w:pPr>
              <w:spacing w:after="0"/>
              <w:jc w:val="both"/>
              <w:rPr>
                <w:color w:val="000000"/>
                <w:sz w:val="16"/>
                <w:szCs w:val="16"/>
              </w:rPr>
            </w:pPr>
            <w:r w:rsidRPr="006E5EEA">
              <w:rPr>
                <w:color w:val="000000"/>
                <w:sz w:val="16"/>
                <w:szCs w:val="16"/>
              </w:rPr>
              <w:t>Cantidad 4</w:t>
            </w:r>
          </w:p>
        </w:tc>
      </w:tr>
      <w:tr w:rsidR="00434745" w:rsidRPr="00AE0C43" w14:paraId="498880D6"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4D0501A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41D55C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470CC00"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64ED684" w14:textId="77777777" w:rsidR="00434745" w:rsidRPr="006E5EEA" w:rsidRDefault="00434745" w:rsidP="00434745">
            <w:pPr>
              <w:spacing w:after="0"/>
              <w:jc w:val="both"/>
              <w:rPr>
                <w:color w:val="000000"/>
                <w:sz w:val="16"/>
                <w:szCs w:val="16"/>
              </w:rPr>
            </w:pPr>
            <w:r w:rsidRPr="006E5EEA">
              <w:rPr>
                <w:color w:val="000000"/>
                <w:sz w:val="16"/>
                <w:szCs w:val="16"/>
              </w:rPr>
              <w:t>Tener un diseño modular que ofrezca la máxima flexibilidad en opciones de cableado.</w:t>
            </w:r>
          </w:p>
        </w:tc>
      </w:tr>
      <w:tr w:rsidR="00434745" w:rsidRPr="00AE0C43" w14:paraId="7618F9AD"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4C3676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7620C0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774DBFB"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9283227" w14:textId="77777777" w:rsidR="00434745" w:rsidRPr="006E5EEA" w:rsidRDefault="00434745" w:rsidP="00434745">
            <w:pPr>
              <w:spacing w:after="0"/>
              <w:jc w:val="both"/>
              <w:rPr>
                <w:color w:val="000000"/>
                <w:sz w:val="16"/>
                <w:szCs w:val="16"/>
              </w:rPr>
            </w:pPr>
            <w:r w:rsidRPr="006E5EEA">
              <w:rPr>
                <w:color w:val="000000"/>
                <w:sz w:val="16"/>
                <w:szCs w:val="16"/>
              </w:rPr>
              <w:t>Tener organizadores de cable tipo peine y cubiertas incluidas.</w:t>
            </w:r>
          </w:p>
        </w:tc>
      </w:tr>
      <w:tr w:rsidR="00434745" w:rsidRPr="00AE0C43" w14:paraId="04153A37"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372F573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E30914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842E7A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9BEB43C" w14:textId="77777777" w:rsidR="00434745" w:rsidRPr="006E5EEA" w:rsidRDefault="00434745" w:rsidP="00434745">
            <w:pPr>
              <w:spacing w:after="0"/>
              <w:jc w:val="both"/>
              <w:rPr>
                <w:color w:val="000000"/>
                <w:sz w:val="16"/>
                <w:szCs w:val="16"/>
              </w:rPr>
            </w:pPr>
            <w:r w:rsidRPr="006E5EEA">
              <w:rPr>
                <w:color w:val="000000"/>
                <w:sz w:val="16"/>
                <w:szCs w:val="16"/>
              </w:rPr>
              <w:t>Tener orificios de paso para facilitar el acceso entre el frente y detrás del gabinete.</w:t>
            </w:r>
          </w:p>
        </w:tc>
      </w:tr>
      <w:tr w:rsidR="00434745" w:rsidRPr="00AE0C43" w14:paraId="4902E7AF"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3D67105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5EADAE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DDDC9E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09897C4" w14:textId="77777777" w:rsidR="00434745" w:rsidRPr="006E5EEA" w:rsidRDefault="00434745" w:rsidP="00434745">
            <w:pPr>
              <w:spacing w:after="0"/>
              <w:jc w:val="both"/>
              <w:rPr>
                <w:color w:val="000000"/>
                <w:sz w:val="16"/>
                <w:szCs w:val="16"/>
              </w:rPr>
            </w:pPr>
            <w:r w:rsidRPr="006E5EEA">
              <w:rPr>
                <w:color w:val="000000"/>
                <w:sz w:val="16"/>
                <w:szCs w:val="16"/>
              </w:rPr>
              <w:t>Incluir accesorios que protegen el radio de giro en a la entrada y salida del ordenador.</w:t>
            </w:r>
          </w:p>
        </w:tc>
      </w:tr>
      <w:tr w:rsidR="00434745" w:rsidRPr="00AE0C43" w14:paraId="35ECDE94"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0F7F083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76B893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37CBFC8"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3D60E3C" w14:textId="77777777" w:rsidR="00434745" w:rsidRPr="006E5EEA" w:rsidRDefault="00434745" w:rsidP="00434745">
            <w:pPr>
              <w:spacing w:after="0"/>
              <w:jc w:val="both"/>
              <w:rPr>
                <w:color w:val="000000"/>
                <w:sz w:val="16"/>
                <w:szCs w:val="16"/>
              </w:rPr>
            </w:pPr>
            <w:r w:rsidRPr="006E5EEA">
              <w:rPr>
                <w:color w:val="000000"/>
                <w:sz w:val="16"/>
                <w:szCs w:val="16"/>
              </w:rPr>
              <w:t>Ofrecer opciones para la terminación y distribución de cableado de cobre, fibra y energía.</w:t>
            </w:r>
          </w:p>
        </w:tc>
      </w:tr>
      <w:tr w:rsidR="00434745" w:rsidRPr="00AE0C43" w14:paraId="57BA0095"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5B2391E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EA054D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7E33F07"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3F5CCAF" w14:textId="77777777" w:rsidR="00434745" w:rsidRPr="006E5EEA" w:rsidRDefault="00434745" w:rsidP="00434745">
            <w:pPr>
              <w:spacing w:after="0"/>
              <w:jc w:val="both"/>
              <w:rPr>
                <w:color w:val="000000"/>
                <w:sz w:val="16"/>
                <w:szCs w:val="16"/>
              </w:rPr>
            </w:pPr>
            <w:r w:rsidRPr="006E5EEA">
              <w:rPr>
                <w:color w:val="000000"/>
                <w:sz w:val="16"/>
                <w:szCs w:val="16"/>
              </w:rPr>
              <w:t>Deben cumplir las normas RoHS.</w:t>
            </w:r>
          </w:p>
        </w:tc>
      </w:tr>
      <w:tr w:rsidR="00434745" w:rsidRPr="00AE0C43" w14:paraId="31EE599D"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5B5380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432836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0E929F2"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0BFADC9E" w14:textId="77777777" w:rsidR="00434745" w:rsidRPr="006E5EEA" w:rsidRDefault="00434745" w:rsidP="00434745">
            <w:pPr>
              <w:spacing w:after="0"/>
              <w:jc w:val="both"/>
              <w:rPr>
                <w:b/>
                <w:bCs/>
                <w:color w:val="000000"/>
                <w:sz w:val="16"/>
                <w:szCs w:val="16"/>
              </w:rPr>
            </w:pPr>
            <w:r w:rsidRPr="006E5EEA">
              <w:rPr>
                <w:b/>
                <w:bCs/>
                <w:color w:val="000000"/>
                <w:sz w:val="16"/>
                <w:szCs w:val="16"/>
              </w:rPr>
              <w:t>PDU VERTICAL PARA RACK TOMAS 110 - 240 Vac 30 Amp</w:t>
            </w:r>
          </w:p>
        </w:tc>
      </w:tr>
      <w:tr w:rsidR="00434745" w:rsidRPr="00AE0C43" w14:paraId="4508A18D"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FF0B49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04BD64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8697CAA"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71E04D76" w14:textId="77777777" w:rsidR="00434745" w:rsidRPr="006E5EEA" w:rsidRDefault="00434745" w:rsidP="00434745">
            <w:pPr>
              <w:spacing w:after="0"/>
              <w:jc w:val="both"/>
              <w:rPr>
                <w:color w:val="000000"/>
                <w:sz w:val="16"/>
                <w:szCs w:val="16"/>
              </w:rPr>
            </w:pPr>
            <w:r w:rsidRPr="006E5EEA">
              <w:rPr>
                <w:color w:val="000000"/>
                <w:sz w:val="16"/>
                <w:szCs w:val="16"/>
              </w:rPr>
              <w:t>Cantidad 2</w:t>
            </w:r>
          </w:p>
        </w:tc>
      </w:tr>
      <w:tr w:rsidR="00434745" w:rsidRPr="00AE0C43" w14:paraId="31D4DC97"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72A777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335D08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28D5276"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72A15207" w14:textId="77777777" w:rsidR="00434745" w:rsidRPr="006E5EEA" w:rsidRDefault="00434745" w:rsidP="00434745">
            <w:pPr>
              <w:spacing w:after="0"/>
              <w:jc w:val="both"/>
              <w:rPr>
                <w:color w:val="000000"/>
                <w:sz w:val="16"/>
                <w:szCs w:val="16"/>
              </w:rPr>
            </w:pPr>
            <w:r w:rsidRPr="006E5EEA">
              <w:rPr>
                <w:color w:val="000000"/>
                <w:sz w:val="16"/>
                <w:szCs w:val="16"/>
              </w:rPr>
              <w:t>Instalación en rack, posición vertical.</w:t>
            </w:r>
          </w:p>
        </w:tc>
      </w:tr>
      <w:tr w:rsidR="00434745" w:rsidRPr="00AE0C43" w14:paraId="57B6420D"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4E1F650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5744F2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A0E7F09"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192C689E" w14:textId="77777777" w:rsidR="00434745" w:rsidRPr="006E5EEA" w:rsidRDefault="00434745" w:rsidP="00434745">
            <w:pPr>
              <w:spacing w:after="0"/>
              <w:jc w:val="both"/>
              <w:rPr>
                <w:color w:val="000000"/>
                <w:sz w:val="16"/>
                <w:szCs w:val="16"/>
              </w:rPr>
            </w:pPr>
            <w:r w:rsidRPr="006E5EEA">
              <w:rPr>
                <w:color w:val="000000"/>
                <w:sz w:val="16"/>
                <w:szCs w:val="16"/>
              </w:rPr>
              <w:t>Corriente nominal 30 A.</w:t>
            </w:r>
          </w:p>
        </w:tc>
      </w:tr>
      <w:tr w:rsidR="00434745" w:rsidRPr="00AE0C43" w14:paraId="057C1CF3"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610BF9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B93000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1744C1A"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4598798E" w14:textId="77777777" w:rsidR="00434745" w:rsidRPr="006E5EEA" w:rsidRDefault="00434745" w:rsidP="00434745">
            <w:pPr>
              <w:spacing w:after="0"/>
              <w:jc w:val="both"/>
              <w:rPr>
                <w:color w:val="000000"/>
                <w:sz w:val="16"/>
                <w:szCs w:val="16"/>
              </w:rPr>
            </w:pPr>
            <w:r w:rsidRPr="006E5EEA">
              <w:rPr>
                <w:color w:val="000000"/>
                <w:sz w:val="16"/>
                <w:szCs w:val="16"/>
              </w:rPr>
              <w:t>Voltaje 110 - 240 VAC.</w:t>
            </w:r>
          </w:p>
        </w:tc>
      </w:tr>
      <w:tr w:rsidR="00434745" w:rsidRPr="00AE0C43" w14:paraId="178B80C7"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56F3A0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7119DF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9E5155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0471A9CB" w14:textId="77777777" w:rsidR="00434745" w:rsidRPr="006E5EEA" w:rsidRDefault="00434745" w:rsidP="00434745">
            <w:pPr>
              <w:spacing w:after="0"/>
              <w:jc w:val="both"/>
              <w:rPr>
                <w:color w:val="000000"/>
                <w:sz w:val="16"/>
                <w:szCs w:val="16"/>
              </w:rPr>
            </w:pPr>
            <w:r w:rsidRPr="006E5EEA">
              <w:rPr>
                <w:color w:val="000000"/>
                <w:sz w:val="16"/>
                <w:szCs w:val="16"/>
              </w:rPr>
              <w:t>Al menos 24 salidas de tomacorrientes IEC C13</w:t>
            </w:r>
          </w:p>
        </w:tc>
      </w:tr>
      <w:tr w:rsidR="00434745" w:rsidRPr="00AE0C43" w14:paraId="73FD3413"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5DD8165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5DD6BA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A77EF63"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46277D42" w14:textId="77777777" w:rsidR="00434745" w:rsidRPr="006E5EEA" w:rsidRDefault="00434745" w:rsidP="00434745">
            <w:pPr>
              <w:spacing w:after="0"/>
              <w:jc w:val="both"/>
              <w:rPr>
                <w:color w:val="000000"/>
                <w:sz w:val="16"/>
                <w:szCs w:val="16"/>
              </w:rPr>
            </w:pPr>
            <w:r w:rsidRPr="006E5EEA">
              <w:rPr>
                <w:color w:val="000000"/>
                <w:sz w:val="16"/>
                <w:szCs w:val="16"/>
              </w:rPr>
              <w:t>Cable de alimentación IEC C20/C19</w:t>
            </w:r>
          </w:p>
        </w:tc>
      </w:tr>
      <w:tr w:rsidR="00434745" w:rsidRPr="00AE0C43" w14:paraId="2C48F336"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53C3BAB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6DE8AB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27B9971"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0ABA6889" w14:textId="77777777" w:rsidR="00434745" w:rsidRPr="006E5EEA" w:rsidRDefault="00434745" w:rsidP="00434745">
            <w:pPr>
              <w:spacing w:after="0"/>
              <w:jc w:val="both"/>
              <w:rPr>
                <w:b/>
                <w:bCs/>
                <w:color w:val="000000"/>
                <w:sz w:val="16"/>
                <w:szCs w:val="16"/>
              </w:rPr>
            </w:pPr>
            <w:r w:rsidRPr="006E5EEA">
              <w:rPr>
                <w:b/>
                <w:bCs/>
                <w:color w:val="000000"/>
                <w:sz w:val="16"/>
                <w:szCs w:val="16"/>
              </w:rPr>
              <w:t>PDU HORIZONTAL TOMAS 120/208 Vac</w:t>
            </w:r>
          </w:p>
        </w:tc>
      </w:tr>
      <w:tr w:rsidR="00434745" w:rsidRPr="00AE0C43" w14:paraId="29B20C18"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5A7353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AB217B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D457871"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0D2A4552" w14:textId="77777777" w:rsidR="00434745" w:rsidRPr="006E5EEA" w:rsidRDefault="00434745" w:rsidP="00434745">
            <w:pPr>
              <w:spacing w:after="0"/>
              <w:jc w:val="both"/>
              <w:rPr>
                <w:color w:val="000000"/>
                <w:sz w:val="16"/>
                <w:szCs w:val="16"/>
              </w:rPr>
            </w:pPr>
            <w:r w:rsidRPr="006E5EEA">
              <w:rPr>
                <w:color w:val="000000"/>
                <w:sz w:val="16"/>
                <w:szCs w:val="16"/>
              </w:rPr>
              <w:t>Cantidad 2</w:t>
            </w:r>
          </w:p>
        </w:tc>
      </w:tr>
      <w:tr w:rsidR="00434745" w:rsidRPr="00AE0C43" w14:paraId="7C4F9CAC"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2E86BC2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1EBF57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4338D0C"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58B6EA84" w14:textId="77777777" w:rsidR="00434745" w:rsidRPr="006E5EEA" w:rsidRDefault="00434745" w:rsidP="00434745">
            <w:pPr>
              <w:spacing w:after="0"/>
              <w:jc w:val="both"/>
              <w:rPr>
                <w:color w:val="000000"/>
                <w:sz w:val="16"/>
                <w:szCs w:val="16"/>
              </w:rPr>
            </w:pPr>
            <w:r w:rsidRPr="006E5EEA">
              <w:rPr>
                <w:color w:val="000000"/>
                <w:sz w:val="16"/>
                <w:szCs w:val="16"/>
              </w:rPr>
              <w:t>Instalación en rack, posición horizontal</w:t>
            </w:r>
          </w:p>
        </w:tc>
      </w:tr>
      <w:tr w:rsidR="00434745" w:rsidRPr="00AE0C43" w14:paraId="73B8E7C5"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53A60B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B9CBAB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6B4232C"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07B6326B" w14:textId="77777777" w:rsidR="00434745" w:rsidRPr="006E5EEA" w:rsidRDefault="00434745" w:rsidP="00434745">
            <w:pPr>
              <w:spacing w:after="0"/>
              <w:jc w:val="both"/>
              <w:rPr>
                <w:color w:val="000000"/>
                <w:sz w:val="16"/>
                <w:szCs w:val="16"/>
              </w:rPr>
            </w:pPr>
            <w:r w:rsidRPr="006E5EEA">
              <w:rPr>
                <w:color w:val="000000"/>
                <w:sz w:val="16"/>
                <w:szCs w:val="16"/>
              </w:rPr>
              <w:t>Corriente nominal 30 A</w:t>
            </w:r>
          </w:p>
        </w:tc>
      </w:tr>
      <w:tr w:rsidR="00434745" w:rsidRPr="00AE0C43" w14:paraId="5513D8D3"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7A0538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CB1F9B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2C71710"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3ACC9243" w14:textId="77777777" w:rsidR="00434745" w:rsidRPr="006E5EEA" w:rsidRDefault="00434745" w:rsidP="00434745">
            <w:pPr>
              <w:spacing w:after="0"/>
              <w:jc w:val="both"/>
              <w:rPr>
                <w:color w:val="000000"/>
                <w:sz w:val="16"/>
                <w:szCs w:val="16"/>
              </w:rPr>
            </w:pPr>
            <w:r w:rsidRPr="006E5EEA">
              <w:rPr>
                <w:color w:val="000000"/>
                <w:sz w:val="16"/>
                <w:szCs w:val="16"/>
              </w:rPr>
              <w:t xml:space="preserve">Breaker de protección por salida </w:t>
            </w:r>
          </w:p>
        </w:tc>
      </w:tr>
      <w:tr w:rsidR="00434745" w:rsidRPr="00AE0C43" w14:paraId="3B24C141"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571F13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F40A22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D9988B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661E8016" w14:textId="77777777" w:rsidR="00434745" w:rsidRPr="006E5EEA" w:rsidRDefault="00434745" w:rsidP="00434745">
            <w:pPr>
              <w:spacing w:after="0"/>
              <w:jc w:val="both"/>
              <w:rPr>
                <w:color w:val="000000"/>
                <w:sz w:val="16"/>
                <w:szCs w:val="16"/>
              </w:rPr>
            </w:pPr>
            <w:r w:rsidRPr="006E5EEA">
              <w:rPr>
                <w:color w:val="000000"/>
                <w:sz w:val="16"/>
                <w:szCs w:val="16"/>
              </w:rPr>
              <w:t>Voltaje 100-250 VAC</w:t>
            </w:r>
          </w:p>
        </w:tc>
      </w:tr>
      <w:tr w:rsidR="00434745" w:rsidRPr="00AE0C43" w14:paraId="560B8EF4"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C16BEB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F9F661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11C8AFA"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3F0C4DA5" w14:textId="77777777" w:rsidR="00434745" w:rsidRPr="006E5EEA" w:rsidRDefault="00434745" w:rsidP="00434745">
            <w:pPr>
              <w:spacing w:after="0"/>
              <w:jc w:val="both"/>
              <w:rPr>
                <w:color w:val="000000"/>
                <w:sz w:val="16"/>
                <w:szCs w:val="16"/>
              </w:rPr>
            </w:pPr>
            <w:r w:rsidRPr="006E5EEA">
              <w:rPr>
                <w:color w:val="000000"/>
                <w:sz w:val="16"/>
                <w:szCs w:val="16"/>
              </w:rPr>
              <w:t>Al menos 8 salidas de tomacorrientes del tipo C19/C20</w:t>
            </w:r>
          </w:p>
        </w:tc>
      </w:tr>
      <w:tr w:rsidR="00434745" w:rsidRPr="00AE0C43" w14:paraId="231675E8" w14:textId="77777777" w:rsidTr="006E5EEA">
        <w:trPr>
          <w:trHeight w:val="300"/>
        </w:trPr>
        <w:tc>
          <w:tcPr>
            <w:tcW w:w="0" w:type="auto"/>
            <w:vMerge/>
            <w:tcBorders>
              <w:top w:val="nil"/>
              <w:left w:val="single" w:sz="8" w:space="0" w:color="auto"/>
              <w:bottom w:val="single" w:sz="8" w:space="0" w:color="000000"/>
              <w:right w:val="single" w:sz="4" w:space="0" w:color="auto"/>
            </w:tcBorders>
            <w:vAlign w:val="center"/>
            <w:hideMark/>
          </w:tcPr>
          <w:p w14:paraId="14780E0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CBF88F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AF59AA9" w14:textId="77777777" w:rsidR="00434745" w:rsidRPr="006E5EEA" w:rsidRDefault="00434745" w:rsidP="00434745">
            <w:pPr>
              <w:spacing w:after="0"/>
              <w:rPr>
                <w:color w:val="000000"/>
                <w:sz w:val="16"/>
                <w:szCs w:val="16"/>
              </w:rPr>
            </w:pPr>
          </w:p>
        </w:tc>
        <w:tc>
          <w:tcPr>
            <w:tcW w:w="0" w:type="auto"/>
            <w:tcBorders>
              <w:top w:val="nil"/>
              <w:left w:val="nil"/>
              <w:bottom w:val="single" w:sz="8" w:space="0" w:color="auto"/>
              <w:right w:val="single" w:sz="4" w:space="0" w:color="auto"/>
            </w:tcBorders>
            <w:shd w:val="clear" w:color="000000" w:fill="FFFFFF"/>
            <w:vAlign w:val="center"/>
            <w:hideMark/>
          </w:tcPr>
          <w:p w14:paraId="7B3B0AB3" w14:textId="77777777" w:rsidR="00434745" w:rsidRPr="006E5EEA" w:rsidRDefault="00434745" w:rsidP="00434745">
            <w:pPr>
              <w:spacing w:after="0"/>
              <w:jc w:val="both"/>
              <w:rPr>
                <w:color w:val="000000"/>
                <w:sz w:val="16"/>
                <w:szCs w:val="16"/>
              </w:rPr>
            </w:pPr>
            <w:r w:rsidRPr="006E5EEA">
              <w:rPr>
                <w:color w:val="000000"/>
                <w:sz w:val="16"/>
                <w:szCs w:val="16"/>
              </w:rPr>
              <w:t>Cable de alimentación plug NEMA L6-30 P</w:t>
            </w:r>
          </w:p>
        </w:tc>
      </w:tr>
      <w:tr w:rsidR="00434745" w:rsidRPr="00AE0C43" w14:paraId="0BF30AA8" w14:textId="77777777" w:rsidTr="006E5EEA">
        <w:trPr>
          <w:trHeight w:val="552"/>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FB608F1" w14:textId="155FE69D" w:rsidR="00434745" w:rsidRPr="006E5EEA" w:rsidRDefault="009364B7" w:rsidP="00434745">
            <w:pPr>
              <w:spacing w:after="0"/>
              <w:jc w:val="center"/>
              <w:rPr>
                <w:color w:val="000000"/>
                <w:sz w:val="16"/>
                <w:szCs w:val="16"/>
              </w:rPr>
            </w:pPr>
            <w:r>
              <w:rPr>
                <w:color w:val="000000"/>
                <w:sz w:val="16"/>
                <w:szCs w:val="16"/>
              </w:rPr>
              <w:t>0</w:t>
            </w:r>
            <w:r w:rsidR="00434745" w:rsidRPr="006E5EEA">
              <w:rPr>
                <w:color w:val="000000"/>
                <w:sz w:val="16"/>
                <w:szCs w:val="16"/>
              </w:rPr>
              <w:t>9</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7581E036" w14:textId="77777777" w:rsidR="00434745" w:rsidRPr="006E5EEA" w:rsidRDefault="00434745" w:rsidP="00434745">
            <w:pPr>
              <w:spacing w:after="0"/>
              <w:jc w:val="center"/>
              <w:rPr>
                <w:color w:val="000000"/>
                <w:sz w:val="16"/>
                <w:szCs w:val="16"/>
              </w:rPr>
            </w:pPr>
            <w:r w:rsidRPr="006E5EEA">
              <w:rPr>
                <w:color w:val="000000"/>
                <w:sz w:val="16"/>
                <w:szCs w:val="16"/>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12836F95" w14:textId="77777777" w:rsidR="00434745" w:rsidRPr="006E5EEA" w:rsidRDefault="00434745" w:rsidP="00434745">
            <w:pPr>
              <w:spacing w:after="0"/>
              <w:jc w:val="both"/>
              <w:rPr>
                <w:color w:val="000000"/>
                <w:sz w:val="16"/>
                <w:szCs w:val="16"/>
              </w:rPr>
            </w:pPr>
            <w:r w:rsidRPr="006E5EEA">
              <w:rPr>
                <w:color w:val="000000"/>
                <w:sz w:val="16"/>
                <w:szCs w:val="16"/>
              </w:rPr>
              <w:t>Servicio Conexo: Cableado Estructurado Data Center</w:t>
            </w:r>
          </w:p>
        </w:tc>
        <w:tc>
          <w:tcPr>
            <w:tcW w:w="0" w:type="auto"/>
            <w:tcBorders>
              <w:top w:val="nil"/>
              <w:left w:val="nil"/>
              <w:bottom w:val="single" w:sz="4" w:space="0" w:color="auto"/>
              <w:right w:val="single" w:sz="4" w:space="0" w:color="auto"/>
            </w:tcBorders>
            <w:shd w:val="clear" w:color="000000" w:fill="FFFFFF"/>
            <w:vAlign w:val="center"/>
            <w:hideMark/>
          </w:tcPr>
          <w:p w14:paraId="575C5343" w14:textId="77777777" w:rsidR="00434745" w:rsidRPr="006E5EEA" w:rsidRDefault="00434745" w:rsidP="00434745">
            <w:pPr>
              <w:spacing w:after="0"/>
              <w:jc w:val="both"/>
              <w:rPr>
                <w:b/>
                <w:bCs/>
                <w:color w:val="000000"/>
                <w:sz w:val="16"/>
                <w:szCs w:val="16"/>
              </w:rPr>
            </w:pPr>
            <w:r w:rsidRPr="006E5EEA">
              <w:rPr>
                <w:b/>
                <w:bCs/>
                <w:color w:val="000000"/>
                <w:sz w:val="16"/>
                <w:szCs w:val="16"/>
              </w:rPr>
              <w:t>35 puntos de Categoría 6A que cumpla con lo siguiente:</w:t>
            </w:r>
          </w:p>
        </w:tc>
      </w:tr>
      <w:tr w:rsidR="00434745" w:rsidRPr="00AE0C43" w14:paraId="360B423F"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5EC964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04E64C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A7C3214"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499A0DAB" w14:textId="77777777" w:rsidR="00434745" w:rsidRPr="006E5EEA" w:rsidRDefault="00434745" w:rsidP="00434745">
            <w:pPr>
              <w:spacing w:after="0"/>
              <w:jc w:val="both"/>
              <w:rPr>
                <w:color w:val="000000"/>
                <w:sz w:val="16"/>
                <w:szCs w:val="16"/>
              </w:rPr>
            </w:pPr>
            <w:r w:rsidRPr="006E5EEA">
              <w:rPr>
                <w:color w:val="000000"/>
                <w:sz w:val="16"/>
                <w:szCs w:val="16"/>
              </w:rPr>
              <w:t>Debe considerar rutas y espacios (escalerillas)</w:t>
            </w:r>
          </w:p>
        </w:tc>
      </w:tr>
      <w:tr w:rsidR="00434745" w:rsidRPr="00AE0C43" w14:paraId="69D81BA9"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68F93EA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CE58FB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DC753C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72E582CE" w14:textId="77777777" w:rsidR="00434745" w:rsidRPr="006E5EEA" w:rsidRDefault="00434745" w:rsidP="00434745">
            <w:pPr>
              <w:spacing w:after="0"/>
              <w:jc w:val="both"/>
              <w:rPr>
                <w:color w:val="000000"/>
                <w:sz w:val="16"/>
                <w:szCs w:val="16"/>
              </w:rPr>
            </w:pPr>
            <w:r w:rsidRPr="006E5EEA">
              <w:rPr>
                <w:color w:val="000000"/>
                <w:sz w:val="16"/>
                <w:szCs w:val="16"/>
              </w:rPr>
              <w:t>Todos los componentes del cableado estructurado deberán ser de un mismo fabricante tales como patch cords, cable UTP, Jacks RJ45, patch panel, ordenador horizontal y faceplate.</w:t>
            </w:r>
          </w:p>
        </w:tc>
      </w:tr>
      <w:tr w:rsidR="00434745" w:rsidRPr="00AE0C43" w14:paraId="0EDA2F9A"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22AA01E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F18D1A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62F53AD"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00A9D843" w14:textId="77777777" w:rsidR="00434745" w:rsidRPr="006E5EEA" w:rsidRDefault="00434745" w:rsidP="00434745">
            <w:pPr>
              <w:spacing w:after="0"/>
              <w:jc w:val="both"/>
              <w:rPr>
                <w:color w:val="000000"/>
                <w:sz w:val="16"/>
                <w:szCs w:val="16"/>
              </w:rPr>
            </w:pPr>
            <w:r w:rsidRPr="006E5EEA">
              <w:rPr>
                <w:color w:val="000000"/>
                <w:sz w:val="16"/>
                <w:szCs w:val="16"/>
              </w:rPr>
              <w:t>Por cada punto se entregará dos patch cords UTP Categoría 6A (mayor o igual a 1 y 2 metros).</w:t>
            </w:r>
          </w:p>
        </w:tc>
      </w:tr>
      <w:tr w:rsidR="00434745" w:rsidRPr="00AE0C43" w14:paraId="0BEA7471"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6360CF5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3FED18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1B9CBF7"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3FD28FFB" w14:textId="77777777" w:rsidR="00434745" w:rsidRPr="006E5EEA" w:rsidRDefault="00434745" w:rsidP="00434745">
            <w:pPr>
              <w:spacing w:after="0"/>
              <w:jc w:val="both"/>
              <w:rPr>
                <w:color w:val="000000"/>
                <w:sz w:val="16"/>
                <w:szCs w:val="16"/>
              </w:rPr>
            </w:pPr>
            <w:r w:rsidRPr="006E5EEA">
              <w:rPr>
                <w:color w:val="000000"/>
                <w:sz w:val="16"/>
                <w:szCs w:val="16"/>
              </w:rPr>
              <w:t xml:space="preserve">Al menos 7 organizadores horizontales de Cable para rack, para instalación en racks </w:t>
            </w:r>
            <w:proofErr w:type="gramStart"/>
            <w:r w:rsidRPr="006E5EEA">
              <w:rPr>
                <w:color w:val="000000"/>
                <w:sz w:val="16"/>
                <w:szCs w:val="16"/>
              </w:rPr>
              <w:t>del data</w:t>
            </w:r>
            <w:proofErr w:type="gramEnd"/>
            <w:r w:rsidRPr="006E5EEA">
              <w:rPr>
                <w:color w:val="000000"/>
                <w:sz w:val="16"/>
                <w:szCs w:val="16"/>
              </w:rPr>
              <w:t xml:space="preserve"> center de center</w:t>
            </w:r>
          </w:p>
        </w:tc>
      </w:tr>
      <w:tr w:rsidR="00434745" w:rsidRPr="00AE0C43" w14:paraId="70D6D88D"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3C81C7E0"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9DDB86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9F789E7"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187237E4" w14:textId="62FE250E" w:rsidR="00434745" w:rsidRPr="006E5EEA" w:rsidRDefault="00434745" w:rsidP="00434745">
            <w:pPr>
              <w:spacing w:after="0"/>
              <w:jc w:val="both"/>
              <w:rPr>
                <w:b/>
                <w:bCs/>
                <w:color w:val="000000"/>
                <w:sz w:val="16"/>
                <w:szCs w:val="16"/>
              </w:rPr>
            </w:pPr>
            <w:r w:rsidRPr="006E5EEA">
              <w:rPr>
                <w:b/>
                <w:bCs/>
                <w:color w:val="000000"/>
                <w:sz w:val="16"/>
                <w:szCs w:val="16"/>
              </w:rPr>
              <w:t>36 puntos de F.O. Categoría OM</w:t>
            </w:r>
            <w:r w:rsidR="00EB08E2">
              <w:rPr>
                <w:b/>
                <w:bCs/>
                <w:color w:val="000000"/>
                <w:sz w:val="16"/>
                <w:szCs w:val="16"/>
              </w:rPr>
              <w:t>4</w:t>
            </w:r>
            <w:r w:rsidRPr="006E5EEA">
              <w:rPr>
                <w:b/>
                <w:bCs/>
                <w:color w:val="000000"/>
                <w:sz w:val="16"/>
                <w:szCs w:val="16"/>
              </w:rPr>
              <w:t xml:space="preserve"> que cumpla con lo siguiente:</w:t>
            </w:r>
          </w:p>
        </w:tc>
      </w:tr>
      <w:tr w:rsidR="00434745" w:rsidRPr="00AE0C43" w14:paraId="3724370B"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D3E984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5659E3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673482D"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FA48F90" w14:textId="77777777" w:rsidR="00434745" w:rsidRPr="006E5EEA" w:rsidRDefault="00434745" w:rsidP="00434745">
            <w:pPr>
              <w:spacing w:after="0"/>
              <w:jc w:val="both"/>
              <w:rPr>
                <w:color w:val="000000"/>
                <w:sz w:val="16"/>
                <w:szCs w:val="16"/>
              </w:rPr>
            </w:pPr>
            <w:r w:rsidRPr="006E5EEA">
              <w:rPr>
                <w:color w:val="000000"/>
                <w:sz w:val="16"/>
                <w:szCs w:val="16"/>
              </w:rPr>
              <w:t>Distancia máxima considerada por punto hasta 30 metros.</w:t>
            </w:r>
          </w:p>
        </w:tc>
      </w:tr>
      <w:tr w:rsidR="00434745" w:rsidRPr="00AE0C43" w14:paraId="2065A8C5"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3606F8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5A328F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F668767"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B65832A" w14:textId="77777777" w:rsidR="00434745" w:rsidRPr="006E5EEA" w:rsidRDefault="00434745" w:rsidP="00434745">
            <w:pPr>
              <w:spacing w:after="0"/>
              <w:jc w:val="both"/>
              <w:rPr>
                <w:color w:val="000000"/>
                <w:sz w:val="16"/>
                <w:szCs w:val="16"/>
              </w:rPr>
            </w:pPr>
            <w:r w:rsidRPr="006E5EEA">
              <w:rPr>
                <w:color w:val="000000"/>
                <w:sz w:val="16"/>
                <w:szCs w:val="16"/>
              </w:rPr>
              <w:t>Debe considerar rutas y espacios (escalerillas)</w:t>
            </w:r>
          </w:p>
        </w:tc>
      </w:tr>
      <w:tr w:rsidR="00434745" w:rsidRPr="00AE0C43" w14:paraId="3AE2702E"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77083E1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243F9B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4CF9BD9"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B9AC0C7" w14:textId="77777777" w:rsidR="00434745" w:rsidRPr="006E5EEA" w:rsidRDefault="00434745" w:rsidP="00434745">
            <w:pPr>
              <w:spacing w:after="0"/>
              <w:jc w:val="both"/>
              <w:rPr>
                <w:color w:val="000000"/>
                <w:sz w:val="16"/>
                <w:szCs w:val="16"/>
              </w:rPr>
            </w:pPr>
            <w:r w:rsidRPr="006E5EEA">
              <w:rPr>
                <w:color w:val="000000"/>
                <w:sz w:val="16"/>
                <w:szCs w:val="16"/>
              </w:rPr>
              <w:t>Todos los componentes del cableado deberán ser de un mismo fabricante tales como patch cords, cable, conectores LC.</w:t>
            </w:r>
          </w:p>
        </w:tc>
      </w:tr>
      <w:tr w:rsidR="00434745" w:rsidRPr="00AE0C43" w14:paraId="0F11256F"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1BF65F0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5A8E3A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B32D337"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7DDB261" w14:textId="4797C408" w:rsidR="00434745" w:rsidRPr="006E5EEA" w:rsidRDefault="00434745" w:rsidP="00434745">
            <w:pPr>
              <w:spacing w:after="0"/>
              <w:jc w:val="both"/>
              <w:rPr>
                <w:color w:val="000000"/>
                <w:sz w:val="16"/>
                <w:szCs w:val="16"/>
              </w:rPr>
            </w:pPr>
            <w:r w:rsidRPr="006E5EEA">
              <w:rPr>
                <w:color w:val="000000"/>
                <w:sz w:val="16"/>
                <w:szCs w:val="16"/>
              </w:rPr>
              <w:t>Por cada punto se entregará dos patch cords Categoría OM</w:t>
            </w:r>
            <w:r w:rsidR="00EB08E2">
              <w:rPr>
                <w:color w:val="000000"/>
                <w:sz w:val="16"/>
                <w:szCs w:val="16"/>
              </w:rPr>
              <w:t>4</w:t>
            </w:r>
            <w:r w:rsidRPr="006E5EEA">
              <w:rPr>
                <w:color w:val="000000"/>
                <w:sz w:val="16"/>
                <w:szCs w:val="16"/>
              </w:rPr>
              <w:t xml:space="preserve"> (mayor o igual a 1 y 2 metros).</w:t>
            </w:r>
          </w:p>
        </w:tc>
      </w:tr>
      <w:tr w:rsidR="00434745" w:rsidRPr="00AE0C43" w14:paraId="372AB11D"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1FD5BFE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630040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B17EEE3"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03472F3" w14:textId="77777777" w:rsidR="00434745" w:rsidRPr="006E5EEA" w:rsidRDefault="00434745" w:rsidP="00434745">
            <w:pPr>
              <w:spacing w:after="0"/>
              <w:jc w:val="both"/>
              <w:rPr>
                <w:color w:val="000000"/>
                <w:sz w:val="16"/>
                <w:szCs w:val="16"/>
              </w:rPr>
            </w:pPr>
            <w:r w:rsidRPr="006E5EEA">
              <w:rPr>
                <w:color w:val="000000"/>
                <w:sz w:val="16"/>
                <w:szCs w:val="16"/>
              </w:rPr>
              <w:t>Cada punto es dúplex (TX - RX)</w:t>
            </w:r>
          </w:p>
        </w:tc>
      </w:tr>
      <w:tr w:rsidR="00434745" w:rsidRPr="00AE0C43" w14:paraId="7C620CEC"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7BD9816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245F40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0B09A5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21F0DD3" w14:textId="77777777" w:rsidR="00434745" w:rsidRPr="006E5EEA" w:rsidRDefault="00434745" w:rsidP="00434745">
            <w:pPr>
              <w:spacing w:after="0"/>
              <w:jc w:val="both"/>
              <w:rPr>
                <w:color w:val="000000"/>
                <w:sz w:val="16"/>
                <w:szCs w:val="16"/>
              </w:rPr>
            </w:pPr>
            <w:r w:rsidRPr="006E5EEA">
              <w:rPr>
                <w:color w:val="000000"/>
                <w:sz w:val="16"/>
                <w:szCs w:val="16"/>
              </w:rPr>
              <w:t>Al menos 2 organizadores Horizontales de Cable para rack</w:t>
            </w:r>
          </w:p>
        </w:tc>
      </w:tr>
      <w:tr w:rsidR="00434745" w:rsidRPr="00AE0C43" w14:paraId="372142C3"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5896BF8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A3FAB3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7991847"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74542D1" w14:textId="77777777" w:rsidR="00434745" w:rsidRPr="006E5EEA" w:rsidRDefault="00434745" w:rsidP="00434745">
            <w:pPr>
              <w:spacing w:after="0"/>
              <w:jc w:val="both"/>
              <w:rPr>
                <w:color w:val="000000"/>
                <w:sz w:val="16"/>
                <w:szCs w:val="16"/>
              </w:rPr>
            </w:pPr>
            <w:r w:rsidRPr="006E5EEA">
              <w:rPr>
                <w:color w:val="000000"/>
                <w:sz w:val="16"/>
                <w:szCs w:val="16"/>
              </w:rPr>
              <w:t>31 Patch cords UTP cat 6A de al menos 10 metros</w:t>
            </w:r>
          </w:p>
        </w:tc>
      </w:tr>
      <w:tr w:rsidR="00434745" w:rsidRPr="00AE0C43" w14:paraId="2DD8AEFD" w14:textId="77777777" w:rsidTr="006E5EEA">
        <w:trPr>
          <w:trHeight w:val="588"/>
        </w:trPr>
        <w:tc>
          <w:tcPr>
            <w:tcW w:w="0" w:type="auto"/>
            <w:vMerge/>
            <w:tcBorders>
              <w:top w:val="nil"/>
              <w:left w:val="single" w:sz="8" w:space="0" w:color="auto"/>
              <w:bottom w:val="single" w:sz="8" w:space="0" w:color="000000"/>
              <w:right w:val="single" w:sz="4" w:space="0" w:color="auto"/>
            </w:tcBorders>
            <w:vAlign w:val="center"/>
            <w:hideMark/>
          </w:tcPr>
          <w:p w14:paraId="120B0FF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D70BB3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8CA2AAD" w14:textId="77777777" w:rsidR="00434745" w:rsidRPr="006E5EEA" w:rsidRDefault="00434745" w:rsidP="00434745">
            <w:pPr>
              <w:spacing w:after="0"/>
              <w:rPr>
                <w:color w:val="000000"/>
                <w:sz w:val="16"/>
                <w:szCs w:val="16"/>
              </w:rPr>
            </w:pPr>
          </w:p>
        </w:tc>
        <w:tc>
          <w:tcPr>
            <w:tcW w:w="0" w:type="auto"/>
            <w:tcBorders>
              <w:top w:val="nil"/>
              <w:left w:val="nil"/>
              <w:bottom w:val="single" w:sz="8" w:space="0" w:color="auto"/>
              <w:right w:val="single" w:sz="4" w:space="0" w:color="auto"/>
            </w:tcBorders>
            <w:shd w:val="clear" w:color="auto" w:fill="auto"/>
            <w:vAlign w:val="center"/>
            <w:hideMark/>
          </w:tcPr>
          <w:p w14:paraId="7ED433EB" w14:textId="3112489F" w:rsidR="00434745" w:rsidRPr="006E5EEA" w:rsidRDefault="00434745" w:rsidP="00434745">
            <w:pPr>
              <w:spacing w:after="0"/>
              <w:jc w:val="both"/>
              <w:rPr>
                <w:color w:val="000000"/>
                <w:sz w:val="16"/>
                <w:szCs w:val="16"/>
              </w:rPr>
            </w:pPr>
            <w:r w:rsidRPr="006E5EEA">
              <w:rPr>
                <w:color w:val="000000"/>
                <w:sz w:val="16"/>
                <w:szCs w:val="16"/>
              </w:rPr>
              <w:t>32 Patch cords de F.O. LC - LC OM</w:t>
            </w:r>
            <w:r w:rsidR="00EB08E2">
              <w:rPr>
                <w:color w:val="000000"/>
                <w:sz w:val="16"/>
                <w:szCs w:val="16"/>
              </w:rPr>
              <w:t>4</w:t>
            </w:r>
            <w:r w:rsidRPr="006E5EEA">
              <w:rPr>
                <w:color w:val="000000"/>
                <w:sz w:val="16"/>
                <w:szCs w:val="16"/>
              </w:rPr>
              <w:t xml:space="preserve"> de al menos 10 metros</w:t>
            </w:r>
          </w:p>
        </w:tc>
      </w:tr>
      <w:tr w:rsidR="00434745" w:rsidRPr="00AE0C43" w14:paraId="65F9A5B4" w14:textId="77777777" w:rsidTr="006E5EEA">
        <w:trPr>
          <w:trHeight w:val="1272"/>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6CBDFA0C" w14:textId="77777777" w:rsidR="00434745" w:rsidRPr="006E5EEA" w:rsidRDefault="00434745" w:rsidP="00434745">
            <w:pPr>
              <w:spacing w:after="0"/>
              <w:jc w:val="center"/>
              <w:rPr>
                <w:color w:val="000000"/>
                <w:sz w:val="16"/>
                <w:szCs w:val="16"/>
              </w:rPr>
            </w:pPr>
            <w:r w:rsidRPr="006E5EEA">
              <w:rPr>
                <w:color w:val="000000"/>
                <w:sz w:val="16"/>
                <w:szCs w:val="16"/>
              </w:rPr>
              <w:t>10</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4F2E8BE7" w14:textId="77777777" w:rsidR="00434745" w:rsidRPr="006E5EEA" w:rsidRDefault="00434745" w:rsidP="00434745">
            <w:pPr>
              <w:spacing w:after="0"/>
              <w:jc w:val="center"/>
              <w:rPr>
                <w:color w:val="000000"/>
                <w:sz w:val="16"/>
                <w:szCs w:val="16"/>
              </w:rPr>
            </w:pPr>
            <w:r w:rsidRPr="006E5EEA">
              <w:rPr>
                <w:color w:val="000000"/>
                <w:sz w:val="16"/>
                <w:szCs w:val="16"/>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47BA0C56" w14:textId="77777777" w:rsidR="00434745" w:rsidRPr="006E5EEA" w:rsidRDefault="00434745" w:rsidP="00434745">
            <w:pPr>
              <w:spacing w:after="0"/>
              <w:jc w:val="both"/>
              <w:rPr>
                <w:color w:val="000000"/>
                <w:sz w:val="16"/>
                <w:szCs w:val="16"/>
              </w:rPr>
            </w:pPr>
            <w:r w:rsidRPr="006E5EEA">
              <w:rPr>
                <w:color w:val="000000"/>
                <w:sz w:val="16"/>
                <w:szCs w:val="16"/>
              </w:rPr>
              <w:t>Servicio Conexo: Instalación y Configuración de la infraestructura de networking de Data Center</w:t>
            </w:r>
          </w:p>
        </w:tc>
        <w:tc>
          <w:tcPr>
            <w:tcW w:w="0" w:type="auto"/>
            <w:tcBorders>
              <w:top w:val="nil"/>
              <w:left w:val="nil"/>
              <w:bottom w:val="single" w:sz="4" w:space="0" w:color="auto"/>
              <w:right w:val="single" w:sz="4" w:space="0" w:color="auto"/>
            </w:tcBorders>
            <w:shd w:val="clear" w:color="auto" w:fill="auto"/>
            <w:vAlign w:val="center"/>
            <w:hideMark/>
          </w:tcPr>
          <w:p w14:paraId="47781CE7" w14:textId="77777777" w:rsidR="00434745" w:rsidRPr="006E5EEA" w:rsidRDefault="00434745" w:rsidP="00434745">
            <w:pPr>
              <w:spacing w:after="0"/>
              <w:jc w:val="both"/>
              <w:rPr>
                <w:color w:val="000000"/>
                <w:sz w:val="16"/>
                <w:szCs w:val="16"/>
              </w:rPr>
            </w:pPr>
            <w:r w:rsidRPr="006E5EEA">
              <w:rPr>
                <w:color w:val="000000"/>
                <w:sz w:val="16"/>
                <w:szCs w:val="16"/>
              </w:rPr>
              <w:t>· Instalación, configuración y pruebas de 1 controladora y 7 switches de Data Center, en función de la arquitectura propuesta, misma que deberá considerar la integración con los segmentos de data center, usuarios, equipamiento de borde, redes WAN entre otros. </w:t>
            </w:r>
          </w:p>
        </w:tc>
      </w:tr>
      <w:tr w:rsidR="00434745" w:rsidRPr="00AE0C43" w14:paraId="03F9D32D" w14:textId="77777777" w:rsidTr="006E5EEA">
        <w:trPr>
          <w:trHeight w:val="2648"/>
        </w:trPr>
        <w:tc>
          <w:tcPr>
            <w:tcW w:w="0" w:type="auto"/>
            <w:vMerge/>
            <w:tcBorders>
              <w:top w:val="nil"/>
              <w:left w:val="single" w:sz="8" w:space="0" w:color="auto"/>
              <w:bottom w:val="single" w:sz="8" w:space="0" w:color="000000"/>
              <w:right w:val="single" w:sz="4" w:space="0" w:color="auto"/>
            </w:tcBorders>
            <w:vAlign w:val="center"/>
            <w:hideMark/>
          </w:tcPr>
          <w:p w14:paraId="3556D7C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FA11B5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2A323A9"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56AF0F1" w14:textId="0D920B36" w:rsidR="005B6B24" w:rsidRDefault="00434745" w:rsidP="00434745">
            <w:pPr>
              <w:spacing w:after="0"/>
              <w:jc w:val="both"/>
              <w:rPr>
                <w:color w:val="000000"/>
                <w:sz w:val="16"/>
                <w:szCs w:val="16"/>
              </w:rPr>
            </w:pPr>
            <w:r w:rsidRPr="008E0AD7">
              <w:rPr>
                <w:color w:val="000000"/>
                <w:sz w:val="16"/>
                <w:szCs w:val="16"/>
              </w:rPr>
              <w:t>· Configuración, integración y pruebas de 2 switches NEXUS 93180YC-FX de data center (disponibles en CENACE), en la nueva arquitectura propuesta</w:t>
            </w:r>
            <w:r w:rsidR="005B6B24">
              <w:rPr>
                <w:color w:val="000000"/>
                <w:sz w:val="16"/>
                <w:szCs w:val="16"/>
              </w:rPr>
              <w:t>.</w:t>
            </w:r>
            <w:r w:rsidRPr="008E0AD7">
              <w:rPr>
                <w:color w:val="000000"/>
                <w:sz w:val="16"/>
                <w:szCs w:val="16"/>
              </w:rPr>
              <w:br/>
              <w:t>- CENACE cuenta actualmente con 2 equipos Nexus 93180YC-FX (seriales FLM26230G8C y FLM26230G9K) los cuales deberán trabajar como switches leaf en la nueva arquitectura de red definida por software, por lo cual la nueva arquitectura debe ser completamente compatible con dichos equipos. Se deberá incluir todo lo que sea necesario para la integración y correcto funcionamiento de estos equipos en la nueva arquitectura y que puedan ser gestionados desde el controlador SDN.</w:t>
            </w:r>
          </w:p>
          <w:p w14:paraId="079BEDAE" w14:textId="62351695" w:rsidR="00434745" w:rsidRPr="006E5EEA" w:rsidRDefault="00434745" w:rsidP="00434745">
            <w:pPr>
              <w:spacing w:after="0"/>
              <w:jc w:val="both"/>
              <w:rPr>
                <w:color w:val="000000"/>
                <w:sz w:val="16"/>
                <w:szCs w:val="16"/>
              </w:rPr>
            </w:pPr>
            <w:r w:rsidRPr="008E0AD7">
              <w:rPr>
                <w:color w:val="000000"/>
                <w:sz w:val="16"/>
                <w:szCs w:val="16"/>
              </w:rPr>
              <w:t xml:space="preserve">- </w:t>
            </w:r>
            <w:r w:rsidR="009B208A">
              <w:rPr>
                <w:color w:val="000000"/>
                <w:sz w:val="16"/>
                <w:szCs w:val="16"/>
              </w:rPr>
              <w:t xml:space="preserve">El proveedor deberá garantizar que </w:t>
            </w:r>
            <w:r w:rsidR="009B208A" w:rsidRPr="0046359C">
              <w:rPr>
                <w:color w:val="000000"/>
                <w:sz w:val="16"/>
                <w:szCs w:val="16"/>
              </w:rPr>
              <w:t>l</w:t>
            </w:r>
            <w:r w:rsidRPr="0046359C">
              <w:rPr>
                <w:color w:val="000000"/>
                <w:sz w:val="16"/>
                <w:szCs w:val="16"/>
              </w:rPr>
              <w:t>os 2 equipos Nexus 93180YC-FX propiedad</w:t>
            </w:r>
            <w:r w:rsidRPr="008E0AD7">
              <w:rPr>
                <w:color w:val="000000"/>
                <w:sz w:val="16"/>
                <w:szCs w:val="16"/>
              </w:rPr>
              <w:t xml:space="preserve"> del </w:t>
            </w:r>
            <w:r w:rsidR="005B6B24">
              <w:rPr>
                <w:color w:val="000000"/>
                <w:sz w:val="16"/>
                <w:szCs w:val="16"/>
              </w:rPr>
              <w:t>CENACE</w:t>
            </w:r>
            <w:r w:rsidR="005B6B24" w:rsidRPr="008E0AD7">
              <w:rPr>
                <w:color w:val="000000"/>
                <w:sz w:val="16"/>
                <w:szCs w:val="16"/>
              </w:rPr>
              <w:t xml:space="preserve"> </w:t>
            </w:r>
            <w:r w:rsidR="009B208A">
              <w:rPr>
                <w:color w:val="000000"/>
                <w:sz w:val="16"/>
                <w:szCs w:val="16"/>
              </w:rPr>
              <w:t>cuenten</w:t>
            </w:r>
            <w:r w:rsidRPr="008E0AD7">
              <w:rPr>
                <w:color w:val="000000"/>
                <w:sz w:val="16"/>
                <w:szCs w:val="16"/>
              </w:rPr>
              <w:t xml:space="preserve"> con</w:t>
            </w:r>
            <w:r w:rsidR="009B208A">
              <w:rPr>
                <w:color w:val="000000"/>
                <w:sz w:val="16"/>
                <w:szCs w:val="16"/>
              </w:rPr>
              <w:t xml:space="preserve"> las</w:t>
            </w:r>
            <w:r w:rsidRPr="008E0AD7">
              <w:rPr>
                <w:color w:val="000000"/>
                <w:sz w:val="16"/>
                <w:szCs w:val="16"/>
              </w:rPr>
              <w:t xml:space="preserve"> garantía</w:t>
            </w:r>
            <w:r w:rsidR="009B208A">
              <w:rPr>
                <w:color w:val="000000"/>
                <w:sz w:val="16"/>
                <w:szCs w:val="16"/>
              </w:rPr>
              <w:t>s</w:t>
            </w:r>
            <w:r w:rsidRPr="008E0AD7">
              <w:rPr>
                <w:color w:val="000000"/>
                <w:sz w:val="16"/>
                <w:szCs w:val="16"/>
              </w:rPr>
              <w:t xml:space="preserve"> del fabricante, las cuales deben tener las mismas consideraciones de las garantías requeridas para los equipos que forman parte de este proceso y su vigencia deberá ser hasta la fecha de finalización de todas las garantías del proceso.</w:t>
            </w:r>
          </w:p>
        </w:tc>
      </w:tr>
      <w:tr w:rsidR="00434745" w:rsidRPr="00AE0C43" w14:paraId="0ADFA592"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22272A3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38B0A5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817C82E"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3673EC3" w14:textId="77777777" w:rsidR="00434745" w:rsidRPr="006E5EEA" w:rsidRDefault="00434745" w:rsidP="00434745">
            <w:pPr>
              <w:spacing w:after="0"/>
              <w:jc w:val="both"/>
              <w:rPr>
                <w:color w:val="000000"/>
                <w:sz w:val="16"/>
                <w:szCs w:val="16"/>
              </w:rPr>
            </w:pPr>
            <w:r w:rsidRPr="006E5EEA">
              <w:rPr>
                <w:color w:val="000000"/>
                <w:sz w:val="16"/>
                <w:szCs w:val="16"/>
              </w:rPr>
              <w:t>· Instalación, configuración y pruebas de 2 Firewall SCADA/EMS</w:t>
            </w:r>
          </w:p>
        </w:tc>
      </w:tr>
      <w:tr w:rsidR="00434745" w:rsidRPr="00AE0C43" w14:paraId="3B750A13" w14:textId="77777777" w:rsidTr="006E5EEA">
        <w:trPr>
          <w:trHeight w:val="1200"/>
        </w:trPr>
        <w:tc>
          <w:tcPr>
            <w:tcW w:w="0" w:type="auto"/>
            <w:vMerge/>
            <w:tcBorders>
              <w:top w:val="nil"/>
              <w:left w:val="single" w:sz="8" w:space="0" w:color="auto"/>
              <w:bottom w:val="single" w:sz="8" w:space="0" w:color="000000"/>
              <w:right w:val="single" w:sz="4" w:space="0" w:color="auto"/>
            </w:tcBorders>
            <w:vAlign w:val="center"/>
            <w:hideMark/>
          </w:tcPr>
          <w:p w14:paraId="40DF86A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A3D08AF"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28309D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281EAA39" w14:textId="77777777" w:rsidR="00434745" w:rsidRPr="006E5EEA" w:rsidRDefault="00434745" w:rsidP="00434745">
            <w:pPr>
              <w:spacing w:after="0"/>
              <w:jc w:val="both"/>
              <w:rPr>
                <w:color w:val="000000"/>
                <w:sz w:val="16"/>
                <w:szCs w:val="16"/>
              </w:rPr>
            </w:pPr>
            <w:r w:rsidRPr="006E5EEA">
              <w:rPr>
                <w:color w:val="000000"/>
                <w:sz w:val="16"/>
                <w:szCs w:val="16"/>
              </w:rPr>
              <w:t>·Montaje e Instalación de un (1) rack de comunicaciones; que incluya el cableado eléctrico de los PDUs principales a los Tableros de Distribución (Centro de Datos) doble circuito con conectores NEMA L6-30P, debe incluir el circuito (breaker/disyuntor) de acuerdo al dimensionamiento del rack.</w:t>
            </w:r>
          </w:p>
        </w:tc>
      </w:tr>
      <w:tr w:rsidR="00434745" w:rsidRPr="00AE0C43" w14:paraId="387C243E" w14:textId="77777777" w:rsidTr="006E5EEA">
        <w:trPr>
          <w:trHeight w:val="816"/>
        </w:trPr>
        <w:tc>
          <w:tcPr>
            <w:tcW w:w="0" w:type="auto"/>
            <w:vMerge/>
            <w:tcBorders>
              <w:top w:val="nil"/>
              <w:left w:val="single" w:sz="8" w:space="0" w:color="auto"/>
              <w:bottom w:val="single" w:sz="8" w:space="0" w:color="000000"/>
              <w:right w:val="single" w:sz="4" w:space="0" w:color="auto"/>
            </w:tcBorders>
            <w:vAlign w:val="center"/>
            <w:hideMark/>
          </w:tcPr>
          <w:p w14:paraId="14104BA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033FE5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5B14F48"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2E3B6AC7" w14:textId="77777777" w:rsidR="00434745" w:rsidRPr="006E5EEA" w:rsidRDefault="00434745" w:rsidP="00434745">
            <w:pPr>
              <w:spacing w:after="0"/>
              <w:jc w:val="both"/>
              <w:rPr>
                <w:color w:val="000000"/>
                <w:sz w:val="16"/>
                <w:szCs w:val="16"/>
              </w:rPr>
            </w:pPr>
            <w:r w:rsidRPr="006E5EEA">
              <w:rPr>
                <w:color w:val="000000"/>
                <w:sz w:val="16"/>
                <w:szCs w:val="16"/>
              </w:rPr>
              <w:t>Debe incluir las adecuaciones físicas para el paso de los cables eléctricos, de comunicación y rejillas en el piso falso para la salida del flujo de aire desde los aires acondicionados de precisión en el Centro de Datos.</w:t>
            </w:r>
          </w:p>
        </w:tc>
      </w:tr>
      <w:tr w:rsidR="00434745" w:rsidRPr="00AE0C43" w14:paraId="029522D6"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0D87311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673460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F51577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E9699BF" w14:textId="77777777" w:rsidR="00434745" w:rsidRPr="006E5EEA" w:rsidRDefault="00434745" w:rsidP="00434745">
            <w:pPr>
              <w:spacing w:after="0"/>
              <w:jc w:val="both"/>
              <w:rPr>
                <w:color w:val="000000"/>
                <w:sz w:val="16"/>
                <w:szCs w:val="16"/>
              </w:rPr>
            </w:pPr>
            <w:r w:rsidRPr="006E5EEA">
              <w:rPr>
                <w:color w:val="000000"/>
                <w:sz w:val="16"/>
                <w:szCs w:val="16"/>
              </w:rPr>
              <w:t>· Instalación y pruebas de 35 puntos de cableado estructurado cobre.</w:t>
            </w:r>
          </w:p>
        </w:tc>
      </w:tr>
      <w:tr w:rsidR="00434745" w:rsidRPr="00AE0C43" w14:paraId="21839468" w14:textId="77777777" w:rsidTr="006E5EEA">
        <w:trPr>
          <w:trHeight w:val="288"/>
        </w:trPr>
        <w:tc>
          <w:tcPr>
            <w:tcW w:w="0" w:type="auto"/>
            <w:vMerge/>
            <w:tcBorders>
              <w:top w:val="nil"/>
              <w:left w:val="single" w:sz="8" w:space="0" w:color="auto"/>
              <w:bottom w:val="single" w:sz="8" w:space="0" w:color="000000"/>
              <w:right w:val="single" w:sz="4" w:space="0" w:color="auto"/>
            </w:tcBorders>
            <w:vAlign w:val="center"/>
            <w:hideMark/>
          </w:tcPr>
          <w:p w14:paraId="2E66152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D474A5A"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2FC117F"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B3814D2" w14:textId="77777777" w:rsidR="00434745" w:rsidRPr="006E5EEA" w:rsidRDefault="00434745" w:rsidP="00434745">
            <w:pPr>
              <w:spacing w:after="0"/>
              <w:jc w:val="both"/>
              <w:rPr>
                <w:color w:val="000000"/>
                <w:sz w:val="16"/>
                <w:szCs w:val="16"/>
              </w:rPr>
            </w:pPr>
            <w:r w:rsidRPr="006E5EEA">
              <w:rPr>
                <w:color w:val="000000"/>
                <w:sz w:val="16"/>
                <w:szCs w:val="16"/>
              </w:rPr>
              <w:t>· Instalación y pruebas de 36 puntos de cableado estructurado de F.O.</w:t>
            </w:r>
          </w:p>
        </w:tc>
      </w:tr>
      <w:tr w:rsidR="00434745" w:rsidRPr="00AE0C43" w14:paraId="70AC2AB4" w14:textId="77777777" w:rsidTr="006E5EEA">
        <w:trPr>
          <w:trHeight w:val="816"/>
        </w:trPr>
        <w:tc>
          <w:tcPr>
            <w:tcW w:w="0" w:type="auto"/>
            <w:vMerge/>
            <w:tcBorders>
              <w:top w:val="nil"/>
              <w:left w:val="single" w:sz="8" w:space="0" w:color="auto"/>
              <w:bottom w:val="single" w:sz="8" w:space="0" w:color="000000"/>
              <w:right w:val="single" w:sz="4" w:space="0" w:color="auto"/>
            </w:tcBorders>
            <w:vAlign w:val="center"/>
            <w:hideMark/>
          </w:tcPr>
          <w:p w14:paraId="4FE124A2"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B47464D"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860BD95"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255CD27" w14:textId="77777777" w:rsidR="00434745" w:rsidRPr="006E5EEA" w:rsidRDefault="00434745" w:rsidP="00434745">
            <w:pPr>
              <w:spacing w:after="0"/>
              <w:jc w:val="both"/>
              <w:rPr>
                <w:color w:val="000000"/>
                <w:sz w:val="16"/>
                <w:szCs w:val="16"/>
              </w:rPr>
            </w:pPr>
            <w:r w:rsidRPr="006E5EEA">
              <w:rPr>
                <w:color w:val="000000"/>
                <w:sz w:val="16"/>
                <w:szCs w:val="16"/>
              </w:rPr>
              <w:t>· Se deberá entregar documento(s) con información técnica, en formato editable, en lenguaje español o inglés, que incluya arquitecturas, gráficos de la solución, pruebas, configuraciones y demás información que permita la administración de la infraestructura.</w:t>
            </w:r>
          </w:p>
        </w:tc>
      </w:tr>
      <w:tr w:rsidR="00434745" w:rsidRPr="00AE0C43" w14:paraId="3EB0D2A3" w14:textId="77777777" w:rsidTr="006E5EEA">
        <w:trPr>
          <w:trHeight w:val="624"/>
        </w:trPr>
        <w:tc>
          <w:tcPr>
            <w:tcW w:w="0" w:type="auto"/>
            <w:vMerge/>
            <w:tcBorders>
              <w:top w:val="nil"/>
              <w:left w:val="single" w:sz="8" w:space="0" w:color="auto"/>
              <w:bottom w:val="single" w:sz="8" w:space="0" w:color="000000"/>
              <w:right w:val="single" w:sz="4" w:space="0" w:color="auto"/>
            </w:tcBorders>
            <w:vAlign w:val="center"/>
            <w:hideMark/>
          </w:tcPr>
          <w:p w14:paraId="17EF3DE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027240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89E2193" w14:textId="77777777" w:rsidR="00434745" w:rsidRPr="006E5EEA" w:rsidRDefault="00434745" w:rsidP="00434745">
            <w:pPr>
              <w:spacing w:after="0"/>
              <w:rPr>
                <w:color w:val="000000"/>
                <w:sz w:val="16"/>
                <w:szCs w:val="16"/>
              </w:rPr>
            </w:pPr>
          </w:p>
        </w:tc>
        <w:tc>
          <w:tcPr>
            <w:tcW w:w="0" w:type="auto"/>
            <w:tcBorders>
              <w:top w:val="nil"/>
              <w:left w:val="nil"/>
              <w:bottom w:val="single" w:sz="8" w:space="0" w:color="auto"/>
              <w:right w:val="single" w:sz="4" w:space="0" w:color="auto"/>
            </w:tcBorders>
            <w:shd w:val="clear" w:color="auto" w:fill="auto"/>
            <w:vAlign w:val="center"/>
            <w:hideMark/>
          </w:tcPr>
          <w:p w14:paraId="357AAFA3" w14:textId="77777777" w:rsidR="00434745" w:rsidRPr="006E5EEA" w:rsidRDefault="00434745" w:rsidP="00434745">
            <w:pPr>
              <w:spacing w:after="0"/>
              <w:jc w:val="both"/>
              <w:rPr>
                <w:color w:val="000000"/>
                <w:sz w:val="16"/>
                <w:szCs w:val="16"/>
              </w:rPr>
            </w:pPr>
            <w:r w:rsidRPr="006E5EEA">
              <w:rPr>
                <w:color w:val="000000"/>
                <w:sz w:val="16"/>
                <w:szCs w:val="16"/>
              </w:rPr>
              <w:t>· Será responsabilidad del oferente proporcionar todos los cables, conectores, etc. para la interconexión y puesta en servicio de los equipos.</w:t>
            </w:r>
          </w:p>
        </w:tc>
      </w:tr>
      <w:tr w:rsidR="00434745" w:rsidRPr="00AE0C43" w14:paraId="0B331C1A" w14:textId="77777777" w:rsidTr="006E5EEA">
        <w:trPr>
          <w:trHeight w:val="624"/>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08D8990" w14:textId="77777777" w:rsidR="00434745" w:rsidRPr="006E5EEA" w:rsidRDefault="00434745" w:rsidP="00434745">
            <w:pPr>
              <w:spacing w:after="0"/>
              <w:jc w:val="center"/>
              <w:rPr>
                <w:color w:val="000000"/>
                <w:sz w:val="16"/>
                <w:szCs w:val="16"/>
              </w:rPr>
            </w:pPr>
            <w:r w:rsidRPr="006E5EEA">
              <w:rPr>
                <w:color w:val="000000"/>
                <w:sz w:val="16"/>
                <w:szCs w:val="16"/>
              </w:rPr>
              <w:t>11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70E324B0" w14:textId="77777777" w:rsidR="00434745" w:rsidRPr="006E5EEA" w:rsidRDefault="00434745" w:rsidP="00434745">
            <w:pPr>
              <w:spacing w:after="0"/>
              <w:jc w:val="center"/>
              <w:rPr>
                <w:color w:val="000000"/>
                <w:sz w:val="16"/>
                <w:szCs w:val="16"/>
              </w:rPr>
            </w:pPr>
            <w:r w:rsidRPr="006E5EEA">
              <w:rPr>
                <w:color w:val="000000"/>
                <w:sz w:val="16"/>
                <w:szCs w:val="16"/>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550369CC" w14:textId="77777777" w:rsidR="00434745" w:rsidRPr="006E5EEA" w:rsidRDefault="00434745" w:rsidP="00434745">
            <w:pPr>
              <w:spacing w:after="0"/>
              <w:jc w:val="both"/>
              <w:rPr>
                <w:color w:val="000000"/>
                <w:sz w:val="16"/>
                <w:szCs w:val="16"/>
              </w:rPr>
            </w:pPr>
            <w:r w:rsidRPr="006E5EEA">
              <w:rPr>
                <w:color w:val="000000"/>
                <w:sz w:val="16"/>
                <w:szCs w:val="16"/>
              </w:rPr>
              <w:t xml:space="preserve">Servicio Conexo: Transferencia de conocimiento para la administración de equipamiento de red (Red SDN Data Center, switches, firewalls, etc.)  </w:t>
            </w:r>
          </w:p>
        </w:tc>
        <w:tc>
          <w:tcPr>
            <w:tcW w:w="0" w:type="auto"/>
            <w:tcBorders>
              <w:top w:val="nil"/>
              <w:left w:val="nil"/>
              <w:bottom w:val="single" w:sz="4" w:space="0" w:color="auto"/>
              <w:right w:val="single" w:sz="4" w:space="0" w:color="auto"/>
            </w:tcBorders>
            <w:shd w:val="clear" w:color="auto" w:fill="auto"/>
            <w:vAlign w:val="center"/>
            <w:hideMark/>
          </w:tcPr>
          <w:p w14:paraId="7EFEACAB" w14:textId="77777777" w:rsidR="00434745" w:rsidRPr="006E5EEA" w:rsidRDefault="00434745" w:rsidP="00434745">
            <w:pPr>
              <w:spacing w:after="0"/>
              <w:jc w:val="both"/>
              <w:rPr>
                <w:color w:val="000000"/>
                <w:sz w:val="16"/>
                <w:szCs w:val="16"/>
              </w:rPr>
            </w:pPr>
            <w:r w:rsidRPr="006E5EEA">
              <w:rPr>
                <w:color w:val="000000"/>
                <w:sz w:val="16"/>
                <w:szCs w:val="16"/>
              </w:rPr>
              <w:t>· Transferencia de conocimiento por el fabricante o canal autorizado o academia avalada por el fabricante para tres personas sobre la RED SDN Data Center</w:t>
            </w:r>
          </w:p>
        </w:tc>
      </w:tr>
      <w:tr w:rsidR="00434745" w:rsidRPr="00AE0C43" w14:paraId="3EB15920"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42C9CE36"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2F8D35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ED1B09D"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3D714D5A" w14:textId="77777777" w:rsidR="00434745" w:rsidRPr="006E5EEA" w:rsidRDefault="00434745" w:rsidP="00434745">
            <w:pPr>
              <w:spacing w:after="0"/>
              <w:jc w:val="both"/>
              <w:rPr>
                <w:color w:val="000000"/>
                <w:sz w:val="16"/>
                <w:szCs w:val="16"/>
              </w:rPr>
            </w:pPr>
            <w:r w:rsidRPr="006E5EEA">
              <w:rPr>
                <w:color w:val="000000"/>
                <w:sz w:val="16"/>
                <w:szCs w:val="16"/>
              </w:rPr>
              <w:t>- La Transferencia de conocimiento estará orientado a la instalación, funcionamiento, configuración, operación y mantenimiento de los equipos de red de Data Center adquiridos.</w:t>
            </w:r>
          </w:p>
        </w:tc>
      </w:tr>
      <w:tr w:rsidR="00434745" w:rsidRPr="00AE0C43" w14:paraId="292AA6DD"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34B4FBE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E30167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5D9EB3B"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04220BC8" w14:textId="77777777" w:rsidR="00434745" w:rsidRPr="006E5EEA" w:rsidRDefault="00434745" w:rsidP="00434745">
            <w:pPr>
              <w:spacing w:after="0"/>
              <w:jc w:val="both"/>
              <w:rPr>
                <w:color w:val="000000"/>
                <w:sz w:val="16"/>
                <w:szCs w:val="16"/>
              </w:rPr>
            </w:pPr>
            <w:r w:rsidRPr="006E5EEA">
              <w:rPr>
                <w:color w:val="000000"/>
                <w:sz w:val="16"/>
                <w:szCs w:val="16"/>
              </w:rPr>
              <w:t>- La transferencia de conocimiento debe enfocarse por lo menos en los siguientes temas:</w:t>
            </w:r>
          </w:p>
        </w:tc>
      </w:tr>
      <w:tr w:rsidR="00434745" w:rsidRPr="00AE0C43" w14:paraId="23E355B0"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64503065"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35D70C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2BD47B4"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1274BF80" w14:textId="77777777" w:rsidR="00434745" w:rsidRPr="006E5EEA" w:rsidRDefault="00434745" w:rsidP="00434745">
            <w:pPr>
              <w:spacing w:after="0"/>
              <w:jc w:val="both"/>
              <w:rPr>
                <w:color w:val="000000"/>
                <w:sz w:val="16"/>
                <w:szCs w:val="16"/>
              </w:rPr>
            </w:pPr>
            <w:r w:rsidRPr="006E5EEA">
              <w:rPr>
                <w:color w:val="000000"/>
                <w:sz w:val="16"/>
                <w:szCs w:val="16"/>
              </w:rPr>
              <w:t>- Implementación y gestión de los switches de DataCenter a ser adquiridos</w:t>
            </w:r>
          </w:p>
        </w:tc>
      </w:tr>
      <w:tr w:rsidR="00434745" w:rsidRPr="00AE0C43" w14:paraId="6A6AB095"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635AFFA7"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50E84C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908C1B4"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2FFBD016" w14:textId="77777777" w:rsidR="00434745" w:rsidRPr="006E5EEA" w:rsidRDefault="00434745" w:rsidP="00434745">
            <w:pPr>
              <w:spacing w:after="0"/>
              <w:jc w:val="both"/>
              <w:rPr>
                <w:color w:val="000000"/>
                <w:sz w:val="16"/>
                <w:szCs w:val="16"/>
              </w:rPr>
            </w:pPr>
            <w:r w:rsidRPr="006E5EEA">
              <w:rPr>
                <w:color w:val="000000"/>
                <w:sz w:val="16"/>
                <w:szCs w:val="16"/>
              </w:rPr>
              <w:t>- Implementación y gestión de los switches de DataCenter que actualmente posee la institución (Nexus 9000 y Nexus 2000) en la nueva infraestructura.</w:t>
            </w:r>
          </w:p>
        </w:tc>
      </w:tr>
      <w:tr w:rsidR="00434745" w:rsidRPr="00AE0C43" w14:paraId="1F7E6BBF"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1A05471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7859DC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C024291"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3DC090C3" w14:textId="77777777" w:rsidR="00434745" w:rsidRPr="006E5EEA" w:rsidRDefault="00434745" w:rsidP="00434745">
            <w:pPr>
              <w:spacing w:after="0"/>
              <w:jc w:val="both"/>
              <w:rPr>
                <w:color w:val="000000"/>
                <w:sz w:val="16"/>
                <w:szCs w:val="16"/>
              </w:rPr>
            </w:pPr>
            <w:r w:rsidRPr="006E5EEA">
              <w:rPr>
                <w:color w:val="000000"/>
                <w:sz w:val="16"/>
                <w:szCs w:val="16"/>
              </w:rPr>
              <w:t>- Configuración de la infraestructura implementada hacia redes y servicios externos a la misma.</w:t>
            </w:r>
          </w:p>
        </w:tc>
      </w:tr>
      <w:tr w:rsidR="00434745" w:rsidRPr="00AE0C43" w14:paraId="4E6EB7C5"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4FF84F3C"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4048A44"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D390189"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4EFCAC67" w14:textId="77777777" w:rsidR="00434745" w:rsidRPr="006E5EEA" w:rsidRDefault="00434745" w:rsidP="00434745">
            <w:pPr>
              <w:spacing w:after="0"/>
              <w:jc w:val="both"/>
              <w:rPr>
                <w:color w:val="000000"/>
                <w:sz w:val="16"/>
                <w:szCs w:val="16"/>
              </w:rPr>
            </w:pPr>
            <w:r w:rsidRPr="006E5EEA">
              <w:rPr>
                <w:color w:val="000000"/>
                <w:sz w:val="16"/>
                <w:szCs w:val="16"/>
              </w:rPr>
              <w:t>- Descubrimiento de la infraestructura, políticas, conectividad, integración y otras.</w:t>
            </w:r>
          </w:p>
        </w:tc>
      </w:tr>
      <w:tr w:rsidR="00434745" w:rsidRPr="00AE0C43" w14:paraId="3FB9FFF2" w14:textId="77777777" w:rsidTr="006E5EEA">
        <w:trPr>
          <w:trHeight w:val="408"/>
        </w:trPr>
        <w:tc>
          <w:tcPr>
            <w:tcW w:w="0" w:type="auto"/>
            <w:vMerge/>
            <w:tcBorders>
              <w:top w:val="nil"/>
              <w:left w:val="single" w:sz="8" w:space="0" w:color="auto"/>
              <w:bottom w:val="single" w:sz="8" w:space="0" w:color="000000"/>
              <w:right w:val="single" w:sz="4" w:space="0" w:color="auto"/>
            </w:tcBorders>
            <w:vAlign w:val="center"/>
            <w:hideMark/>
          </w:tcPr>
          <w:p w14:paraId="088CDDEE"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F2AB361"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4304164"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0A49792A" w14:textId="77777777" w:rsidR="00434745" w:rsidRPr="006E5EEA" w:rsidRDefault="00434745" w:rsidP="00434745">
            <w:pPr>
              <w:spacing w:after="0"/>
              <w:jc w:val="both"/>
              <w:rPr>
                <w:color w:val="000000"/>
                <w:sz w:val="16"/>
                <w:szCs w:val="16"/>
              </w:rPr>
            </w:pPr>
            <w:r w:rsidRPr="006E5EEA">
              <w:rPr>
                <w:color w:val="000000"/>
                <w:sz w:val="16"/>
                <w:szCs w:val="16"/>
              </w:rPr>
              <w:t>- Debe incluir laboratorios que permitan realizar prácticas sobre la transferencia de conocimientos impartida.</w:t>
            </w:r>
          </w:p>
        </w:tc>
      </w:tr>
      <w:tr w:rsidR="00434745" w:rsidRPr="00AE0C43" w14:paraId="6A6543CD" w14:textId="77777777" w:rsidTr="006E5EEA">
        <w:trPr>
          <w:trHeight w:val="612"/>
        </w:trPr>
        <w:tc>
          <w:tcPr>
            <w:tcW w:w="0" w:type="auto"/>
            <w:vMerge/>
            <w:tcBorders>
              <w:top w:val="nil"/>
              <w:left w:val="single" w:sz="8" w:space="0" w:color="auto"/>
              <w:bottom w:val="single" w:sz="8" w:space="0" w:color="000000"/>
              <w:right w:val="single" w:sz="4" w:space="0" w:color="auto"/>
            </w:tcBorders>
            <w:vAlign w:val="center"/>
            <w:hideMark/>
          </w:tcPr>
          <w:p w14:paraId="5D9CCFE3"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3E023A9"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28C4EF53"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61E1055" w14:textId="77777777" w:rsidR="00434745" w:rsidRPr="006E5EEA" w:rsidRDefault="00434745" w:rsidP="00434745">
            <w:pPr>
              <w:spacing w:after="0"/>
              <w:jc w:val="both"/>
              <w:rPr>
                <w:color w:val="000000"/>
                <w:sz w:val="16"/>
                <w:szCs w:val="16"/>
              </w:rPr>
            </w:pPr>
            <w:r w:rsidRPr="006E5EEA">
              <w:rPr>
                <w:color w:val="000000"/>
                <w:sz w:val="16"/>
                <w:szCs w:val="16"/>
              </w:rPr>
              <w:t>· Transferencia de Conocimiento de Equipos: Controladora, Switches, Firewalls impartidos por el oferente, con una duración mínima de 40 horas para tres personas</w:t>
            </w:r>
          </w:p>
        </w:tc>
      </w:tr>
      <w:tr w:rsidR="00434745" w:rsidRPr="00AE0C43" w14:paraId="13956306" w14:textId="77777777" w:rsidTr="006E5EEA">
        <w:trPr>
          <w:trHeight w:val="816"/>
        </w:trPr>
        <w:tc>
          <w:tcPr>
            <w:tcW w:w="0" w:type="auto"/>
            <w:vMerge/>
            <w:tcBorders>
              <w:top w:val="nil"/>
              <w:left w:val="single" w:sz="8" w:space="0" w:color="auto"/>
              <w:bottom w:val="single" w:sz="8" w:space="0" w:color="000000"/>
              <w:right w:val="single" w:sz="4" w:space="0" w:color="auto"/>
            </w:tcBorders>
            <w:vAlign w:val="center"/>
            <w:hideMark/>
          </w:tcPr>
          <w:p w14:paraId="49E6EEC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B634A4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B25FEB4" w14:textId="77777777" w:rsidR="00434745" w:rsidRPr="006E5EEA" w:rsidRDefault="00434745" w:rsidP="00434745">
            <w:pPr>
              <w:spacing w:after="0"/>
              <w:rPr>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BA928F7" w14:textId="77777777" w:rsidR="00434745" w:rsidRPr="006E5EEA" w:rsidRDefault="00434745" w:rsidP="00434745">
            <w:pPr>
              <w:spacing w:after="0"/>
              <w:jc w:val="both"/>
              <w:rPr>
                <w:color w:val="000000"/>
                <w:sz w:val="16"/>
                <w:szCs w:val="16"/>
              </w:rPr>
            </w:pPr>
            <w:r w:rsidRPr="006E5EEA">
              <w:rPr>
                <w:color w:val="000000"/>
                <w:sz w:val="16"/>
                <w:szCs w:val="16"/>
              </w:rPr>
              <w:t xml:space="preserve"> - Las transferencias de conocimiento deberán ser dictados fuera de las instalaciones en modalidad presencial, donde toda la logística necesaria para brindar la transferencia de conocimiento deberá ser asumida por el oferente adjudicado.</w:t>
            </w:r>
          </w:p>
        </w:tc>
      </w:tr>
      <w:tr w:rsidR="00434745" w:rsidRPr="00AE0C43" w14:paraId="32EF1218" w14:textId="77777777" w:rsidTr="006E5EEA">
        <w:trPr>
          <w:trHeight w:val="624"/>
        </w:trPr>
        <w:tc>
          <w:tcPr>
            <w:tcW w:w="0" w:type="auto"/>
            <w:vMerge/>
            <w:tcBorders>
              <w:top w:val="nil"/>
              <w:left w:val="single" w:sz="8" w:space="0" w:color="auto"/>
              <w:bottom w:val="single" w:sz="8" w:space="0" w:color="000000"/>
              <w:right w:val="single" w:sz="4" w:space="0" w:color="auto"/>
            </w:tcBorders>
            <w:vAlign w:val="center"/>
            <w:hideMark/>
          </w:tcPr>
          <w:p w14:paraId="6504A81B"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EB20638" w14:textId="77777777" w:rsidR="00434745" w:rsidRPr="006E5EEA" w:rsidRDefault="00434745" w:rsidP="00434745">
            <w:pPr>
              <w:spacing w:after="0"/>
              <w:rPr>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EA5A090" w14:textId="77777777" w:rsidR="00434745" w:rsidRPr="006E5EEA" w:rsidRDefault="00434745" w:rsidP="00434745">
            <w:pPr>
              <w:spacing w:after="0"/>
              <w:rPr>
                <w:color w:val="000000"/>
                <w:sz w:val="16"/>
                <w:szCs w:val="16"/>
              </w:rPr>
            </w:pPr>
          </w:p>
        </w:tc>
        <w:tc>
          <w:tcPr>
            <w:tcW w:w="0" w:type="auto"/>
            <w:tcBorders>
              <w:top w:val="nil"/>
              <w:left w:val="nil"/>
              <w:bottom w:val="single" w:sz="8" w:space="0" w:color="auto"/>
              <w:right w:val="single" w:sz="4" w:space="0" w:color="auto"/>
            </w:tcBorders>
            <w:shd w:val="clear" w:color="auto" w:fill="auto"/>
            <w:vAlign w:val="center"/>
            <w:hideMark/>
          </w:tcPr>
          <w:p w14:paraId="030D5E80" w14:textId="77777777" w:rsidR="00434745" w:rsidRPr="006E5EEA" w:rsidRDefault="00434745" w:rsidP="00434745">
            <w:pPr>
              <w:spacing w:after="0"/>
              <w:jc w:val="both"/>
              <w:rPr>
                <w:color w:val="000000"/>
                <w:sz w:val="16"/>
                <w:szCs w:val="16"/>
              </w:rPr>
            </w:pPr>
            <w:r w:rsidRPr="006E5EEA">
              <w:rPr>
                <w:color w:val="000000"/>
                <w:sz w:val="16"/>
                <w:szCs w:val="16"/>
              </w:rPr>
              <w:t xml:space="preserve"> - El contratista entregará en medio físico y/o digital, toda la información y material de la transferencia de conocimiento, como pueden ser: videos, presentaciones, talleres del mismo, entre otros.</w:t>
            </w:r>
          </w:p>
        </w:tc>
      </w:tr>
    </w:tbl>
    <w:p w14:paraId="43B2C528" w14:textId="77777777" w:rsidR="00955CC7" w:rsidRPr="00C26546" w:rsidRDefault="00955CC7" w:rsidP="00955CC7">
      <w:pPr>
        <w:spacing w:after="0"/>
        <w:contextualSpacing/>
        <w:jc w:val="center"/>
        <w:rPr>
          <w:sz w:val="20"/>
          <w:szCs w:val="20"/>
          <w:lang w:eastAsia="en-US"/>
        </w:rPr>
      </w:pPr>
      <w:bookmarkStart w:id="108" w:name="_Toc150411502"/>
      <w:r w:rsidRPr="00C26546">
        <w:rPr>
          <w:sz w:val="20"/>
          <w:szCs w:val="20"/>
          <w:lang w:eastAsia="en-US"/>
        </w:rPr>
        <w:t xml:space="preserve">Tabla </w:t>
      </w:r>
      <w:r w:rsidRPr="00C26546">
        <w:rPr>
          <w:sz w:val="20"/>
          <w:szCs w:val="20"/>
          <w:lang w:eastAsia="en-US"/>
        </w:rPr>
        <w:fldChar w:fldCharType="begin"/>
      </w:r>
      <w:r w:rsidRPr="00C26546">
        <w:rPr>
          <w:sz w:val="20"/>
          <w:szCs w:val="20"/>
          <w:lang w:eastAsia="en-US"/>
        </w:rPr>
        <w:instrText xml:space="preserve"> SEQ Tabla \* ARABIC </w:instrText>
      </w:r>
      <w:r w:rsidRPr="00C26546">
        <w:rPr>
          <w:sz w:val="20"/>
          <w:szCs w:val="20"/>
          <w:lang w:eastAsia="en-US"/>
        </w:rPr>
        <w:fldChar w:fldCharType="separate"/>
      </w:r>
      <w:r w:rsidRPr="00C26546">
        <w:rPr>
          <w:sz w:val="20"/>
          <w:szCs w:val="20"/>
          <w:lang w:eastAsia="en-US"/>
        </w:rPr>
        <w:t>2</w:t>
      </w:r>
      <w:r w:rsidRPr="00C26546">
        <w:rPr>
          <w:sz w:val="20"/>
          <w:szCs w:val="20"/>
          <w:lang w:eastAsia="en-US"/>
        </w:rPr>
        <w:fldChar w:fldCharType="end"/>
      </w:r>
      <w:r w:rsidRPr="00C26546">
        <w:rPr>
          <w:sz w:val="20"/>
          <w:szCs w:val="20"/>
          <w:lang w:eastAsia="en-US"/>
        </w:rPr>
        <w:t xml:space="preserve"> Bienes y servicios conexos Lote</w:t>
      </w:r>
      <w:bookmarkEnd w:id="108"/>
      <w:r w:rsidRPr="00C26546">
        <w:rPr>
          <w:sz w:val="20"/>
          <w:szCs w:val="20"/>
          <w:lang w:eastAsia="en-US"/>
        </w:rPr>
        <w:t xml:space="preserve"> 2</w:t>
      </w:r>
    </w:p>
    <w:p w14:paraId="3C426600" w14:textId="77777777" w:rsidR="00955CC7" w:rsidRPr="00C26546" w:rsidRDefault="00955CC7" w:rsidP="00955CC7">
      <w:pPr>
        <w:spacing w:after="0"/>
        <w:contextualSpacing/>
        <w:jc w:val="both"/>
        <w:rPr>
          <w:rFonts w:eastAsia="Arial"/>
          <w:b/>
          <w:sz w:val="20"/>
          <w:szCs w:val="20"/>
          <w:lang w:eastAsia="en-US"/>
        </w:rPr>
      </w:pPr>
    </w:p>
    <w:p w14:paraId="5A4FF001" w14:textId="77777777" w:rsidR="00955CC7" w:rsidRPr="00C26546" w:rsidRDefault="00955CC7">
      <w:pPr>
        <w:keepNext/>
        <w:keepLines/>
        <w:numPr>
          <w:ilvl w:val="1"/>
          <w:numId w:val="159"/>
        </w:numPr>
        <w:tabs>
          <w:tab w:val="num" w:pos="360"/>
        </w:tabs>
        <w:spacing w:after="0"/>
        <w:ind w:left="360"/>
        <w:contextualSpacing/>
        <w:jc w:val="both"/>
        <w:outlineLvl w:val="1"/>
        <w:rPr>
          <w:rFonts w:eastAsia="Arial"/>
          <w:b/>
          <w:sz w:val="22"/>
          <w:szCs w:val="22"/>
          <w:lang w:eastAsia="en-US"/>
        </w:rPr>
      </w:pPr>
      <w:bookmarkStart w:id="109" w:name="_Toc146090561"/>
      <w:bookmarkStart w:id="110" w:name="_Toc156332652"/>
      <w:bookmarkStart w:id="111" w:name="_Toc160013791"/>
      <w:r w:rsidRPr="00C26546">
        <w:rPr>
          <w:rFonts w:eastAsia="Arial"/>
          <w:b/>
          <w:color w:val="2F5496"/>
          <w:sz w:val="20"/>
          <w:szCs w:val="20"/>
          <w:lang w:eastAsia="en-US"/>
        </w:rPr>
        <w:t xml:space="preserve"> </w:t>
      </w:r>
      <w:bookmarkStart w:id="112" w:name="_Toc164346351"/>
      <w:r w:rsidRPr="00C26546">
        <w:rPr>
          <w:rFonts w:eastAsia="Arial"/>
          <w:b/>
          <w:sz w:val="22"/>
          <w:szCs w:val="22"/>
          <w:lang w:eastAsia="en-US"/>
        </w:rPr>
        <w:t xml:space="preserve">LOTE 3: </w:t>
      </w:r>
      <w:bookmarkEnd w:id="109"/>
      <w:bookmarkEnd w:id="110"/>
      <w:r w:rsidRPr="00C26546">
        <w:rPr>
          <w:rFonts w:eastAsia="Arial"/>
          <w:b/>
          <w:sz w:val="22"/>
          <w:szCs w:val="22"/>
          <w:lang w:eastAsia="en-US"/>
        </w:rPr>
        <w:t>EQUIPAMIENTO PARA REDES Y COMUNICACIONES INSTITUCIONAL</w:t>
      </w:r>
      <w:bookmarkEnd w:id="111"/>
      <w:bookmarkEnd w:id="112"/>
    </w:p>
    <w:p w14:paraId="47B746AE" w14:textId="77777777" w:rsidR="00955CC7" w:rsidRPr="00C26546" w:rsidRDefault="00955CC7" w:rsidP="00955CC7">
      <w:pPr>
        <w:spacing w:after="0"/>
        <w:rPr>
          <w:rFonts w:eastAsia="Arial"/>
          <w:b/>
          <w:sz w:val="20"/>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079"/>
        <w:gridCol w:w="1797"/>
        <w:gridCol w:w="5799"/>
      </w:tblGrid>
      <w:tr w:rsidR="00955CC7" w:rsidRPr="00C26546" w14:paraId="18882D15" w14:textId="77777777" w:rsidTr="00DE107C">
        <w:trPr>
          <w:trHeight w:val="20"/>
          <w:jc w:val="center"/>
        </w:trPr>
        <w:tc>
          <w:tcPr>
            <w:tcW w:w="0" w:type="auto"/>
            <w:tcBorders>
              <w:bottom w:val="single" w:sz="12" w:space="0" w:color="666666"/>
            </w:tcBorders>
            <w:shd w:val="clear" w:color="auto" w:fill="auto"/>
            <w:vAlign w:val="center"/>
          </w:tcPr>
          <w:p w14:paraId="5D1F65C3" w14:textId="77777777" w:rsidR="00955CC7" w:rsidRPr="00C26546" w:rsidRDefault="00955CC7" w:rsidP="00955CC7">
            <w:pPr>
              <w:suppressAutoHyphens/>
              <w:spacing w:after="0"/>
              <w:contextualSpacing/>
              <w:jc w:val="center"/>
              <w:rPr>
                <w:rFonts w:eastAsia="Arial"/>
                <w:b/>
                <w:bCs/>
                <w:sz w:val="16"/>
                <w:szCs w:val="16"/>
              </w:rPr>
            </w:pPr>
            <w:r w:rsidRPr="00C26546">
              <w:rPr>
                <w:rFonts w:eastAsia="Arial"/>
                <w:b/>
                <w:bCs/>
                <w:sz w:val="16"/>
                <w:szCs w:val="16"/>
              </w:rPr>
              <w:t>No. ITEM</w:t>
            </w:r>
          </w:p>
        </w:tc>
        <w:tc>
          <w:tcPr>
            <w:tcW w:w="0" w:type="auto"/>
            <w:tcBorders>
              <w:bottom w:val="single" w:sz="12" w:space="0" w:color="666666"/>
            </w:tcBorders>
            <w:shd w:val="clear" w:color="auto" w:fill="auto"/>
            <w:vAlign w:val="center"/>
          </w:tcPr>
          <w:p w14:paraId="188FE0E7" w14:textId="77777777" w:rsidR="00955CC7" w:rsidRPr="00C26546" w:rsidRDefault="00955CC7" w:rsidP="00955CC7">
            <w:pPr>
              <w:suppressAutoHyphens/>
              <w:spacing w:after="0"/>
              <w:contextualSpacing/>
              <w:jc w:val="center"/>
              <w:rPr>
                <w:rFonts w:eastAsia="Arial"/>
                <w:b/>
                <w:bCs/>
                <w:sz w:val="16"/>
                <w:szCs w:val="16"/>
              </w:rPr>
            </w:pPr>
            <w:r w:rsidRPr="00C26546">
              <w:rPr>
                <w:rFonts w:eastAsia="Arial"/>
                <w:b/>
                <w:bCs/>
                <w:sz w:val="16"/>
                <w:szCs w:val="16"/>
              </w:rPr>
              <w:t>CANTIDAD</w:t>
            </w:r>
          </w:p>
        </w:tc>
        <w:tc>
          <w:tcPr>
            <w:tcW w:w="0" w:type="auto"/>
            <w:tcBorders>
              <w:bottom w:val="single" w:sz="12" w:space="0" w:color="666666"/>
            </w:tcBorders>
            <w:shd w:val="clear" w:color="auto" w:fill="auto"/>
            <w:vAlign w:val="center"/>
          </w:tcPr>
          <w:p w14:paraId="62B3C972" w14:textId="77777777" w:rsidR="00955CC7" w:rsidRPr="00C26546" w:rsidRDefault="00955CC7" w:rsidP="00955CC7">
            <w:pPr>
              <w:suppressAutoHyphens/>
              <w:spacing w:after="0"/>
              <w:contextualSpacing/>
              <w:jc w:val="center"/>
              <w:rPr>
                <w:rFonts w:eastAsia="Arial"/>
                <w:b/>
                <w:bCs/>
                <w:sz w:val="16"/>
                <w:szCs w:val="16"/>
              </w:rPr>
            </w:pPr>
            <w:r w:rsidRPr="00C26546">
              <w:rPr>
                <w:rFonts w:eastAsia="Arial"/>
                <w:b/>
                <w:bCs/>
                <w:sz w:val="16"/>
                <w:szCs w:val="16"/>
              </w:rPr>
              <w:t xml:space="preserve"> BIEN O SERVICIO CONEXO</w:t>
            </w:r>
          </w:p>
        </w:tc>
        <w:tc>
          <w:tcPr>
            <w:tcW w:w="0" w:type="auto"/>
            <w:tcBorders>
              <w:bottom w:val="single" w:sz="12" w:space="0" w:color="666666"/>
            </w:tcBorders>
            <w:shd w:val="clear" w:color="auto" w:fill="auto"/>
            <w:vAlign w:val="center"/>
          </w:tcPr>
          <w:p w14:paraId="2643F7DA" w14:textId="77777777" w:rsidR="00955CC7" w:rsidRPr="00C26546" w:rsidRDefault="00955CC7" w:rsidP="00955CC7">
            <w:pPr>
              <w:suppressAutoHyphens/>
              <w:spacing w:after="0"/>
              <w:contextualSpacing/>
              <w:jc w:val="center"/>
              <w:rPr>
                <w:rFonts w:eastAsia="Arial"/>
                <w:b/>
                <w:bCs/>
                <w:sz w:val="16"/>
                <w:szCs w:val="16"/>
              </w:rPr>
            </w:pPr>
            <w:r w:rsidRPr="00C26546">
              <w:rPr>
                <w:rFonts w:eastAsia="Arial"/>
                <w:b/>
                <w:bCs/>
                <w:sz w:val="16"/>
                <w:szCs w:val="16"/>
              </w:rPr>
              <w:t>ESPECIFICACIÓN TÉCNICA</w:t>
            </w:r>
          </w:p>
        </w:tc>
      </w:tr>
      <w:tr w:rsidR="00955CC7" w:rsidRPr="00C26546" w14:paraId="397C81AC" w14:textId="77777777" w:rsidTr="00DE107C">
        <w:trPr>
          <w:trHeight w:val="20"/>
          <w:jc w:val="center"/>
        </w:trPr>
        <w:tc>
          <w:tcPr>
            <w:tcW w:w="0" w:type="auto"/>
            <w:shd w:val="clear" w:color="auto" w:fill="auto"/>
            <w:vAlign w:val="center"/>
          </w:tcPr>
          <w:p w14:paraId="3B362BA9" w14:textId="77777777" w:rsidR="00955CC7" w:rsidRPr="00C26546" w:rsidRDefault="00955CC7" w:rsidP="00955CC7">
            <w:pPr>
              <w:spacing w:after="0"/>
              <w:contextualSpacing/>
              <w:jc w:val="center"/>
              <w:rPr>
                <w:rFonts w:eastAsia="Arial"/>
                <w:b/>
                <w:bCs/>
                <w:sz w:val="16"/>
                <w:szCs w:val="16"/>
                <w:lang w:eastAsia="en-US"/>
              </w:rPr>
            </w:pPr>
            <w:r w:rsidRPr="00C26546">
              <w:rPr>
                <w:rFonts w:eastAsia="Arial"/>
                <w:b/>
                <w:bCs/>
                <w:sz w:val="16"/>
                <w:szCs w:val="16"/>
                <w:lang w:eastAsia="en-US"/>
              </w:rPr>
              <w:t>01</w:t>
            </w:r>
          </w:p>
        </w:tc>
        <w:tc>
          <w:tcPr>
            <w:tcW w:w="0" w:type="auto"/>
            <w:shd w:val="clear" w:color="auto" w:fill="auto"/>
            <w:vAlign w:val="center"/>
          </w:tcPr>
          <w:p w14:paraId="2835D29B"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2</w:t>
            </w:r>
          </w:p>
        </w:tc>
        <w:tc>
          <w:tcPr>
            <w:tcW w:w="0" w:type="auto"/>
            <w:shd w:val="clear" w:color="auto" w:fill="auto"/>
            <w:vAlign w:val="center"/>
          </w:tcPr>
          <w:p w14:paraId="33DD407A"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Switch de CORE redundante</w:t>
            </w:r>
          </w:p>
        </w:tc>
        <w:tc>
          <w:tcPr>
            <w:tcW w:w="0" w:type="auto"/>
            <w:shd w:val="clear" w:color="auto" w:fill="auto"/>
            <w:vAlign w:val="center"/>
          </w:tcPr>
          <w:p w14:paraId="49FF5CB0"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xml:space="preserve">Switches Capa 3 de alto rendimiento con Uplinks de 100Gbps </w:t>
            </w:r>
          </w:p>
          <w:p w14:paraId="6493BA01" w14:textId="77777777" w:rsidR="00955CC7" w:rsidRPr="00C26546" w:rsidRDefault="00955CC7" w:rsidP="00955CC7">
            <w:pPr>
              <w:spacing w:after="0"/>
              <w:textAlignment w:val="baseline"/>
              <w:rPr>
                <w:color w:val="000000"/>
                <w:sz w:val="16"/>
                <w:szCs w:val="16"/>
                <w:lang w:eastAsia="en-US"/>
              </w:rPr>
            </w:pPr>
          </w:p>
          <w:p w14:paraId="1253B20D"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equipos deben ser nuevos, no remanufacturados, fabricados máximo en el último semestre anterior a la entrega de los equipos a la entidad contratante.  </w:t>
            </w:r>
          </w:p>
          <w:p w14:paraId="2FE24F9A" w14:textId="77777777" w:rsidR="00955CC7" w:rsidRPr="00C26546" w:rsidRDefault="00955CC7" w:rsidP="00955CC7">
            <w:pPr>
              <w:spacing w:after="0"/>
              <w:textAlignment w:val="baseline"/>
              <w:rPr>
                <w:color w:val="000000"/>
                <w:sz w:val="16"/>
                <w:szCs w:val="16"/>
                <w:lang w:eastAsia="en-US"/>
              </w:rPr>
            </w:pPr>
          </w:p>
          <w:p w14:paraId="1814873D"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El equipamiento debe ser del mismo fabricante para la solución de red cableada, inalámbrica, sistema de Gestión, sistema de Autenticación, Autorización y Auditoria redundante y Sistema de Gestión Centralizada de Red.</w:t>
            </w:r>
          </w:p>
          <w:p w14:paraId="6694DCCA" w14:textId="77777777" w:rsidR="00955CC7" w:rsidRPr="00C26546" w:rsidRDefault="00955CC7" w:rsidP="00955CC7">
            <w:pPr>
              <w:spacing w:after="0"/>
              <w:textAlignment w:val="baseline"/>
              <w:rPr>
                <w:color w:val="000000"/>
                <w:sz w:val="16"/>
                <w:szCs w:val="16"/>
                <w:lang w:eastAsia="en-US"/>
              </w:rPr>
            </w:pPr>
          </w:p>
          <w:p w14:paraId="77E722F9"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El equipamiento debe ser 100% compatible en todos los aspectos técnicos y de configuración con los equipos de conectividad que se mantendrán en funcionamiento en la institución.</w:t>
            </w:r>
          </w:p>
          <w:p w14:paraId="79359261" w14:textId="77777777" w:rsidR="00955CC7" w:rsidRPr="00C26546" w:rsidRDefault="00955CC7" w:rsidP="00955CC7">
            <w:pPr>
              <w:spacing w:after="0"/>
              <w:textAlignment w:val="baseline"/>
              <w:rPr>
                <w:color w:val="000000"/>
                <w:sz w:val="16"/>
                <w:szCs w:val="16"/>
                <w:lang w:eastAsia="en-US"/>
              </w:rPr>
            </w:pPr>
          </w:p>
          <w:p w14:paraId="173D910C"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soportar, al menos, las tecnologías de nueva generación que se listan a continuación:</w:t>
            </w:r>
          </w:p>
          <w:p w14:paraId="2FF22BF0"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Integración IOT y soporte de automatización basada en políticas</w:t>
            </w:r>
          </w:p>
          <w:p w14:paraId="788C60F6"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Soportar Circuitos Integrados Específicos que permitan soportar características de enrutamiento y de programabilidad sin la necesidad de memorias externas.</w:t>
            </w:r>
          </w:p>
          <w:p w14:paraId="3C70C836"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Capacidades de microengine.</w:t>
            </w:r>
          </w:p>
          <w:p w14:paraId="4DBD896C"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Asignación configurable basada en plantillas de forwarding en capas 2 y 3, ACLs (Access Control Lists) y QoS (Quality of Service).</w:t>
            </w:r>
          </w:p>
          <w:p w14:paraId="7B4DCAD9" w14:textId="77777777" w:rsidR="00955CC7" w:rsidRPr="00C26546" w:rsidRDefault="00955CC7" w:rsidP="00955CC7">
            <w:pPr>
              <w:spacing w:after="0"/>
              <w:textAlignment w:val="baseline"/>
              <w:rPr>
                <w:color w:val="000000"/>
                <w:sz w:val="16"/>
                <w:szCs w:val="16"/>
                <w:lang w:eastAsia="en-US"/>
              </w:rPr>
            </w:pPr>
          </w:p>
          <w:p w14:paraId="726BE622"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tener una CPU x86 de al menos 16 GB de memoria DRAM y 16 GB de memoria FLASH.</w:t>
            </w:r>
          </w:p>
          <w:p w14:paraId="30689792" w14:textId="77777777" w:rsidR="00955CC7" w:rsidRPr="00C26546" w:rsidRDefault="00955CC7" w:rsidP="00955CC7">
            <w:pPr>
              <w:spacing w:after="0"/>
              <w:textAlignment w:val="baseline"/>
              <w:rPr>
                <w:color w:val="000000"/>
                <w:sz w:val="16"/>
                <w:szCs w:val="16"/>
                <w:lang w:eastAsia="en-US"/>
              </w:rPr>
            </w:pPr>
          </w:p>
          <w:p w14:paraId="378B8133"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contar con, al menos, 48 (cuarenta y ocho) puertos 1/10/25G Gigabit Ethernet</w:t>
            </w:r>
          </w:p>
          <w:p w14:paraId="7DE84E1A" w14:textId="77777777" w:rsidR="00955CC7" w:rsidRPr="00C26546" w:rsidRDefault="00955CC7" w:rsidP="00955CC7">
            <w:pPr>
              <w:spacing w:after="0"/>
              <w:textAlignment w:val="baseline"/>
              <w:rPr>
                <w:color w:val="000000"/>
                <w:sz w:val="16"/>
                <w:szCs w:val="16"/>
                <w:lang w:eastAsia="en-US"/>
              </w:rPr>
            </w:pPr>
          </w:p>
          <w:p w14:paraId="54092DB6"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contar con, al menos, 4 (cuatro) puertos uplink 40/100 Gigabit Ethernet</w:t>
            </w:r>
          </w:p>
          <w:p w14:paraId="7F2B791A" w14:textId="77777777" w:rsidR="00955CC7" w:rsidRPr="00C26546" w:rsidRDefault="00955CC7" w:rsidP="00955CC7">
            <w:pPr>
              <w:spacing w:after="0"/>
              <w:textAlignment w:val="baseline"/>
              <w:rPr>
                <w:color w:val="000000"/>
                <w:sz w:val="16"/>
                <w:szCs w:val="16"/>
                <w:lang w:eastAsia="en-US"/>
              </w:rPr>
            </w:pPr>
          </w:p>
          <w:p w14:paraId="41D1E06B"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contar con doble fuente de poder, redundancia 1+1</w:t>
            </w:r>
          </w:p>
          <w:p w14:paraId="2B9B3A05" w14:textId="77777777" w:rsidR="00955CC7" w:rsidRPr="00C26546" w:rsidRDefault="00955CC7" w:rsidP="00955CC7">
            <w:pPr>
              <w:spacing w:after="0"/>
              <w:textAlignment w:val="baseline"/>
              <w:rPr>
                <w:color w:val="000000"/>
                <w:sz w:val="16"/>
                <w:szCs w:val="16"/>
                <w:lang w:eastAsia="en-US"/>
              </w:rPr>
            </w:pPr>
          </w:p>
          <w:p w14:paraId="7D0DA0CA"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contar con administración fuera de banda con puertos RJ45 y USB-mini tipo B</w:t>
            </w:r>
          </w:p>
          <w:p w14:paraId="0EDE5075" w14:textId="77777777" w:rsidR="00955CC7" w:rsidRPr="00C26546" w:rsidRDefault="00955CC7" w:rsidP="00955CC7">
            <w:pPr>
              <w:spacing w:after="0"/>
              <w:textAlignment w:val="baseline"/>
              <w:rPr>
                <w:color w:val="000000"/>
                <w:sz w:val="16"/>
                <w:szCs w:val="16"/>
                <w:lang w:eastAsia="en-US"/>
              </w:rPr>
            </w:pPr>
          </w:p>
          <w:p w14:paraId="01C161B7"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ofrecer, al menos, el siguiente rendimiento:</w:t>
            </w:r>
          </w:p>
          <w:p w14:paraId="72CE4859"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xml:space="preserve"> -Capacidad de conmutación: al menos 3.2 Tbps con paquetes de al menos 187 bytes</w:t>
            </w:r>
          </w:p>
          <w:p w14:paraId="6EBA783D"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lastRenderedPageBreak/>
              <w:t xml:space="preserve"> -Capacidad de transmisión: al menos 1 Bpps</w:t>
            </w:r>
          </w:p>
          <w:p w14:paraId="02A3C150" w14:textId="77777777" w:rsidR="00955CC7" w:rsidRPr="00C26546" w:rsidRDefault="00955CC7" w:rsidP="00955CC7">
            <w:pPr>
              <w:spacing w:after="0"/>
              <w:textAlignment w:val="baseline"/>
              <w:rPr>
                <w:color w:val="000000"/>
                <w:sz w:val="16"/>
                <w:szCs w:val="16"/>
                <w:lang w:eastAsia="en-US"/>
              </w:rPr>
            </w:pPr>
          </w:p>
          <w:p w14:paraId="5F3BC4FF"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poder manejar, al menos, 4000 (cuatro mil) identificadores de VLANs</w:t>
            </w:r>
          </w:p>
          <w:p w14:paraId="1301478E" w14:textId="77777777" w:rsidR="00955CC7" w:rsidRPr="00C26546" w:rsidRDefault="00955CC7" w:rsidP="00955CC7">
            <w:pPr>
              <w:spacing w:after="0"/>
              <w:textAlignment w:val="baseline"/>
              <w:rPr>
                <w:color w:val="000000"/>
                <w:sz w:val="16"/>
                <w:szCs w:val="16"/>
                <w:lang w:eastAsia="en-US"/>
              </w:rPr>
            </w:pPr>
          </w:p>
          <w:p w14:paraId="3322BFB2"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poder manejar jumbo frames con un tamaño mínimo de 9216 bytes.</w:t>
            </w:r>
          </w:p>
          <w:p w14:paraId="5720D07A" w14:textId="77777777" w:rsidR="00955CC7" w:rsidRPr="00C26546" w:rsidRDefault="00955CC7" w:rsidP="00955CC7">
            <w:pPr>
              <w:spacing w:after="0"/>
              <w:textAlignment w:val="baseline"/>
              <w:rPr>
                <w:color w:val="000000"/>
                <w:sz w:val="16"/>
                <w:szCs w:val="16"/>
                <w:lang w:eastAsia="en-US"/>
              </w:rPr>
            </w:pPr>
          </w:p>
          <w:p w14:paraId="20EAB6BB"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soportar:</w:t>
            </w:r>
          </w:p>
          <w:p w14:paraId="6770F8AD"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802.1p CoS (Class of Service), Strict Priority Queuing, Qos jerárquico.</w:t>
            </w:r>
          </w:p>
          <w:p w14:paraId="7400EF65"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  Encriptación Advanced Encryption Standard (AES)-256 MACsec </w:t>
            </w:r>
          </w:p>
          <w:p w14:paraId="62ECDAC5"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Funciones de encolamiento</w:t>
            </w:r>
          </w:p>
          <w:p w14:paraId="339192C1" w14:textId="77777777" w:rsidR="00955CC7" w:rsidRPr="00C26546" w:rsidRDefault="00955CC7" w:rsidP="00955CC7">
            <w:pPr>
              <w:spacing w:after="0"/>
              <w:textAlignment w:val="baseline"/>
              <w:rPr>
                <w:color w:val="000000"/>
                <w:sz w:val="16"/>
                <w:szCs w:val="16"/>
                <w:lang w:eastAsia="en-US"/>
              </w:rPr>
            </w:pPr>
          </w:p>
          <w:p w14:paraId="72B7D21F"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incluir las siguientes características:</w:t>
            </w:r>
          </w:p>
          <w:p w14:paraId="1104F191"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RIP </w:t>
            </w:r>
          </w:p>
          <w:p w14:paraId="05B3F65C"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OSPF </w:t>
            </w:r>
          </w:p>
          <w:p w14:paraId="63FEE11D"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BGP </w:t>
            </w:r>
          </w:p>
          <w:p w14:paraId="440F107E"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IS-IS </w:t>
            </w:r>
          </w:p>
          <w:p w14:paraId="10F88E63"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VXLAN </w:t>
            </w:r>
          </w:p>
          <w:p w14:paraId="2A7B32EC"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MPLS </w:t>
            </w:r>
          </w:p>
          <w:p w14:paraId="535D6219"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PBR o VRRP </w:t>
            </w:r>
          </w:p>
          <w:p w14:paraId="4089352B"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PIM Stub Multicast (1000 routes) </w:t>
            </w:r>
          </w:p>
          <w:p w14:paraId="6AC99586" w14:textId="77777777" w:rsidR="00955CC7" w:rsidRPr="006E5EEA" w:rsidRDefault="00955CC7" w:rsidP="00955CC7">
            <w:pPr>
              <w:spacing w:after="0"/>
              <w:textAlignment w:val="baseline"/>
              <w:rPr>
                <w:color w:val="000000"/>
                <w:sz w:val="16"/>
                <w:szCs w:val="16"/>
                <w:lang w:val="es-ES" w:eastAsia="en-US"/>
              </w:rPr>
            </w:pPr>
            <w:r w:rsidRPr="006E5EEA">
              <w:rPr>
                <w:color w:val="000000"/>
                <w:sz w:val="16"/>
                <w:szCs w:val="16"/>
                <w:lang w:val="es-ES" w:eastAsia="en-US"/>
              </w:rPr>
              <w:t xml:space="preserve">PVLAN </w:t>
            </w:r>
          </w:p>
          <w:p w14:paraId="527A2CE4" w14:textId="77777777" w:rsidR="00955CC7" w:rsidRPr="006E5EEA" w:rsidRDefault="00955CC7" w:rsidP="00955CC7">
            <w:pPr>
              <w:spacing w:after="0"/>
              <w:textAlignment w:val="baseline"/>
              <w:rPr>
                <w:color w:val="000000"/>
                <w:sz w:val="16"/>
                <w:szCs w:val="16"/>
                <w:lang w:val="es-ES" w:eastAsia="en-US"/>
              </w:rPr>
            </w:pPr>
            <w:r w:rsidRPr="006E5EEA">
              <w:rPr>
                <w:color w:val="000000"/>
                <w:sz w:val="16"/>
                <w:szCs w:val="16"/>
                <w:lang w:val="es-ES" w:eastAsia="en-US"/>
              </w:rPr>
              <w:t xml:space="preserve">Qos </w:t>
            </w:r>
          </w:p>
          <w:p w14:paraId="3419005E" w14:textId="77777777" w:rsidR="00955CC7" w:rsidRPr="006E5EEA" w:rsidRDefault="00955CC7" w:rsidP="00955CC7">
            <w:pPr>
              <w:spacing w:after="0"/>
              <w:textAlignment w:val="baseline"/>
              <w:rPr>
                <w:color w:val="000000"/>
                <w:sz w:val="16"/>
                <w:szCs w:val="16"/>
                <w:lang w:val="es-ES" w:eastAsia="en-US"/>
              </w:rPr>
            </w:pPr>
            <w:r w:rsidRPr="006E5EEA">
              <w:rPr>
                <w:color w:val="000000"/>
                <w:sz w:val="16"/>
                <w:szCs w:val="16"/>
                <w:lang w:val="es-ES" w:eastAsia="en-US"/>
              </w:rPr>
              <w:t xml:space="preserve">FHS </w:t>
            </w:r>
          </w:p>
          <w:p w14:paraId="3E2FF250" w14:textId="77777777" w:rsidR="00955CC7" w:rsidRPr="006E5EEA" w:rsidRDefault="00955CC7" w:rsidP="00955CC7">
            <w:pPr>
              <w:spacing w:after="0"/>
              <w:textAlignment w:val="baseline"/>
              <w:rPr>
                <w:color w:val="000000"/>
                <w:sz w:val="16"/>
                <w:szCs w:val="16"/>
                <w:lang w:val="es-ES" w:eastAsia="en-US"/>
              </w:rPr>
            </w:pPr>
            <w:r w:rsidRPr="006E5EEA">
              <w:rPr>
                <w:color w:val="000000"/>
                <w:sz w:val="16"/>
                <w:szCs w:val="16"/>
                <w:lang w:val="es-ES" w:eastAsia="en-US"/>
              </w:rPr>
              <w:t xml:space="preserve">802.1X </w:t>
            </w:r>
          </w:p>
          <w:p w14:paraId="506FAA92" w14:textId="77777777" w:rsidR="00955CC7" w:rsidRPr="006E5EEA" w:rsidRDefault="00955CC7" w:rsidP="00955CC7">
            <w:pPr>
              <w:spacing w:after="0"/>
              <w:textAlignment w:val="baseline"/>
              <w:rPr>
                <w:color w:val="000000"/>
                <w:sz w:val="16"/>
                <w:szCs w:val="16"/>
                <w:lang w:val="es-ES" w:eastAsia="en-US"/>
              </w:rPr>
            </w:pPr>
            <w:r w:rsidRPr="006E5EEA">
              <w:rPr>
                <w:color w:val="000000"/>
                <w:sz w:val="16"/>
                <w:szCs w:val="16"/>
                <w:lang w:val="es-ES" w:eastAsia="en-US"/>
              </w:rPr>
              <w:t xml:space="preserve">CoPP </w:t>
            </w:r>
          </w:p>
          <w:p w14:paraId="66EF9620" w14:textId="77777777" w:rsidR="00955CC7" w:rsidRPr="006E5EEA" w:rsidRDefault="00955CC7" w:rsidP="00955CC7">
            <w:pPr>
              <w:spacing w:after="0"/>
              <w:textAlignment w:val="baseline"/>
              <w:rPr>
                <w:color w:val="000000"/>
                <w:sz w:val="16"/>
                <w:szCs w:val="16"/>
                <w:lang w:val="es-ES" w:eastAsia="en-US"/>
              </w:rPr>
            </w:pPr>
            <w:r w:rsidRPr="006E5EEA">
              <w:rPr>
                <w:color w:val="000000"/>
                <w:sz w:val="16"/>
                <w:szCs w:val="16"/>
                <w:lang w:val="es-ES" w:eastAsia="en-US"/>
              </w:rPr>
              <w:t xml:space="preserve">SXP </w:t>
            </w:r>
          </w:p>
          <w:p w14:paraId="105F49D5"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IP SLA Responder </w:t>
            </w:r>
          </w:p>
          <w:p w14:paraId="32A01BB0"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NETCONF </w:t>
            </w:r>
          </w:p>
          <w:p w14:paraId="43530854"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RESTCONF </w:t>
            </w:r>
          </w:p>
          <w:p w14:paraId="63734CBD"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YANG </w:t>
            </w:r>
          </w:p>
          <w:p w14:paraId="5953E0C6"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PnP Agent </w:t>
            </w:r>
          </w:p>
          <w:p w14:paraId="01E2FE46"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Open PnP  </w:t>
            </w:r>
          </w:p>
          <w:p w14:paraId="7C417DF2"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NetFlow, SPAN, RSPAN o Similar</w:t>
            </w:r>
          </w:p>
          <w:p w14:paraId="7789A7CC"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Soporte de Spanning Tree IEEE 802.</w:t>
            </w:r>
            <w:proofErr w:type="gramStart"/>
            <w:r w:rsidRPr="00C26546">
              <w:rPr>
                <w:color w:val="000000"/>
                <w:sz w:val="16"/>
                <w:szCs w:val="16"/>
                <w:lang w:eastAsia="en-US"/>
              </w:rPr>
              <w:t>1d</w:t>
            </w:r>
            <w:proofErr w:type="gramEnd"/>
            <w:r w:rsidRPr="00C26546">
              <w:rPr>
                <w:color w:val="000000"/>
                <w:sz w:val="16"/>
                <w:szCs w:val="16"/>
                <w:lang w:eastAsia="en-US"/>
              </w:rPr>
              <w:t xml:space="preserve"> así como las mejoras tales como convergencia rápida (RSTP 802.1w) y múltiples instancias (MSTP 802.1s).</w:t>
            </w:r>
          </w:p>
          <w:p w14:paraId="76F729D4" w14:textId="77777777" w:rsidR="00955CC7" w:rsidRPr="00C26546" w:rsidRDefault="00955CC7" w:rsidP="00955CC7">
            <w:pPr>
              <w:spacing w:after="0"/>
              <w:textAlignment w:val="baseline"/>
              <w:rPr>
                <w:color w:val="000000"/>
                <w:sz w:val="16"/>
                <w:szCs w:val="16"/>
                <w:lang w:eastAsia="en-US"/>
              </w:rPr>
            </w:pPr>
          </w:p>
          <w:p w14:paraId="030C9970"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soportar los siguientes estándares:</w:t>
            </w:r>
          </w:p>
          <w:p w14:paraId="15671510"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IEEE 802.1s</w:t>
            </w:r>
          </w:p>
          <w:p w14:paraId="2E9FC335"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IEEE 802.1w</w:t>
            </w:r>
          </w:p>
          <w:p w14:paraId="4210A22B"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IEEE 802.1x</w:t>
            </w:r>
          </w:p>
          <w:p w14:paraId="132A2444"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IEEE 802.3ae</w:t>
            </w:r>
          </w:p>
          <w:p w14:paraId="52BDF39C"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IEEE 802.3ad</w:t>
            </w:r>
          </w:p>
          <w:p w14:paraId="5C377645"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IEEE 802.1D</w:t>
            </w:r>
          </w:p>
          <w:p w14:paraId="56C123A9"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IEEE 802.1p</w:t>
            </w:r>
          </w:p>
          <w:p w14:paraId="4A81E821"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IEEE 802.1Q</w:t>
            </w:r>
          </w:p>
          <w:p w14:paraId="74B31CBE"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RMON I and II standards</w:t>
            </w:r>
          </w:p>
          <w:p w14:paraId="16628E4D" w14:textId="77777777" w:rsidR="00955CC7" w:rsidRPr="006E5EEA" w:rsidRDefault="00955CC7" w:rsidP="00955CC7">
            <w:pPr>
              <w:spacing w:after="0"/>
              <w:textAlignment w:val="baseline"/>
              <w:rPr>
                <w:color w:val="000000"/>
                <w:sz w:val="16"/>
                <w:szCs w:val="16"/>
                <w:lang w:val="es-ES" w:eastAsia="en-US"/>
              </w:rPr>
            </w:pPr>
            <w:r w:rsidRPr="006E5EEA">
              <w:rPr>
                <w:color w:val="000000"/>
                <w:sz w:val="16"/>
                <w:szCs w:val="16"/>
                <w:lang w:val="es-ES" w:eastAsia="en-US"/>
              </w:rPr>
              <w:t>SNMPv1, SNMPv2c, and SNMPv3</w:t>
            </w:r>
          </w:p>
          <w:p w14:paraId="5DF9DB64" w14:textId="77777777" w:rsidR="00955CC7" w:rsidRPr="006E5EEA" w:rsidRDefault="00955CC7" w:rsidP="00955CC7">
            <w:pPr>
              <w:spacing w:after="0"/>
              <w:textAlignment w:val="baseline"/>
              <w:rPr>
                <w:color w:val="000000"/>
                <w:sz w:val="16"/>
                <w:szCs w:val="16"/>
                <w:lang w:val="es-ES" w:eastAsia="en-US"/>
              </w:rPr>
            </w:pPr>
          </w:p>
          <w:p w14:paraId="556266BD" w14:textId="77777777" w:rsidR="00955CC7" w:rsidRPr="006E5EEA" w:rsidRDefault="00955CC7" w:rsidP="00955CC7">
            <w:pPr>
              <w:spacing w:after="0"/>
              <w:textAlignment w:val="baseline"/>
              <w:rPr>
                <w:color w:val="000000"/>
                <w:sz w:val="16"/>
                <w:szCs w:val="16"/>
                <w:lang w:val="es-ES" w:eastAsia="en-US"/>
              </w:rPr>
            </w:pPr>
            <w:r w:rsidRPr="006E5EEA">
              <w:rPr>
                <w:color w:val="000000"/>
                <w:sz w:val="16"/>
                <w:szCs w:val="16"/>
                <w:lang w:val="es-ES" w:eastAsia="en-US"/>
              </w:rPr>
              <w:t>Registro de eventos vía Syslog</w:t>
            </w:r>
          </w:p>
          <w:p w14:paraId="3B0C5194" w14:textId="77777777" w:rsidR="00955CC7" w:rsidRPr="006E5EEA" w:rsidRDefault="00955CC7" w:rsidP="00955CC7">
            <w:pPr>
              <w:spacing w:after="0"/>
              <w:textAlignment w:val="baseline"/>
              <w:rPr>
                <w:color w:val="000000"/>
                <w:sz w:val="16"/>
                <w:szCs w:val="16"/>
                <w:lang w:val="es-ES" w:eastAsia="en-US"/>
              </w:rPr>
            </w:pPr>
          </w:p>
          <w:p w14:paraId="62A26A56" w14:textId="77777777" w:rsidR="00955CC7" w:rsidRPr="006E5EEA" w:rsidRDefault="00955CC7" w:rsidP="00955CC7">
            <w:pPr>
              <w:spacing w:after="0"/>
              <w:textAlignment w:val="baseline"/>
              <w:rPr>
                <w:color w:val="000000"/>
                <w:sz w:val="16"/>
                <w:szCs w:val="16"/>
                <w:lang w:val="es-ES" w:eastAsia="en-US"/>
              </w:rPr>
            </w:pPr>
            <w:r w:rsidRPr="006E5EEA">
              <w:rPr>
                <w:color w:val="000000"/>
                <w:sz w:val="16"/>
                <w:szCs w:val="16"/>
                <w:lang w:val="es-ES" w:eastAsia="en-US"/>
              </w:rPr>
              <w:t xml:space="preserve">Soporte para análisis de tráfico usando protocolos tipo Netflow o similares (como Openflow, Sflow). </w:t>
            </w:r>
          </w:p>
          <w:p w14:paraId="0BD661B4" w14:textId="77777777" w:rsidR="00955CC7" w:rsidRPr="006E5EEA" w:rsidRDefault="00955CC7" w:rsidP="00955CC7">
            <w:pPr>
              <w:spacing w:after="0"/>
              <w:textAlignment w:val="baseline"/>
              <w:rPr>
                <w:color w:val="000000"/>
                <w:sz w:val="16"/>
                <w:szCs w:val="16"/>
                <w:lang w:val="es-ES" w:eastAsia="en-US"/>
              </w:rPr>
            </w:pPr>
          </w:p>
          <w:p w14:paraId="3A6EDE8E"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soportar dual-stack IPv4/IPv6 para facilitar la migración de IPv4 a IPv6.</w:t>
            </w:r>
          </w:p>
          <w:p w14:paraId="4A5CAED9" w14:textId="77777777" w:rsidR="00955CC7" w:rsidRPr="00C26546" w:rsidRDefault="00955CC7" w:rsidP="00955CC7">
            <w:pPr>
              <w:spacing w:after="0"/>
              <w:textAlignment w:val="baseline"/>
              <w:rPr>
                <w:color w:val="000000"/>
                <w:sz w:val="16"/>
                <w:szCs w:val="16"/>
                <w:lang w:eastAsia="en-US"/>
              </w:rPr>
            </w:pPr>
          </w:p>
          <w:p w14:paraId="60AC9CB0"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soportar la formación de stack virtual entre ellos.</w:t>
            </w:r>
          </w:p>
          <w:p w14:paraId="5903EE51" w14:textId="77777777" w:rsidR="00955CC7" w:rsidRPr="00C26546" w:rsidRDefault="00955CC7" w:rsidP="00955CC7">
            <w:pPr>
              <w:spacing w:after="0"/>
              <w:textAlignment w:val="baseline"/>
              <w:rPr>
                <w:color w:val="000000"/>
                <w:sz w:val="16"/>
                <w:szCs w:val="16"/>
                <w:lang w:eastAsia="en-US"/>
              </w:rPr>
            </w:pPr>
          </w:p>
          <w:p w14:paraId="06DA863A"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switches propuestos deben soportar al menos 82,000 (ochenta y dos mil) direcciones MAC</w:t>
            </w:r>
          </w:p>
          <w:p w14:paraId="085C08A9"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Debe soportar las siguientes características:</w:t>
            </w:r>
          </w:p>
          <w:p w14:paraId="4DC4E79A" w14:textId="77777777" w:rsidR="00955CC7" w:rsidRPr="006761BE" w:rsidRDefault="00955CC7" w:rsidP="00955CC7">
            <w:pPr>
              <w:spacing w:after="0"/>
              <w:textAlignment w:val="baseline"/>
              <w:rPr>
                <w:color w:val="000000"/>
                <w:sz w:val="16"/>
                <w:szCs w:val="16"/>
                <w:lang w:val="pt-PT" w:eastAsia="en-US"/>
              </w:rPr>
            </w:pPr>
            <w:r w:rsidRPr="006761BE">
              <w:rPr>
                <w:color w:val="000000"/>
                <w:sz w:val="16"/>
                <w:szCs w:val="16"/>
                <w:lang w:val="pt-PT" w:eastAsia="en-US"/>
              </w:rPr>
              <w:t xml:space="preserve">Número de Rutas IPv4 &gt;= 256,000 </w:t>
            </w:r>
          </w:p>
          <w:p w14:paraId="15F5DF3B" w14:textId="77777777" w:rsidR="00955CC7" w:rsidRPr="006761BE" w:rsidRDefault="00955CC7" w:rsidP="00955CC7">
            <w:pPr>
              <w:spacing w:after="0"/>
              <w:textAlignment w:val="baseline"/>
              <w:rPr>
                <w:color w:val="000000"/>
                <w:sz w:val="16"/>
                <w:szCs w:val="16"/>
                <w:lang w:val="pt-PT" w:eastAsia="en-US"/>
              </w:rPr>
            </w:pPr>
            <w:r w:rsidRPr="006761BE">
              <w:rPr>
                <w:color w:val="000000"/>
                <w:sz w:val="16"/>
                <w:szCs w:val="16"/>
                <w:lang w:val="pt-PT" w:eastAsia="en-US"/>
              </w:rPr>
              <w:t xml:space="preserve">Número de Rutas IPv6 &gt;= 256,000 </w:t>
            </w:r>
          </w:p>
          <w:p w14:paraId="14819D93"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Multicast routing IPv4 &gt;= 32,000 </w:t>
            </w:r>
          </w:p>
          <w:p w14:paraId="4B86BA49"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QoS ACL scale &gt;= 16,000 </w:t>
            </w:r>
          </w:p>
          <w:p w14:paraId="0AA570F8"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Security ACL scale &gt;= 27,000 </w:t>
            </w:r>
          </w:p>
          <w:p w14:paraId="07EB8388"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xml:space="preserve">SVIs (Switched Virtual Interfaces) &gt;= 4000 </w:t>
            </w:r>
          </w:p>
          <w:p w14:paraId="7121BD0A" w14:textId="77777777" w:rsidR="00955CC7" w:rsidRPr="00C26546" w:rsidRDefault="00955CC7" w:rsidP="00955CC7">
            <w:pPr>
              <w:spacing w:after="0"/>
              <w:textAlignment w:val="baseline"/>
              <w:rPr>
                <w:color w:val="000000"/>
                <w:sz w:val="16"/>
                <w:szCs w:val="16"/>
                <w:lang w:val="en-US" w:eastAsia="en-US"/>
              </w:rPr>
            </w:pPr>
          </w:p>
          <w:p w14:paraId="365E1129"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lastRenderedPageBreak/>
              <w:t>Los switches propuestos deben contar con las siguientes facilidades para facilitar su identificación y gestión:</w:t>
            </w:r>
          </w:p>
          <w:p w14:paraId="51C5145B"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Etiqueta RFID embebida.</w:t>
            </w:r>
          </w:p>
          <w:p w14:paraId="10AAC552"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Blue beacon LED para identificar cuando se está accediendo a la administración del switch</w:t>
            </w:r>
          </w:p>
          <w:p w14:paraId="0260A19A" w14:textId="77777777" w:rsidR="00955CC7" w:rsidRPr="00C26546" w:rsidRDefault="00955CC7" w:rsidP="00955CC7">
            <w:pPr>
              <w:spacing w:after="0"/>
              <w:textAlignment w:val="baseline"/>
              <w:rPr>
                <w:color w:val="000000"/>
                <w:sz w:val="16"/>
                <w:szCs w:val="16"/>
                <w:lang w:eastAsia="en-US"/>
              </w:rPr>
            </w:pPr>
          </w:p>
          <w:p w14:paraId="50243702"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xml:space="preserve">Cada switch propuesto se debe poder montar en un rack de comunicaciones de 19” y ocupar un espacio que no supere 1 (una) RU (Rack Unit). </w:t>
            </w:r>
          </w:p>
          <w:p w14:paraId="185F2C10" w14:textId="77777777" w:rsidR="00955CC7" w:rsidRPr="00C26546" w:rsidRDefault="00955CC7" w:rsidP="00955CC7">
            <w:pPr>
              <w:spacing w:after="0"/>
              <w:textAlignment w:val="baseline"/>
              <w:rPr>
                <w:color w:val="000000"/>
                <w:sz w:val="16"/>
                <w:szCs w:val="16"/>
                <w:lang w:eastAsia="en-US"/>
              </w:rPr>
            </w:pPr>
          </w:p>
          <w:p w14:paraId="162A0E3F"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Cumplimiento certificaciones:</w:t>
            </w:r>
          </w:p>
          <w:p w14:paraId="667155B6"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AS/NZS 60950.1.2011</w:t>
            </w:r>
          </w:p>
          <w:p w14:paraId="24F20441"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CAN/CSA-C22.2 No. 60950-1-07</w:t>
            </w:r>
          </w:p>
          <w:p w14:paraId="739A02FC"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GB 4943-95</w:t>
            </w:r>
          </w:p>
          <w:p w14:paraId="7671616C"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NOM-019-SCFI-1998</w:t>
            </w:r>
          </w:p>
          <w:p w14:paraId="76B37161"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UL 60950-1, Second Edition</w:t>
            </w:r>
          </w:p>
          <w:p w14:paraId="5D118DE6" w14:textId="77777777" w:rsidR="00955CC7" w:rsidRPr="00C26546" w:rsidRDefault="00955CC7" w:rsidP="00955CC7">
            <w:pPr>
              <w:spacing w:after="0"/>
              <w:textAlignment w:val="baseline"/>
              <w:rPr>
                <w:color w:val="000000"/>
                <w:sz w:val="16"/>
                <w:szCs w:val="16"/>
                <w:lang w:val="en-US" w:eastAsia="en-US"/>
              </w:rPr>
            </w:pPr>
          </w:p>
          <w:p w14:paraId="057D8D8B" w14:textId="77777777" w:rsidR="00955CC7" w:rsidRPr="006E5EEA" w:rsidRDefault="00955CC7" w:rsidP="00955CC7">
            <w:pPr>
              <w:spacing w:after="0"/>
              <w:textAlignment w:val="baseline"/>
              <w:rPr>
                <w:color w:val="000000"/>
                <w:sz w:val="16"/>
                <w:szCs w:val="16"/>
                <w:lang w:val="es-ES" w:eastAsia="en-US"/>
              </w:rPr>
            </w:pPr>
            <w:r w:rsidRPr="006E5EEA">
              <w:rPr>
                <w:color w:val="000000"/>
                <w:sz w:val="16"/>
                <w:szCs w:val="16"/>
                <w:lang w:val="es-ES" w:eastAsia="en-US"/>
              </w:rPr>
              <w:t>Cumplimiento EMI y EMC:</w:t>
            </w:r>
          </w:p>
          <w:p w14:paraId="3CABD0EF" w14:textId="77777777" w:rsidR="00955CC7" w:rsidRPr="006E5EEA" w:rsidRDefault="00955CC7" w:rsidP="00955CC7">
            <w:pPr>
              <w:spacing w:after="0"/>
              <w:textAlignment w:val="baseline"/>
              <w:rPr>
                <w:color w:val="000000"/>
                <w:sz w:val="16"/>
                <w:szCs w:val="16"/>
                <w:lang w:val="es-ES" w:eastAsia="en-US"/>
              </w:rPr>
            </w:pPr>
            <w:r w:rsidRPr="006E5EEA">
              <w:rPr>
                <w:color w:val="000000"/>
                <w:sz w:val="16"/>
                <w:szCs w:val="16"/>
                <w:lang w:val="es-ES" w:eastAsia="en-US"/>
              </w:rPr>
              <w:t xml:space="preserve">  47 CFR Part 15 Class A</w:t>
            </w:r>
          </w:p>
          <w:p w14:paraId="267B2696"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CNS13438: 2006 Class A</w:t>
            </w:r>
          </w:p>
          <w:p w14:paraId="5D840016" w14:textId="77777777" w:rsidR="00955CC7" w:rsidRPr="006E5EEA" w:rsidRDefault="00955CC7" w:rsidP="00955CC7">
            <w:pPr>
              <w:spacing w:after="0"/>
              <w:textAlignment w:val="baseline"/>
              <w:rPr>
                <w:color w:val="000000"/>
                <w:sz w:val="16"/>
                <w:szCs w:val="16"/>
                <w:lang w:val="en-US" w:eastAsia="en-US"/>
              </w:rPr>
            </w:pPr>
            <w:r w:rsidRPr="006E5EEA">
              <w:rPr>
                <w:color w:val="000000"/>
                <w:sz w:val="16"/>
                <w:szCs w:val="16"/>
                <w:lang w:val="en-US" w:eastAsia="en-US"/>
              </w:rPr>
              <w:t>● EN 300 386 V1.6.1</w:t>
            </w:r>
          </w:p>
          <w:p w14:paraId="2C0443A7" w14:textId="77777777" w:rsidR="00955CC7" w:rsidRPr="006E5EEA" w:rsidRDefault="00955CC7" w:rsidP="00955CC7">
            <w:pPr>
              <w:spacing w:after="0"/>
              <w:textAlignment w:val="baseline"/>
              <w:rPr>
                <w:color w:val="000000"/>
                <w:sz w:val="16"/>
                <w:szCs w:val="16"/>
                <w:lang w:val="en-US" w:eastAsia="en-US"/>
              </w:rPr>
            </w:pPr>
            <w:r w:rsidRPr="006E5EEA">
              <w:rPr>
                <w:color w:val="000000"/>
                <w:sz w:val="16"/>
                <w:szCs w:val="16"/>
                <w:lang w:val="en-US" w:eastAsia="en-US"/>
              </w:rPr>
              <w:t>● EN61000-3-2: 2014</w:t>
            </w:r>
          </w:p>
          <w:p w14:paraId="3AA43A94" w14:textId="77777777" w:rsidR="00955CC7" w:rsidRPr="006E5EEA" w:rsidRDefault="00955CC7" w:rsidP="00955CC7">
            <w:pPr>
              <w:spacing w:after="0"/>
              <w:textAlignment w:val="baseline"/>
              <w:rPr>
                <w:color w:val="000000"/>
                <w:sz w:val="16"/>
                <w:szCs w:val="16"/>
                <w:lang w:val="en-US" w:eastAsia="en-US"/>
              </w:rPr>
            </w:pPr>
            <w:r w:rsidRPr="006E5EEA">
              <w:rPr>
                <w:color w:val="000000"/>
                <w:sz w:val="16"/>
                <w:szCs w:val="16"/>
                <w:lang w:val="en-US" w:eastAsia="en-US"/>
              </w:rPr>
              <w:t>● EN61000-3-3: 2013</w:t>
            </w:r>
          </w:p>
          <w:p w14:paraId="49682299" w14:textId="77777777" w:rsidR="00955CC7" w:rsidRPr="006E5EEA" w:rsidRDefault="00955CC7" w:rsidP="00955CC7">
            <w:pPr>
              <w:spacing w:after="0"/>
              <w:textAlignment w:val="baseline"/>
              <w:rPr>
                <w:color w:val="000000"/>
                <w:sz w:val="16"/>
                <w:szCs w:val="16"/>
                <w:lang w:val="en-US" w:eastAsia="en-US"/>
              </w:rPr>
            </w:pPr>
            <w:r w:rsidRPr="006E5EEA">
              <w:rPr>
                <w:color w:val="000000"/>
                <w:sz w:val="16"/>
                <w:szCs w:val="16"/>
                <w:lang w:val="en-US" w:eastAsia="en-US"/>
              </w:rPr>
              <w:t>● ICES-003 Issue 6: 2016 Class A</w:t>
            </w:r>
          </w:p>
          <w:p w14:paraId="3B041176"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KN 32: 2015 Class A</w:t>
            </w:r>
          </w:p>
          <w:p w14:paraId="261EB974"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TCVN 7189: 2009 Class A</w:t>
            </w:r>
          </w:p>
          <w:p w14:paraId="03BD6BF7"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EN 55032:2012/ AC:2013 Class A</w:t>
            </w:r>
          </w:p>
          <w:p w14:paraId="14E38786"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EN 55032:2015 Class A</w:t>
            </w:r>
          </w:p>
          <w:p w14:paraId="77D2DA45"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CISPR 32 Edition 2 Class A</w:t>
            </w:r>
          </w:p>
          <w:p w14:paraId="6F0C8AEA"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V-2/2015.04 Class A</w:t>
            </w:r>
          </w:p>
          <w:p w14:paraId="4F3A2AF8"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 V-3/2015.04 Class A</w:t>
            </w:r>
          </w:p>
          <w:p w14:paraId="058F3E98" w14:textId="77777777" w:rsidR="00955CC7" w:rsidRPr="006E5EEA" w:rsidRDefault="00955CC7" w:rsidP="00955CC7">
            <w:pPr>
              <w:spacing w:after="0"/>
              <w:textAlignment w:val="baseline"/>
              <w:rPr>
                <w:color w:val="000000"/>
                <w:sz w:val="16"/>
                <w:szCs w:val="16"/>
                <w:lang w:val="es-ES" w:eastAsia="en-US"/>
              </w:rPr>
            </w:pPr>
            <w:r w:rsidRPr="006E5EEA">
              <w:rPr>
                <w:color w:val="000000"/>
                <w:sz w:val="16"/>
                <w:szCs w:val="16"/>
                <w:lang w:val="es-ES" w:eastAsia="en-US"/>
              </w:rPr>
              <w:t>● CISPR24: 2010 + A1: 2015</w:t>
            </w:r>
          </w:p>
          <w:p w14:paraId="6361002B"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EN 300 386 V1.6.1</w:t>
            </w:r>
          </w:p>
          <w:p w14:paraId="1B505F3E"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EN55024: 2010 + A1: 2015</w:t>
            </w:r>
          </w:p>
          <w:p w14:paraId="75629D65"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KN35: 2015</w:t>
            </w:r>
          </w:p>
          <w:p w14:paraId="633D1DA8"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TCVN 7317: 2003</w:t>
            </w:r>
          </w:p>
          <w:p w14:paraId="3AA79A83" w14:textId="77777777" w:rsidR="00955CC7" w:rsidRPr="00C26546" w:rsidRDefault="00955CC7" w:rsidP="00955CC7">
            <w:pPr>
              <w:spacing w:after="0"/>
              <w:textAlignment w:val="baseline"/>
              <w:rPr>
                <w:color w:val="000000"/>
                <w:sz w:val="16"/>
                <w:szCs w:val="16"/>
                <w:lang w:eastAsia="en-US"/>
              </w:rPr>
            </w:pPr>
          </w:p>
          <w:p w14:paraId="4ADF5D52"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Incluir los módulos y/o cables necesarios para levantar el stack entre los dos switches (conexión redundante y cada enlace a 40G)</w:t>
            </w:r>
          </w:p>
          <w:p w14:paraId="760BE26F" w14:textId="77777777" w:rsidR="00955CC7" w:rsidRPr="00C26546" w:rsidRDefault="00955CC7" w:rsidP="00955CC7">
            <w:pPr>
              <w:spacing w:after="0"/>
              <w:textAlignment w:val="baseline"/>
              <w:rPr>
                <w:color w:val="000000"/>
                <w:sz w:val="16"/>
                <w:szCs w:val="16"/>
                <w:lang w:eastAsia="en-US"/>
              </w:rPr>
            </w:pPr>
          </w:p>
          <w:p w14:paraId="40FABFC0"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Por cada switch se debe incluir 21 transceivers SFPs 10G SR, para conexiones redundantes hacia los swicthes de acceso.</w:t>
            </w:r>
          </w:p>
          <w:p w14:paraId="6E9AF34D" w14:textId="77777777" w:rsidR="00955CC7" w:rsidRPr="00C26546" w:rsidRDefault="00955CC7" w:rsidP="00955CC7">
            <w:pPr>
              <w:spacing w:after="0"/>
              <w:textAlignment w:val="baseline"/>
              <w:rPr>
                <w:color w:val="000000"/>
                <w:sz w:val="16"/>
                <w:szCs w:val="16"/>
                <w:lang w:eastAsia="en-US"/>
              </w:rPr>
            </w:pPr>
          </w:p>
          <w:p w14:paraId="4974C6E9"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Por cada switch se debe incluir 19 transceivers 1G cobre 1000BASE-T.</w:t>
            </w:r>
          </w:p>
          <w:p w14:paraId="1FFFAEE4" w14:textId="77777777" w:rsidR="00955CC7" w:rsidRPr="00C26546" w:rsidRDefault="00955CC7" w:rsidP="00955CC7">
            <w:pPr>
              <w:spacing w:after="0"/>
              <w:textAlignment w:val="baseline"/>
              <w:rPr>
                <w:color w:val="000000"/>
                <w:sz w:val="16"/>
                <w:szCs w:val="16"/>
                <w:lang w:eastAsia="en-US"/>
              </w:rPr>
            </w:pPr>
          </w:p>
          <w:p w14:paraId="2EE516ED"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Por cada switch se debe incluir 2 transceivers 1G fibra 1000BASE-SX para conexión hacia los equipos para conexiones remotas.</w:t>
            </w:r>
          </w:p>
          <w:p w14:paraId="25AD617C" w14:textId="77777777" w:rsidR="00955CC7" w:rsidRPr="00C26546" w:rsidRDefault="00955CC7" w:rsidP="00955CC7">
            <w:pPr>
              <w:spacing w:after="0"/>
              <w:textAlignment w:val="baseline"/>
              <w:rPr>
                <w:color w:val="000000"/>
                <w:sz w:val="16"/>
                <w:szCs w:val="16"/>
                <w:lang w:eastAsia="en-US"/>
              </w:rPr>
            </w:pPr>
          </w:p>
          <w:p w14:paraId="07818E4B"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Por cada switch se debe incluir 2 transceivers SFPs 10G SR, para habilitar 2 conexiones hacia la red de datacenter</w:t>
            </w:r>
          </w:p>
          <w:p w14:paraId="103C8839" w14:textId="77777777" w:rsidR="00955CC7" w:rsidRPr="00C26546" w:rsidRDefault="00955CC7" w:rsidP="00955CC7">
            <w:pPr>
              <w:spacing w:after="0"/>
              <w:textAlignment w:val="baseline"/>
              <w:rPr>
                <w:color w:val="000000"/>
                <w:sz w:val="16"/>
                <w:szCs w:val="16"/>
                <w:lang w:eastAsia="en-US"/>
              </w:rPr>
            </w:pPr>
          </w:p>
          <w:p w14:paraId="7D42B64A"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Por cada switch se debe incluir al menos 1 (un) transceiver SFPs 10G SR, para realizar la conexión con cada una de las controladoras de red inalámbrica.</w:t>
            </w:r>
          </w:p>
          <w:p w14:paraId="03582EF2" w14:textId="77777777" w:rsidR="00955CC7" w:rsidRPr="00C26546" w:rsidRDefault="00955CC7" w:rsidP="00955CC7">
            <w:pPr>
              <w:spacing w:after="0"/>
              <w:textAlignment w:val="baseline"/>
              <w:rPr>
                <w:color w:val="000000"/>
                <w:sz w:val="16"/>
                <w:szCs w:val="16"/>
                <w:lang w:eastAsia="en-US"/>
              </w:rPr>
            </w:pPr>
          </w:p>
          <w:p w14:paraId="690DA957"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Por cada switch se debe incluir al menos 1 (un) transceiver SFPs 10G SR, para realizar la conexión hacia el Sistema redundante de Autenticación, Autorización y Auditoria.</w:t>
            </w:r>
          </w:p>
          <w:p w14:paraId="4C266DFC" w14:textId="10BA5DF8" w:rsidR="00955CC7" w:rsidRDefault="00955CC7" w:rsidP="00955CC7">
            <w:pPr>
              <w:spacing w:after="0"/>
              <w:textAlignment w:val="baseline"/>
              <w:rPr>
                <w:sz w:val="16"/>
                <w:szCs w:val="16"/>
                <w:lang w:eastAsia="en-US"/>
              </w:rPr>
            </w:pPr>
          </w:p>
          <w:p w14:paraId="1B7530BB" w14:textId="77777777" w:rsidR="002F3917" w:rsidRPr="00C00D13" w:rsidRDefault="002F3917" w:rsidP="002F3917">
            <w:pPr>
              <w:spacing w:after="0"/>
              <w:jc w:val="both"/>
              <w:textAlignment w:val="baseline"/>
              <w:rPr>
                <w:color w:val="000000" w:themeColor="text1"/>
                <w:sz w:val="16"/>
                <w:szCs w:val="16"/>
                <w:lang w:eastAsia="en-US"/>
              </w:rPr>
            </w:pPr>
            <w:r w:rsidRPr="00C00D13">
              <w:rPr>
                <w:color w:val="000000" w:themeColor="text1"/>
                <w:sz w:val="16"/>
                <w:szCs w:val="16"/>
                <w:lang w:eastAsia="en-US"/>
              </w:rPr>
              <w:t>Todos los transceiver SFPs deben ser del mismo fabricante de la solución de red cableada e inalámbrica.</w:t>
            </w:r>
          </w:p>
          <w:p w14:paraId="1F656AAE" w14:textId="77777777" w:rsidR="002F3917" w:rsidRPr="00C26546" w:rsidRDefault="002F3917" w:rsidP="00955CC7">
            <w:pPr>
              <w:spacing w:after="0"/>
              <w:textAlignment w:val="baseline"/>
              <w:rPr>
                <w:sz w:val="16"/>
                <w:szCs w:val="16"/>
                <w:lang w:eastAsia="en-US"/>
              </w:rPr>
            </w:pPr>
          </w:p>
          <w:p w14:paraId="79562E4A"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Garantía:</w:t>
            </w:r>
          </w:p>
          <w:p w14:paraId="7A3AD39A"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Garantía del fabricante (hardware, software y/o licencias) por un periodo de 3 años. </w:t>
            </w:r>
          </w:p>
          <w:p w14:paraId="3DD4AB90"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La garantía del fabricante debe estar vigente desde la firma del acta de entrega-recepción de la instalación y configuración de los equipos.</w:t>
            </w:r>
          </w:p>
          <w:p w14:paraId="22C68D74"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xml:space="preserve">- La garantía del fabricante comprenderá el reemplazo de equipos y/o de sus piezas y/o partes y/o repuestos según corresponda el caso de falla, para lo cual, las revisiones y diagnósticos podrán ser en remoto y/o en sitio. </w:t>
            </w:r>
          </w:p>
          <w:p w14:paraId="362D6253" w14:textId="77777777" w:rsidR="00955CC7" w:rsidRPr="00C26546" w:rsidRDefault="00955CC7" w:rsidP="00955CC7">
            <w:pPr>
              <w:spacing w:after="0"/>
              <w:jc w:val="both"/>
              <w:textAlignment w:val="baseline"/>
              <w:rPr>
                <w:sz w:val="16"/>
                <w:szCs w:val="16"/>
                <w:lang w:eastAsia="en-US"/>
              </w:rPr>
            </w:pPr>
            <w:r w:rsidRPr="00C26546">
              <w:rPr>
                <w:color w:val="000000"/>
                <w:sz w:val="16"/>
                <w:szCs w:val="16"/>
                <w:lang w:eastAsia="en-US"/>
              </w:rPr>
              <w:t>- La garantía del fabricante deberá ser en la modalidad de 8x5xNBD (</w:t>
            </w:r>
            <w:r w:rsidRPr="00C26546">
              <w:rPr>
                <w:sz w:val="16"/>
                <w:szCs w:val="16"/>
                <w:lang w:eastAsia="en-US"/>
              </w:rPr>
              <w:t>cobertura por 8 horas laborables del día, los 5 días de la semana y el reemplazo de las partes de todos los módulos instalados o de la totalidad del equipo (de ser el caso) con respuesta al siguiente día laborable</w:t>
            </w:r>
            <w:r w:rsidRPr="00C26546">
              <w:rPr>
                <w:color w:val="000000"/>
                <w:sz w:val="16"/>
                <w:szCs w:val="16"/>
                <w:lang w:eastAsia="en-US"/>
              </w:rPr>
              <w:t xml:space="preserve">), </w:t>
            </w:r>
            <w:r w:rsidRPr="00C26546">
              <w:rPr>
                <w:sz w:val="16"/>
                <w:szCs w:val="16"/>
                <w:lang w:eastAsia="en-US"/>
              </w:rPr>
              <w:t>por un periodo de 3 años.</w:t>
            </w:r>
          </w:p>
          <w:p w14:paraId="0621D310"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lastRenderedPageBreak/>
              <w:t>- Garantía por parte del proveedor por un periodo de 3 años en:</w:t>
            </w:r>
          </w:p>
          <w:p w14:paraId="5AAAB62C" w14:textId="77777777" w:rsidR="00955CC7" w:rsidRPr="00C26546" w:rsidRDefault="00955CC7">
            <w:pPr>
              <w:numPr>
                <w:ilvl w:val="0"/>
                <w:numId w:val="152"/>
              </w:numPr>
              <w:spacing w:after="0"/>
              <w:ind w:left="297" w:hanging="133"/>
              <w:contextualSpacing/>
              <w:jc w:val="both"/>
              <w:textAlignment w:val="baseline"/>
              <w:rPr>
                <w:sz w:val="16"/>
                <w:szCs w:val="16"/>
                <w:lang w:eastAsia="en-US"/>
              </w:rPr>
            </w:pPr>
            <w:r w:rsidRPr="00C26546">
              <w:rPr>
                <w:sz w:val="16"/>
                <w:szCs w:val="16"/>
                <w:lang w:eastAsia="en-US"/>
              </w:rPr>
              <w:t>En el correcto funcionamiento de la solución implementada, en función de las especificaciones técnicas.</w:t>
            </w:r>
          </w:p>
          <w:p w14:paraId="621B9A03" w14:textId="77777777" w:rsidR="00955CC7" w:rsidRPr="00C26546" w:rsidRDefault="00955CC7">
            <w:pPr>
              <w:numPr>
                <w:ilvl w:val="0"/>
                <w:numId w:val="152"/>
              </w:numPr>
              <w:spacing w:after="0"/>
              <w:ind w:left="297" w:hanging="133"/>
              <w:contextualSpacing/>
              <w:jc w:val="both"/>
              <w:textAlignment w:val="baseline"/>
              <w:rPr>
                <w:sz w:val="16"/>
                <w:szCs w:val="16"/>
                <w:lang w:eastAsia="en-US"/>
              </w:rPr>
            </w:pPr>
            <w:r w:rsidRPr="00C26546">
              <w:rPr>
                <w:sz w:val="16"/>
                <w:szCs w:val="16"/>
                <w:lang w:eastAsia="en-US"/>
              </w:rPr>
              <w:t>Actualizaciones de firmware en los componentes que forman parte del presente proceso.</w:t>
            </w:r>
          </w:p>
          <w:p w14:paraId="57F051BC" w14:textId="77777777" w:rsidR="00955CC7" w:rsidRPr="00C26546" w:rsidRDefault="00955CC7" w:rsidP="00955CC7">
            <w:pPr>
              <w:spacing w:after="0"/>
              <w:jc w:val="both"/>
              <w:textAlignment w:val="baseline"/>
              <w:rPr>
                <w:sz w:val="16"/>
                <w:szCs w:val="16"/>
              </w:rPr>
            </w:pPr>
            <w:r w:rsidRPr="00C26546">
              <w:rPr>
                <w:sz w:val="16"/>
                <w:szCs w:val="16"/>
                <w:lang w:eastAsia="en-US"/>
              </w:rPr>
              <w:t>- La garantía del proveedor debe estar vigente desde la firma del acta de entrega-recepción de la instalación y configuración de los equipos.</w:t>
            </w:r>
          </w:p>
        </w:tc>
      </w:tr>
      <w:tr w:rsidR="00955CC7" w:rsidRPr="00C26546" w14:paraId="1D43C336" w14:textId="77777777" w:rsidTr="00DE107C">
        <w:trPr>
          <w:trHeight w:val="20"/>
          <w:jc w:val="center"/>
        </w:trPr>
        <w:tc>
          <w:tcPr>
            <w:tcW w:w="0" w:type="auto"/>
            <w:shd w:val="clear" w:color="auto" w:fill="auto"/>
            <w:vAlign w:val="center"/>
          </w:tcPr>
          <w:p w14:paraId="78877E4B" w14:textId="77777777" w:rsidR="00955CC7" w:rsidRPr="00C26546" w:rsidRDefault="00955CC7" w:rsidP="00955CC7">
            <w:pPr>
              <w:spacing w:after="0"/>
              <w:contextualSpacing/>
              <w:jc w:val="center"/>
              <w:rPr>
                <w:rFonts w:eastAsia="Arial"/>
                <w:b/>
                <w:bCs/>
                <w:sz w:val="16"/>
                <w:szCs w:val="16"/>
                <w:lang w:eastAsia="en-US"/>
              </w:rPr>
            </w:pPr>
            <w:r w:rsidRPr="00C26546">
              <w:rPr>
                <w:rFonts w:eastAsia="Arial"/>
                <w:b/>
                <w:bCs/>
                <w:sz w:val="16"/>
                <w:szCs w:val="16"/>
                <w:lang w:eastAsia="en-US"/>
              </w:rPr>
              <w:lastRenderedPageBreak/>
              <w:t>02</w:t>
            </w:r>
          </w:p>
        </w:tc>
        <w:tc>
          <w:tcPr>
            <w:tcW w:w="0" w:type="auto"/>
            <w:shd w:val="clear" w:color="auto" w:fill="auto"/>
            <w:vAlign w:val="center"/>
          </w:tcPr>
          <w:p w14:paraId="01050926"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3</w:t>
            </w:r>
          </w:p>
        </w:tc>
        <w:tc>
          <w:tcPr>
            <w:tcW w:w="0" w:type="auto"/>
            <w:shd w:val="clear" w:color="auto" w:fill="auto"/>
            <w:vAlign w:val="center"/>
          </w:tcPr>
          <w:p w14:paraId="393C9AB2"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Switch de acceso de 48 puertos</w:t>
            </w:r>
          </w:p>
        </w:tc>
        <w:tc>
          <w:tcPr>
            <w:tcW w:w="0" w:type="auto"/>
            <w:shd w:val="clear" w:color="auto" w:fill="auto"/>
            <w:vAlign w:val="center"/>
          </w:tcPr>
          <w:p w14:paraId="650778BA"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El equipamiento debe ser del mismo fabricante para la solución de red cableada, inalámbrica, sistema de Autenticación, Autorización y Auditoria redundante y Sistema de Gestión Centralizada de Red.</w:t>
            </w:r>
            <w:r w:rsidRPr="00C26546">
              <w:rPr>
                <w:sz w:val="16"/>
                <w:szCs w:val="16"/>
                <w:lang w:eastAsia="en-US"/>
              </w:rPr>
              <w:t xml:space="preserve">  </w:t>
            </w:r>
          </w:p>
          <w:p w14:paraId="6AAF699C" w14:textId="77777777" w:rsidR="00955CC7" w:rsidRPr="00C26546" w:rsidRDefault="00955CC7" w:rsidP="00955CC7">
            <w:pPr>
              <w:spacing w:after="0"/>
              <w:textAlignment w:val="baseline"/>
              <w:rPr>
                <w:sz w:val="16"/>
                <w:szCs w:val="16"/>
                <w:lang w:eastAsia="en-US"/>
              </w:rPr>
            </w:pPr>
          </w:p>
          <w:p w14:paraId="6673710B"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equipos deben ser nuevos, no remanufacturados, fabricados máximo en el último semestre anterior a la entrega de los equipos a la entidad contratante.  </w:t>
            </w:r>
          </w:p>
          <w:p w14:paraId="75C497FF" w14:textId="77777777" w:rsidR="00955CC7" w:rsidRPr="00C26546" w:rsidRDefault="00955CC7" w:rsidP="00955CC7">
            <w:pPr>
              <w:spacing w:after="0"/>
              <w:textAlignment w:val="baseline"/>
              <w:rPr>
                <w:sz w:val="16"/>
                <w:szCs w:val="16"/>
                <w:lang w:eastAsia="en-US"/>
              </w:rPr>
            </w:pPr>
          </w:p>
          <w:p w14:paraId="12080C26"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El equipamiento debe ser 100% compatible en todos los aspectos técnicos y de configuración con los equipos de conectividad que se mantendrán en funcionamiento en la institución.</w:t>
            </w:r>
          </w:p>
          <w:p w14:paraId="59C6C0AE" w14:textId="77777777" w:rsidR="00955CC7" w:rsidRPr="00C26546" w:rsidRDefault="00955CC7" w:rsidP="00955CC7">
            <w:pPr>
              <w:spacing w:after="0"/>
              <w:textAlignment w:val="baseline"/>
              <w:rPr>
                <w:sz w:val="16"/>
                <w:szCs w:val="16"/>
                <w:lang w:eastAsia="en-US"/>
              </w:rPr>
            </w:pPr>
          </w:p>
          <w:p w14:paraId="38DAB9DD"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soportar una Arquitectura SDN (Software Defined Networking)</w:t>
            </w:r>
          </w:p>
          <w:p w14:paraId="3A192748" w14:textId="77777777" w:rsidR="00955CC7" w:rsidRPr="00C26546" w:rsidRDefault="00955CC7" w:rsidP="00955CC7">
            <w:pPr>
              <w:spacing w:after="0"/>
              <w:textAlignment w:val="baseline"/>
              <w:rPr>
                <w:sz w:val="16"/>
                <w:szCs w:val="16"/>
                <w:lang w:eastAsia="en-US"/>
              </w:rPr>
            </w:pPr>
          </w:p>
          <w:p w14:paraId="7204C062"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 xml:space="preserve">soportar mecanismos de seguridad, así como el uso de parches de software para actualizaciones críticas. </w:t>
            </w:r>
          </w:p>
          <w:p w14:paraId="3B555787" w14:textId="77777777" w:rsidR="00955CC7" w:rsidRPr="00C26546" w:rsidRDefault="00955CC7" w:rsidP="00955CC7">
            <w:pPr>
              <w:spacing w:after="0"/>
              <w:textAlignment w:val="baseline"/>
              <w:rPr>
                <w:sz w:val="16"/>
                <w:szCs w:val="16"/>
                <w:lang w:eastAsia="en-US"/>
              </w:rPr>
            </w:pPr>
          </w:p>
          <w:p w14:paraId="540BAD7C" w14:textId="77777777" w:rsidR="00955CC7" w:rsidRPr="00C26546" w:rsidRDefault="00955CC7" w:rsidP="00955CC7">
            <w:pPr>
              <w:spacing w:after="0"/>
              <w:textAlignment w:val="baseline"/>
              <w:rPr>
                <w:sz w:val="16"/>
                <w:szCs w:val="16"/>
                <w:lang w:eastAsia="en-US"/>
              </w:rPr>
            </w:pPr>
            <w:r w:rsidRPr="00C26546">
              <w:rPr>
                <w:sz w:val="16"/>
                <w:szCs w:val="16"/>
                <w:lang w:eastAsia="en-US"/>
              </w:rPr>
              <w:t>El tamaño del equipo deberá ser de 1 RU.</w:t>
            </w:r>
          </w:p>
          <w:p w14:paraId="5F0B46E9" w14:textId="77777777" w:rsidR="00955CC7" w:rsidRPr="00C26546" w:rsidRDefault="00955CC7" w:rsidP="00955CC7">
            <w:pPr>
              <w:spacing w:after="0"/>
              <w:textAlignment w:val="baseline"/>
              <w:rPr>
                <w:sz w:val="16"/>
                <w:szCs w:val="16"/>
                <w:lang w:eastAsia="en-US"/>
              </w:rPr>
            </w:pPr>
          </w:p>
          <w:p w14:paraId="4EAC42D1"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tener mínimo 2 GB de memoria DRAM y mínimo 4 GB de memoria Flash.</w:t>
            </w:r>
          </w:p>
          <w:p w14:paraId="418C3487" w14:textId="77777777" w:rsidR="00955CC7" w:rsidRPr="00C26546" w:rsidRDefault="00955CC7" w:rsidP="00955CC7">
            <w:pPr>
              <w:spacing w:after="0"/>
              <w:textAlignment w:val="baseline"/>
              <w:rPr>
                <w:sz w:val="16"/>
                <w:szCs w:val="16"/>
                <w:lang w:eastAsia="en-US"/>
              </w:rPr>
            </w:pPr>
          </w:p>
          <w:p w14:paraId="3AC7E866"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contar con, al menos, 48 (cuarenta y ocho) puertos 10/100/1000 Ethernet</w:t>
            </w:r>
          </w:p>
          <w:p w14:paraId="222B643A" w14:textId="77777777" w:rsidR="00955CC7" w:rsidRPr="00C26546" w:rsidRDefault="00955CC7" w:rsidP="00955CC7">
            <w:pPr>
              <w:spacing w:after="0"/>
              <w:textAlignment w:val="baseline"/>
              <w:rPr>
                <w:sz w:val="16"/>
                <w:szCs w:val="16"/>
                <w:lang w:eastAsia="en-US"/>
              </w:rPr>
            </w:pPr>
          </w:p>
          <w:p w14:paraId="75B0D05F"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contar con al menos 4 puertos a 10G SFP+</w:t>
            </w:r>
          </w:p>
          <w:p w14:paraId="1B36BB68" w14:textId="77777777" w:rsidR="00955CC7" w:rsidRPr="00C26546" w:rsidRDefault="00955CC7" w:rsidP="00955CC7">
            <w:pPr>
              <w:spacing w:after="0"/>
              <w:textAlignment w:val="baseline"/>
              <w:rPr>
                <w:sz w:val="16"/>
                <w:szCs w:val="16"/>
                <w:lang w:eastAsia="en-US"/>
              </w:rPr>
            </w:pPr>
          </w:p>
          <w:p w14:paraId="1DC05807" w14:textId="77777777" w:rsidR="00955CC7" w:rsidRPr="00C26546" w:rsidRDefault="00955CC7" w:rsidP="00955CC7">
            <w:pPr>
              <w:spacing w:after="0"/>
              <w:textAlignment w:val="baseline"/>
              <w:rPr>
                <w:sz w:val="16"/>
                <w:szCs w:val="16"/>
                <w:lang w:eastAsia="en-US"/>
              </w:rPr>
            </w:pPr>
            <w:r w:rsidRPr="00C26546">
              <w:rPr>
                <w:sz w:val="16"/>
                <w:szCs w:val="16"/>
                <w:lang w:eastAsia="en-US"/>
              </w:rPr>
              <w:t>Debe contar con puerto de administración o consola RJ-45 o USB mini</w:t>
            </w:r>
          </w:p>
          <w:p w14:paraId="76FDD6D0" w14:textId="77777777" w:rsidR="00955CC7" w:rsidRPr="00C26546" w:rsidRDefault="00955CC7" w:rsidP="00955CC7">
            <w:pPr>
              <w:spacing w:after="0"/>
              <w:textAlignment w:val="baseline"/>
              <w:rPr>
                <w:sz w:val="16"/>
                <w:szCs w:val="16"/>
                <w:lang w:eastAsia="en-US"/>
              </w:rPr>
            </w:pPr>
          </w:p>
          <w:p w14:paraId="0326D457"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ofrecer, al menos, el siguiente rendimiento:</w:t>
            </w:r>
          </w:p>
          <w:p w14:paraId="03ACBAF1"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 -Capacidad de conmutación: al menos 176 Gbps</w:t>
            </w:r>
          </w:p>
          <w:p w14:paraId="148C5EE9"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 -Capacidad de transmisión: al menos 130.95 Mpps</w:t>
            </w:r>
          </w:p>
          <w:p w14:paraId="6821D352"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soportar a futuro la formación de stack entre ellos.</w:t>
            </w:r>
          </w:p>
          <w:p w14:paraId="74B4D4B4" w14:textId="77777777" w:rsidR="00955CC7" w:rsidRPr="00C26546" w:rsidRDefault="00955CC7" w:rsidP="00955CC7">
            <w:pPr>
              <w:spacing w:after="0"/>
              <w:textAlignment w:val="baseline"/>
              <w:rPr>
                <w:sz w:val="16"/>
                <w:szCs w:val="16"/>
                <w:lang w:eastAsia="en-US"/>
              </w:rPr>
            </w:pPr>
          </w:p>
          <w:p w14:paraId="5850F2BA" w14:textId="77777777" w:rsidR="00955CC7" w:rsidRPr="00C26546" w:rsidRDefault="00955CC7" w:rsidP="00955CC7">
            <w:pPr>
              <w:spacing w:after="0"/>
              <w:textAlignment w:val="baseline"/>
              <w:rPr>
                <w:sz w:val="16"/>
                <w:szCs w:val="16"/>
                <w:lang w:eastAsia="en-US"/>
              </w:rPr>
            </w:pPr>
            <w:r w:rsidRPr="00C26546">
              <w:rPr>
                <w:sz w:val="16"/>
                <w:szCs w:val="16"/>
                <w:lang w:eastAsia="en-US"/>
              </w:rPr>
              <w:t>Debe soportar las siguientes características con stacking:</w:t>
            </w:r>
          </w:p>
          <w:p w14:paraId="347CB4CB" w14:textId="77777777" w:rsidR="00955CC7" w:rsidRPr="00C26546" w:rsidRDefault="00955CC7" w:rsidP="00955CC7">
            <w:pPr>
              <w:spacing w:after="0"/>
              <w:textAlignment w:val="baseline"/>
              <w:rPr>
                <w:sz w:val="16"/>
                <w:szCs w:val="16"/>
                <w:lang w:eastAsia="en-US"/>
              </w:rPr>
            </w:pPr>
            <w:r w:rsidRPr="00C26546">
              <w:rPr>
                <w:sz w:val="16"/>
                <w:szCs w:val="16"/>
                <w:lang w:eastAsia="en-US"/>
              </w:rPr>
              <w:t>- Capacidad de conmutación: al menos 256 Gbps</w:t>
            </w:r>
          </w:p>
          <w:p w14:paraId="2F30A6D0" w14:textId="77777777" w:rsidR="00955CC7" w:rsidRPr="00C26546" w:rsidRDefault="00955CC7" w:rsidP="00955CC7">
            <w:pPr>
              <w:spacing w:after="0"/>
              <w:textAlignment w:val="baseline"/>
              <w:rPr>
                <w:sz w:val="16"/>
                <w:szCs w:val="16"/>
                <w:lang w:eastAsia="en-US"/>
              </w:rPr>
            </w:pPr>
            <w:r w:rsidRPr="00C26546">
              <w:rPr>
                <w:sz w:val="16"/>
                <w:szCs w:val="16"/>
                <w:lang w:eastAsia="en-US"/>
              </w:rPr>
              <w:t>- Capacidad de transmisión: al menos 190 Mpps</w:t>
            </w:r>
          </w:p>
          <w:p w14:paraId="787C55F2" w14:textId="77777777" w:rsidR="00955CC7" w:rsidRPr="00C26546" w:rsidRDefault="00955CC7" w:rsidP="00955CC7">
            <w:pPr>
              <w:spacing w:after="0"/>
              <w:textAlignment w:val="baseline"/>
              <w:rPr>
                <w:sz w:val="16"/>
                <w:szCs w:val="16"/>
                <w:lang w:eastAsia="en-US"/>
              </w:rPr>
            </w:pPr>
          </w:p>
          <w:p w14:paraId="54FA23B1"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contar con 1 (una) fuente de poder y debe soportar la inclusión a futuro de una segunda fuente de poder sin necesidad de cambio de hardware o software. Debe soportar voltajes de 100 a 240v AC</w:t>
            </w:r>
          </w:p>
          <w:p w14:paraId="1B382408" w14:textId="77777777" w:rsidR="00955CC7" w:rsidRPr="00C26546" w:rsidRDefault="00955CC7" w:rsidP="00955CC7">
            <w:pPr>
              <w:spacing w:after="0"/>
              <w:textAlignment w:val="baseline"/>
              <w:rPr>
                <w:sz w:val="16"/>
                <w:szCs w:val="16"/>
                <w:lang w:eastAsia="en-US"/>
              </w:rPr>
            </w:pPr>
            <w:r w:rsidRPr="00C26546">
              <w:rPr>
                <w:sz w:val="16"/>
                <w:szCs w:val="16"/>
                <w:lang w:eastAsia="en-US"/>
              </w:rPr>
              <w:t>El cable de poder debe tener conector NEMA 5-15p</w:t>
            </w:r>
          </w:p>
          <w:p w14:paraId="53CAFB81" w14:textId="77777777" w:rsidR="00955CC7" w:rsidRPr="00C26546" w:rsidRDefault="00955CC7" w:rsidP="00955CC7">
            <w:pPr>
              <w:spacing w:after="0"/>
              <w:textAlignment w:val="baseline"/>
              <w:rPr>
                <w:sz w:val="16"/>
                <w:szCs w:val="16"/>
                <w:lang w:eastAsia="en-US"/>
              </w:rPr>
            </w:pPr>
          </w:p>
          <w:p w14:paraId="2D1F7156"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soportar:</w:t>
            </w:r>
          </w:p>
          <w:p w14:paraId="2A4BB22E"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         802.1p CoS (Class of Service), Differentiated Services Code </w:t>
            </w:r>
            <w:proofErr w:type="gramStart"/>
            <w:r w:rsidRPr="00C26546">
              <w:rPr>
                <w:sz w:val="16"/>
                <w:szCs w:val="16"/>
                <w:lang w:val="en-US" w:eastAsia="en-US"/>
              </w:rPr>
              <w:t>Pointc(</w:t>
            </w:r>
            <w:proofErr w:type="gramEnd"/>
            <w:r w:rsidRPr="00C26546">
              <w:rPr>
                <w:sz w:val="16"/>
                <w:szCs w:val="16"/>
                <w:lang w:val="en-US" w:eastAsia="en-US"/>
              </w:rPr>
              <w:t>DSCP), Shaped Round Robinc(SRR) y Committed Information Rate (CIR).</w:t>
            </w:r>
          </w:p>
          <w:p w14:paraId="34FF628F"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 -   Encriptación Advanced Encryption Standard (AES)-128 MACsec </w:t>
            </w:r>
          </w:p>
          <w:p w14:paraId="4474C53E" w14:textId="77777777" w:rsidR="00955CC7" w:rsidRPr="00C26546" w:rsidRDefault="00955CC7" w:rsidP="00955CC7">
            <w:pPr>
              <w:spacing w:after="0"/>
              <w:textAlignment w:val="baseline"/>
              <w:rPr>
                <w:sz w:val="16"/>
                <w:szCs w:val="16"/>
                <w:lang w:eastAsia="en-US"/>
              </w:rPr>
            </w:pPr>
            <w:r w:rsidRPr="00C26546">
              <w:rPr>
                <w:sz w:val="16"/>
                <w:szCs w:val="16"/>
                <w:lang w:val="en-US" w:eastAsia="en-US"/>
              </w:rPr>
              <w:t xml:space="preserve"> </w:t>
            </w:r>
            <w:r w:rsidRPr="00C26546">
              <w:rPr>
                <w:sz w:val="16"/>
                <w:szCs w:val="16"/>
                <w:lang w:eastAsia="en-US"/>
              </w:rPr>
              <w:t>- Marcado y clasificación de paquetes</w:t>
            </w:r>
          </w:p>
          <w:p w14:paraId="4EBFA554"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 - Funciones de encolamiento</w:t>
            </w:r>
          </w:p>
          <w:p w14:paraId="29365E22" w14:textId="77777777" w:rsidR="00955CC7" w:rsidRPr="00C26546" w:rsidRDefault="00955CC7" w:rsidP="00955CC7">
            <w:pPr>
              <w:spacing w:after="0"/>
              <w:textAlignment w:val="baseline"/>
              <w:rPr>
                <w:sz w:val="16"/>
                <w:szCs w:val="16"/>
                <w:lang w:eastAsia="en-US"/>
              </w:rPr>
            </w:pPr>
          </w:p>
          <w:p w14:paraId="25C6174B"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incluir las siguientes características:</w:t>
            </w:r>
          </w:p>
          <w:p w14:paraId="3B786306"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Routed Access (RIP, EIGRP Stub, OSPF -– 1000 rutas)</w:t>
            </w:r>
          </w:p>
          <w:p w14:paraId="147BC1A9"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PBR</w:t>
            </w:r>
          </w:p>
          <w:p w14:paraId="6AC13A1F"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VRRP </w:t>
            </w:r>
          </w:p>
          <w:p w14:paraId="11DFAD47"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CDP</w:t>
            </w:r>
          </w:p>
          <w:p w14:paraId="4D07337D"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PIM Stub Multicast (1000 routes) </w:t>
            </w:r>
          </w:p>
          <w:p w14:paraId="284F332E"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PVLAN </w:t>
            </w:r>
          </w:p>
          <w:p w14:paraId="016B2D5A"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Qos </w:t>
            </w:r>
          </w:p>
          <w:p w14:paraId="07B78DAC"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FHS </w:t>
            </w:r>
          </w:p>
          <w:p w14:paraId="27C2A6E6"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802.1X </w:t>
            </w:r>
          </w:p>
          <w:p w14:paraId="7189995C"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MACsec-128 </w:t>
            </w:r>
          </w:p>
          <w:p w14:paraId="46CD51C6"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CoPP </w:t>
            </w:r>
          </w:p>
          <w:p w14:paraId="4DC6F803"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SXP </w:t>
            </w:r>
          </w:p>
          <w:p w14:paraId="6525782F"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lastRenderedPageBreak/>
              <w:t xml:space="preserve">IP SLA Responder </w:t>
            </w:r>
          </w:p>
          <w:p w14:paraId="69808EE5"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NETCONF </w:t>
            </w:r>
          </w:p>
          <w:p w14:paraId="03F6CFA5"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RESTCONF </w:t>
            </w:r>
          </w:p>
          <w:p w14:paraId="2E88A85C"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YANG </w:t>
            </w:r>
          </w:p>
          <w:p w14:paraId="4BAFACD6"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PnP Agent </w:t>
            </w:r>
          </w:p>
          <w:p w14:paraId="2D86584C"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PnP  </w:t>
            </w:r>
          </w:p>
          <w:p w14:paraId="15F62B30"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NetFlow, SPAN, RSPAN o Similar</w:t>
            </w:r>
          </w:p>
          <w:p w14:paraId="1FE3802B" w14:textId="77777777" w:rsidR="00955CC7" w:rsidRPr="006E5EEA" w:rsidRDefault="00955CC7" w:rsidP="00955CC7">
            <w:pPr>
              <w:spacing w:after="0"/>
              <w:textAlignment w:val="baseline"/>
              <w:rPr>
                <w:sz w:val="16"/>
                <w:szCs w:val="16"/>
                <w:lang w:val="es-ES" w:eastAsia="en-US"/>
              </w:rPr>
            </w:pPr>
          </w:p>
          <w:p w14:paraId="75B8C025" w14:textId="77777777" w:rsidR="00955CC7" w:rsidRPr="00C26546" w:rsidRDefault="00955CC7" w:rsidP="00955CC7">
            <w:pPr>
              <w:spacing w:after="0"/>
              <w:textAlignment w:val="baseline"/>
              <w:rPr>
                <w:sz w:val="16"/>
                <w:szCs w:val="16"/>
                <w:lang w:eastAsia="en-US"/>
              </w:rPr>
            </w:pPr>
            <w:r w:rsidRPr="00C26546">
              <w:rPr>
                <w:sz w:val="16"/>
                <w:szCs w:val="16"/>
                <w:lang w:eastAsia="en-US"/>
              </w:rPr>
              <w:t>Soporte de Spanning Tree IEEE 802.1d, así como las mejoras tales como convergencia rápida (RSTP 802.1w) y múltiples instancias (MSTP 802.1s).</w:t>
            </w:r>
          </w:p>
          <w:p w14:paraId="4BB03311" w14:textId="77777777" w:rsidR="00955CC7" w:rsidRPr="00C26546" w:rsidRDefault="00955CC7" w:rsidP="00955CC7">
            <w:pPr>
              <w:spacing w:after="0"/>
              <w:textAlignment w:val="baseline"/>
              <w:rPr>
                <w:sz w:val="16"/>
                <w:szCs w:val="16"/>
                <w:lang w:eastAsia="en-US"/>
              </w:rPr>
            </w:pPr>
          </w:p>
          <w:p w14:paraId="41A3F51B"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soportar los siguientes estándares:</w:t>
            </w:r>
          </w:p>
          <w:p w14:paraId="49FEF628"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802.1s</w:t>
            </w:r>
          </w:p>
          <w:p w14:paraId="55364535"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802.1w</w:t>
            </w:r>
          </w:p>
          <w:p w14:paraId="1E09D294"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802.1x</w:t>
            </w:r>
          </w:p>
          <w:p w14:paraId="79E046D0"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802.3ad</w:t>
            </w:r>
          </w:p>
          <w:p w14:paraId="2C098B9B"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802.3ab</w:t>
            </w:r>
          </w:p>
          <w:p w14:paraId="053D7E79"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802.1D</w:t>
            </w:r>
          </w:p>
          <w:p w14:paraId="23298E2C"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802.1p</w:t>
            </w:r>
          </w:p>
          <w:p w14:paraId="0C3FF9E4"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802.1Q</w:t>
            </w:r>
          </w:p>
          <w:p w14:paraId="0D625362"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RMON I and II standards</w:t>
            </w:r>
          </w:p>
          <w:p w14:paraId="102588E2"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SNMPv1, SNMPv2c, and SNMPv3</w:t>
            </w:r>
          </w:p>
          <w:p w14:paraId="0B00F503"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Registro de eventos vía Syslog</w:t>
            </w:r>
          </w:p>
          <w:p w14:paraId="3EC41C54" w14:textId="77777777" w:rsidR="00955CC7" w:rsidRPr="006E5EEA" w:rsidRDefault="00955CC7" w:rsidP="00955CC7">
            <w:pPr>
              <w:spacing w:after="0"/>
              <w:textAlignment w:val="baseline"/>
              <w:rPr>
                <w:sz w:val="16"/>
                <w:szCs w:val="16"/>
                <w:lang w:val="es-ES" w:eastAsia="en-US"/>
              </w:rPr>
            </w:pPr>
          </w:p>
          <w:p w14:paraId="047F8AC0"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Soporte para análisis de tráfico usando protocolos tipo Netflow o similares (como Openflow, Sflow). </w:t>
            </w:r>
          </w:p>
          <w:p w14:paraId="2BFA9F20" w14:textId="77777777" w:rsidR="00955CC7" w:rsidRPr="006E5EEA" w:rsidRDefault="00955CC7" w:rsidP="00955CC7">
            <w:pPr>
              <w:spacing w:after="0"/>
              <w:textAlignment w:val="baseline"/>
              <w:rPr>
                <w:sz w:val="16"/>
                <w:szCs w:val="16"/>
                <w:lang w:val="es-ES" w:eastAsia="en-US"/>
              </w:rPr>
            </w:pPr>
          </w:p>
          <w:p w14:paraId="48B74B04"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soportar SPAN y RSPAN</w:t>
            </w:r>
          </w:p>
          <w:p w14:paraId="3AC5C1BA" w14:textId="77777777" w:rsidR="00955CC7" w:rsidRPr="00C26546" w:rsidRDefault="00955CC7" w:rsidP="00955CC7">
            <w:pPr>
              <w:spacing w:after="0"/>
              <w:textAlignment w:val="baseline"/>
              <w:rPr>
                <w:sz w:val="16"/>
                <w:szCs w:val="16"/>
                <w:lang w:eastAsia="en-US"/>
              </w:rPr>
            </w:pPr>
          </w:p>
          <w:p w14:paraId="4FA5DE47"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 xml:space="preserve">soportar direccionamiento IPv4 e IPv6 </w:t>
            </w:r>
          </w:p>
          <w:p w14:paraId="294D1E3D" w14:textId="77777777" w:rsidR="00955CC7" w:rsidRPr="00C26546" w:rsidRDefault="00955CC7" w:rsidP="00955CC7">
            <w:pPr>
              <w:spacing w:after="0"/>
              <w:textAlignment w:val="baseline"/>
              <w:rPr>
                <w:sz w:val="16"/>
                <w:szCs w:val="16"/>
                <w:lang w:eastAsia="en-US"/>
              </w:rPr>
            </w:pPr>
          </w:p>
          <w:p w14:paraId="0E8DD8D7"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soportar al menos 16,000 (dieciséis mil) direcciones MAC</w:t>
            </w:r>
          </w:p>
          <w:p w14:paraId="72C458F0" w14:textId="77777777" w:rsidR="00955CC7" w:rsidRPr="00C26546" w:rsidRDefault="00955CC7" w:rsidP="00955CC7">
            <w:pPr>
              <w:spacing w:after="0"/>
              <w:textAlignment w:val="baseline"/>
              <w:rPr>
                <w:sz w:val="16"/>
                <w:szCs w:val="16"/>
                <w:lang w:eastAsia="en-US"/>
              </w:rPr>
            </w:pPr>
          </w:p>
          <w:p w14:paraId="7194EF2A"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soportar al menos 1500 entradas ACLs</w:t>
            </w:r>
          </w:p>
          <w:p w14:paraId="79A80162" w14:textId="77777777" w:rsidR="00955CC7" w:rsidRPr="00C26546" w:rsidRDefault="00955CC7" w:rsidP="00955CC7">
            <w:pPr>
              <w:spacing w:after="0"/>
              <w:textAlignment w:val="baseline"/>
              <w:rPr>
                <w:sz w:val="16"/>
                <w:szCs w:val="16"/>
                <w:lang w:eastAsia="en-US"/>
              </w:rPr>
            </w:pPr>
          </w:p>
          <w:p w14:paraId="3D4A18CB"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soportar al menos 1 (una) red virtual</w:t>
            </w:r>
          </w:p>
          <w:p w14:paraId="5EA5F7E4" w14:textId="77777777" w:rsidR="00955CC7" w:rsidRPr="00C26546" w:rsidRDefault="00955CC7" w:rsidP="00955CC7">
            <w:pPr>
              <w:spacing w:after="0"/>
              <w:textAlignment w:val="baseline"/>
              <w:rPr>
                <w:sz w:val="16"/>
                <w:szCs w:val="16"/>
                <w:lang w:eastAsia="en-US"/>
              </w:rPr>
            </w:pPr>
          </w:p>
          <w:p w14:paraId="2023BEFF"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poder manejar, al menos, 4000 (cuatro mil) identificadores de VLANs</w:t>
            </w:r>
          </w:p>
          <w:p w14:paraId="1662F5F6" w14:textId="77777777" w:rsidR="00955CC7" w:rsidRPr="00C26546" w:rsidRDefault="00955CC7" w:rsidP="00955CC7">
            <w:pPr>
              <w:spacing w:after="0"/>
              <w:textAlignment w:val="baseline"/>
              <w:rPr>
                <w:sz w:val="16"/>
                <w:szCs w:val="16"/>
                <w:lang w:eastAsia="en-US"/>
              </w:rPr>
            </w:pPr>
          </w:p>
          <w:p w14:paraId="6D82901E"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poder manejar jumbo frames con un tamaño mínimo de 9198 bytes.</w:t>
            </w:r>
          </w:p>
          <w:p w14:paraId="44DFC01D" w14:textId="77777777" w:rsidR="00955CC7" w:rsidRPr="00C26546" w:rsidRDefault="00955CC7" w:rsidP="00955CC7">
            <w:pPr>
              <w:spacing w:after="0"/>
              <w:textAlignment w:val="baseline"/>
              <w:rPr>
                <w:sz w:val="16"/>
                <w:szCs w:val="16"/>
                <w:lang w:eastAsia="en-US"/>
              </w:rPr>
            </w:pPr>
          </w:p>
          <w:p w14:paraId="56DA040E"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contar con las siguientes facilidades para facilitar su identificación y gestión:</w:t>
            </w:r>
          </w:p>
          <w:p w14:paraId="04DA8008" w14:textId="77777777" w:rsidR="00955CC7" w:rsidRPr="00C26546" w:rsidRDefault="00955CC7" w:rsidP="00955CC7">
            <w:pPr>
              <w:spacing w:after="0"/>
              <w:textAlignment w:val="baseline"/>
              <w:rPr>
                <w:sz w:val="16"/>
                <w:szCs w:val="16"/>
                <w:lang w:eastAsia="en-US"/>
              </w:rPr>
            </w:pPr>
            <w:r w:rsidRPr="00C26546">
              <w:rPr>
                <w:sz w:val="16"/>
                <w:szCs w:val="16"/>
                <w:lang w:eastAsia="en-US"/>
              </w:rPr>
              <w:t>• Etiqueta RFID embebida.</w:t>
            </w:r>
          </w:p>
          <w:p w14:paraId="4D6E5872" w14:textId="77777777" w:rsidR="00955CC7" w:rsidRPr="00C26546" w:rsidRDefault="00955CC7" w:rsidP="00955CC7">
            <w:pPr>
              <w:spacing w:after="0"/>
              <w:textAlignment w:val="baseline"/>
              <w:rPr>
                <w:sz w:val="16"/>
                <w:szCs w:val="16"/>
                <w:lang w:eastAsia="en-US"/>
              </w:rPr>
            </w:pPr>
            <w:r w:rsidRPr="00C26546">
              <w:rPr>
                <w:sz w:val="16"/>
                <w:szCs w:val="16"/>
                <w:lang w:eastAsia="en-US"/>
              </w:rPr>
              <w:t>• Blue beacon LED para identificar cuando se está accediendo a la administración del switch</w:t>
            </w:r>
          </w:p>
          <w:p w14:paraId="1D43E755" w14:textId="77777777" w:rsidR="00955CC7" w:rsidRPr="00C26546" w:rsidRDefault="00955CC7" w:rsidP="00955CC7">
            <w:pPr>
              <w:spacing w:after="0"/>
              <w:textAlignment w:val="baseline"/>
              <w:rPr>
                <w:sz w:val="16"/>
                <w:szCs w:val="16"/>
                <w:lang w:eastAsia="en-US"/>
              </w:rPr>
            </w:pPr>
          </w:p>
          <w:p w14:paraId="510E5A28"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Cada switch propuesto se debe poder montar en un rack de comunicaciones de 19” y ocupar un espacio que no supere 1 (una) RU (Rack Unit). </w:t>
            </w:r>
          </w:p>
          <w:p w14:paraId="2EA585CD" w14:textId="77777777" w:rsidR="00955CC7" w:rsidRPr="00C26546" w:rsidRDefault="00955CC7" w:rsidP="00955CC7">
            <w:pPr>
              <w:spacing w:after="0"/>
              <w:textAlignment w:val="baseline"/>
              <w:rPr>
                <w:sz w:val="16"/>
                <w:szCs w:val="16"/>
                <w:lang w:eastAsia="en-US"/>
              </w:rPr>
            </w:pPr>
          </w:p>
          <w:p w14:paraId="1F0AD813" w14:textId="77777777" w:rsidR="00955CC7" w:rsidRPr="00C26546" w:rsidRDefault="00955CC7" w:rsidP="00955CC7">
            <w:pPr>
              <w:spacing w:after="0"/>
              <w:textAlignment w:val="baseline"/>
              <w:rPr>
                <w:sz w:val="16"/>
                <w:szCs w:val="16"/>
                <w:lang w:eastAsia="en-US"/>
              </w:rPr>
            </w:pPr>
            <w:r w:rsidRPr="00C26546">
              <w:rPr>
                <w:sz w:val="16"/>
                <w:szCs w:val="16"/>
                <w:lang w:eastAsia="en-US"/>
              </w:rPr>
              <w:t>Debe cumplir con los siguientes estándares de seguridad:</w:t>
            </w:r>
          </w:p>
          <w:p w14:paraId="7E101921"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UL 60950-1, CAN/CSA-C22.2 No. 60950-1, EN 60950-1, IEC 60950-1, CCC, CE Marking</w:t>
            </w:r>
          </w:p>
          <w:p w14:paraId="4AA10B16" w14:textId="77777777" w:rsidR="00955CC7" w:rsidRPr="00C26546" w:rsidRDefault="00955CC7" w:rsidP="00955CC7">
            <w:pPr>
              <w:spacing w:after="0"/>
              <w:textAlignment w:val="baseline"/>
              <w:rPr>
                <w:sz w:val="16"/>
                <w:szCs w:val="16"/>
                <w:lang w:val="en-US" w:eastAsia="en-US"/>
              </w:rPr>
            </w:pPr>
          </w:p>
          <w:p w14:paraId="1F332DD3" w14:textId="77777777" w:rsidR="00955CC7" w:rsidRPr="00C26546" w:rsidRDefault="00955CC7" w:rsidP="00955CC7">
            <w:pPr>
              <w:spacing w:after="0"/>
              <w:textAlignment w:val="baseline"/>
              <w:rPr>
                <w:sz w:val="16"/>
                <w:szCs w:val="16"/>
                <w:lang w:eastAsia="en-US"/>
              </w:rPr>
            </w:pPr>
            <w:r w:rsidRPr="00C26546">
              <w:rPr>
                <w:sz w:val="16"/>
                <w:szCs w:val="16"/>
                <w:lang w:eastAsia="en-US"/>
              </w:rPr>
              <w:t>Los equipos solicitados reemplazarán los switches de acceso actuales de CENACE, por tanto, el cableado y componentes eléctricos se puedan reutilizar de las instalaciones actuales.</w:t>
            </w:r>
          </w:p>
          <w:p w14:paraId="0971C189" w14:textId="77777777" w:rsidR="00955CC7" w:rsidRPr="00C26546" w:rsidRDefault="00955CC7" w:rsidP="00955CC7">
            <w:pPr>
              <w:spacing w:after="0"/>
              <w:textAlignment w:val="baseline"/>
              <w:rPr>
                <w:sz w:val="16"/>
                <w:szCs w:val="16"/>
                <w:lang w:eastAsia="en-US"/>
              </w:rPr>
            </w:pPr>
          </w:p>
          <w:p w14:paraId="6C1A5BFD"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Garantía:</w:t>
            </w:r>
          </w:p>
          <w:p w14:paraId="4A47F418"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Garantía del fabricante (hardware, software y/o licencias) por un periodo de 3 años. </w:t>
            </w:r>
          </w:p>
          <w:p w14:paraId="456C07DF"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La garantía del fabricante debe estar vigente desde la firma del acta de entrega-recepción de la instalación y configuración de los equipos.</w:t>
            </w:r>
          </w:p>
          <w:p w14:paraId="5C76D6F8"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xml:space="preserve">- La garantía del fabricante comprenderá el reemplazo de equipos y/o de sus piezas y/o partes y/o repuestos según corresponda el caso de falla, para lo cual, las revisiones y diagnósticos podrán ser en remoto y/o en sitio. </w:t>
            </w:r>
          </w:p>
          <w:p w14:paraId="5621C395" w14:textId="77777777" w:rsidR="00955CC7" w:rsidRPr="00C26546" w:rsidRDefault="00955CC7" w:rsidP="00955CC7">
            <w:pPr>
              <w:spacing w:after="0"/>
              <w:jc w:val="both"/>
              <w:textAlignment w:val="baseline"/>
              <w:rPr>
                <w:sz w:val="16"/>
                <w:szCs w:val="16"/>
                <w:lang w:eastAsia="en-US"/>
              </w:rPr>
            </w:pPr>
            <w:r w:rsidRPr="00C26546">
              <w:rPr>
                <w:color w:val="000000"/>
                <w:sz w:val="16"/>
                <w:szCs w:val="16"/>
                <w:lang w:eastAsia="en-US"/>
              </w:rPr>
              <w:t>- La garantía del fabricante deberá ser en la modalidad de 8x5xNBD (</w:t>
            </w:r>
            <w:r w:rsidRPr="00C26546">
              <w:rPr>
                <w:sz w:val="16"/>
                <w:szCs w:val="16"/>
                <w:lang w:eastAsia="en-US"/>
              </w:rPr>
              <w:t xml:space="preserve">cobertura por 8 horas laborables del día, los 5 días de la semana y el reemplazo de las partes de todos </w:t>
            </w:r>
            <w:r w:rsidRPr="00C26546">
              <w:rPr>
                <w:sz w:val="16"/>
                <w:szCs w:val="16"/>
                <w:lang w:eastAsia="en-US"/>
              </w:rPr>
              <w:lastRenderedPageBreak/>
              <w:t>los módulos instalados o de la totalidad del equipo (de ser el caso) con respuesta al siguiente día laborable</w:t>
            </w:r>
            <w:r w:rsidRPr="00C26546">
              <w:rPr>
                <w:color w:val="000000"/>
                <w:sz w:val="16"/>
                <w:szCs w:val="16"/>
                <w:lang w:eastAsia="en-US"/>
              </w:rPr>
              <w:t xml:space="preserve">), </w:t>
            </w:r>
            <w:r w:rsidRPr="00C26546">
              <w:rPr>
                <w:sz w:val="16"/>
                <w:szCs w:val="16"/>
                <w:lang w:eastAsia="en-US"/>
              </w:rPr>
              <w:t>por un periodo de 3 años.</w:t>
            </w:r>
          </w:p>
          <w:p w14:paraId="6858FCA6"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Garantía por parte del proveedor por un periodo de 3 años en:</w:t>
            </w:r>
          </w:p>
          <w:p w14:paraId="38E15E1F" w14:textId="77777777" w:rsidR="00955CC7" w:rsidRPr="00C26546" w:rsidRDefault="00955CC7">
            <w:pPr>
              <w:numPr>
                <w:ilvl w:val="0"/>
                <w:numId w:val="153"/>
              </w:numPr>
              <w:spacing w:after="0"/>
              <w:ind w:left="297" w:hanging="139"/>
              <w:contextualSpacing/>
              <w:jc w:val="both"/>
              <w:textAlignment w:val="baseline"/>
              <w:rPr>
                <w:sz w:val="16"/>
                <w:szCs w:val="16"/>
                <w:lang w:eastAsia="en-US"/>
              </w:rPr>
            </w:pPr>
            <w:r w:rsidRPr="00C26546">
              <w:rPr>
                <w:sz w:val="16"/>
                <w:szCs w:val="16"/>
                <w:lang w:eastAsia="en-US"/>
              </w:rPr>
              <w:t>En el correcto funcionamiento de la solución implementada, en función de las especificaciones técnicas.</w:t>
            </w:r>
          </w:p>
          <w:p w14:paraId="38E4A1BB" w14:textId="77777777" w:rsidR="00955CC7" w:rsidRPr="00C26546" w:rsidRDefault="00955CC7">
            <w:pPr>
              <w:numPr>
                <w:ilvl w:val="0"/>
                <w:numId w:val="153"/>
              </w:numPr>
              <w:spacing w:after="0"/>
              <w:ind w:left="297" w:hanging="139"/>
              <w:contextualSpacing/>
              <w:jc w:val="both"/>
              <w:textAlignment w:val="baseline"/>
              <w:rPr>
                <w:sz w:val="16"/>
                <w:szCs w:val="16"/>
                <w:lang w:eastAsia="en-US"/>
              </w:rPr>
            </w:pPr>
            <w:r w:rsidRPr="00C26546">
              <w:rPr>
                <w:sz w:val="16"/>
                <w:szCs w:val="16"/>
                <w:lang w:eastAsia="en-US"/>
              </w:rPr>
              <w:t>Actualizaciones de firmware en los componentes que forman parte del presente proceso.</w:t>
            </w:r>
          </w:p>
          <w:p w14:paraId="361D4DF0" w14:textId="77777777" w:rsidR="00955CC7" w:rsidRPr="00C26546" w:rsidRDefault="00955CC7" w:rsidP="00955CC7">
            <w:pPr>
              <w:spacing w:after="0"/>
              <w:jc w:val="both"/>
              <w:textAlignment w:val="baseline"/>
              <w:rPr>
                <w:sz w:val="16"/>
                <w:szCs w:val="16"/>
              </w:rPr>
            </w:pPr>
            <w:r w:rsidRPr="00C26546">
              <w:rPr>
                <w:sz w:val="16"/>
                <w:szCs w:val="16"/>
                <w:lang w:eastAsia="en-US"/>
              </w:rPr>
              <w:t>- La garantía del proveedor debe estar vigente desde la firma del acta de entrega-recepción de la instalación y configuración de los equipos.</w:t>
            </w:r>
          </w:p>
        </w:tc>
      </w:tr>
      <w:tr w:rsidR="00955CC7" w:rsidRPr="00C26546" w14:paraId="3AABAFAB" w14:textId="77777777" w:rsidTr="00DE107C">
        <w:trPr>
          <w:trHeight w:val="20"/>
          <w:jc w:val="center"/>
        </w:trPr>
        <w:tc>
          <w:tcPr>
            <w:tcW w:w="0" w:type="auto"/>
            <w:shd w:val="clear" w:color="auto" w:fill="auto"/>
            <w:vAlign w:val="center"/>
          </w:tcPr>
          <w:p w14:paraId="4BA4ABFC" w14:textId="77777777" w:rsidR="00955CC7" w:rsidRPr="00C26546" w:rsidRDefault="00955CC7" w:rsidP="00955CC7">
            <w:pPr>
              <w:spacing w:after="0"/>
              <w:contextualSpacing/>
              <w:jc w:val="center"/>
              <w:rPr>
                <w:rFonts w:eastAsia="Arial"/>
                <w:b/>
                <w:bCs/>
                <w:sz w:val="16"/>
                <w:szCs w:val="16"/>
                <w:lang w:eastAsia="en-US"/>
              </w:rPr>
            </w:pPr>
            <w:r w:rsidRPr="00C26546">
              <w:rPr>
                <w:rFonts w:eastAsia="Arial"/>
                <w:b/>
                <w:bCs/>
                <w:sz w:val="16"/>
                <w:szCs w:val="16"/>
                <w:lang w:eastAsia="en-US"/>
              </w:rPr>
              <w:lastRenderedPageBreak/>
              <w:t>03</w:t>
            </w:r>
          </w:p>
        </w:tc>
        <w:tc>
          <w:tcPr>
            <w:tcW w:w="0" w:type="auto"/>
            <w:shd w:val="clear" w:color="auto" w:fill="auto"/>
            <w:vAlign w:val="center"/>
          </w:tcPr>
          <w:p w14:paraId="0766B353"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2</w:t>
            </w:r>
          </w:p>
        </w:tc>
        <w:tc>
          <w:tcPr>
            <w:tcW w:w="0" w:type="auto"/>
            <w:shd w:val="clear" w:color="auto" w:fill="auto"/>
            <w:vAlign w:val="center"/>
          </w:tcPr>
          <w:p w14:paraId="09FA234A"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Switch de acceso de 24 puertos</w:t>
            </w:r>
          </w:p>
        </w:tc>
        <w:tc>
          <w:tcPr>
            <w:tcW w:w="0" w:type="auto"/>
            <w:shd w:val="clear" w:color="auto" w:fill="auto"/>
            <w:vAlign w:val="center"/>
          </w:tcPr>
          <w:p w14:paraId="5C2880D5"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El equipamiento debe ser del mismo fabricante para la solución de red cableada, inalámbrica, sistema de Autenticación, Autorización y Auditoria redundante y Sistema de Gestión Centralizada de Red.</w:t>
            </w:r>
            <w:r w:rsidRPr="00C26546">
              <w:rPr>
                <w:sz w:val="16"/>
                <w:szCs w:val="16"/>
                <w:lang w:eastAsia="en-US"/>
              </w:rPr>
              <w:t xml:space="preserve">  </w:t>
            </w:r>
          </w:p>
          <w:p w14:paraId="18E35900" w14:textId="77777777" w:rsidR="00955CC7" w:rsidRPr="00C26546" w:rsidRDefault="00955CC7" w:rsidP="00955CC7">
            <w:pPr>
              <w:spacing w:after="0"/>
              <w:textAlignment w:val="baseline"/>
              <w:rPr>
                <w:sz w:val="16"/>
                <w:szCs w:val="16"/>
                <w:lang w:eastAsia="en-US"/>
              </w:rPr>
            </w:pPr>
          </w:p>
          <w:p w14:paraId="64DA24DF"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equipos deben ser nuevos, no remanufacturados, fabricados máximo en el último semestre anterior a la entrega de los equipos a la entidad contratante.  </w:t>
            </w:r>
          </w:p>
          <w:p w14:paraId="1FC570FB" w14:textId="77777777" w:rsidR="00955CC7" w:rsidRPr="00C26546" w:rsidRDefault="00955CC7" w:rsidP="00955CC7">
            <w:pPr>
              <w:spacing w:after="0"/>
              <w:textAlignment w:val="baseline"/>
              <w:rPr>
                <w:sz w:val="16"/>
                <w:szCs w:val="16"/>
                <w:lang w:eastAsia="en-US"/>
              </w:rPr>
            </w:pPr>
          </w:p>
          <w:p w14:paraId="748C0B39"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El equipamiento debe ser 100% compatible en todos los aspectos técnicos y de configuración con los equipos de conectividad que se mantendrán en funcionamiento en la institución.</w:t>
            </w:r>
          </w:p>
          <w:p w14:paraId="3B9772D5" w14:textId="77777777" w:rsidR="00955CC7" w:rsidRPr="00C26546" w:rsidRDefault="00955CC7" w:rsidP="00955CC7">
            <w:pPr>
              <w:spacing w:after="0"/>
              <w:textAlignment w:val="baseline"/>
              <w:rPr>
                <w:sz w:val="16"/>
                <w:szCs w:val="16"/>
                <w:lang w:eastAsia="en-US"/>
              </w:rPr>
            </w:pPr>
          </w:p>
          <w:p w14:paraId="3C1D2939"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ofertados deben soportar una Arquitectura SDN (Software Defined Networking)</w:t>
            </w:r>
          </w:p>
          <w:p w14:paraId="45C3535D" w14:textId="77777777" w:rsidR="00955CC7" w:rsidRPr="00C26546" w:rsidRDefault="00955CC7" w:rsidP="00955CC7">
            <w:pPr>
              <w:spacing w:after="0"/>
              <w:textAlignment w:val="baseline"/>
              <w:rPr>
                <w:sz w:val="16"/>
                <w:szCs w:val="16"/>
                <w:lang w:eastAsia="en-US"/>
              </w:rPr>
            </w:pPr>
          </w:p>
          <w:p w14:paraId="7161E096"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soportar mecanismos de seguridad como y el uso de parches de software para actualizaciones críticas.</w:t>
            </w:r>
          </w:p>
          <w:p w14:paraId="52F1D779" w14:textId="77777777" w:rsidR="00955CC7" w:rsidRPr="00C26546" w:rsidRDefault="00955CC7" w:rsidP="00955CC7">
            <w:pPr>
              <w:spacing w:after="0"/>
              <w:textAlignment w:val="baseline"/>
              <w:rPr>
                <w:sz w:val="16"/>
                <w:szCs w:val="16"/>
                <w:lang w:eastAsia="en-US"/>
              </w:rPr>
            </w:pPr>
          </w:p>
          <w:p w14:paraId="22E415E6" w14:textId="77777777" w:rsidR="00955CC7" w:rsidRPr="00C26546" w:rsidRDefault="00955CC7" w:rsidP="00955CC7">
            <w:pPr>
              <w:spacing w:after="0"/>
              <w:textAlignment w:val="baseline"/>
              <w:rPr>
                <w:sz w:val="16"/>
                <w:szCs w:val="16"/>
                <w:lang w:eastAsia="en-US"/>
              </w:rPr>
            </w:pPr>
            <w:r w:rsidRPr="00C26546">
              <w:rPr>
                <w:sz w:val="16"/>
                <w:szCs w:val="16"/>
                <w:lang w:eastAsia="en-US"/>
              </w:rPr>
              <w:t>El tamaño del equipo deberá ser de 1 RU.</w:t>
            </w:r>
          </w:p>
          <w:p w14:paraId="2328E356"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tener mínimo 2 GB de memoria DRAM y mínimo 4 GB de memoria Flash.</w:t>
            </w:r>
          </w:p>
          <w:p w14:paraId="72A6185B" w14:textId="77777777" w:rsidR="00955CC7" w:rsidRPr="00C26546" w:rsidRDefault="00955CC7" w:rsidP="00955CC7">
            <w:pPr>
              <w:spacing w:after="0"/>
              <w:textAlignment w:val="baseline"/>
              <w:rPr>
                <w:sz w:val="16"/>
                <w:szCs w:val="16"/>
                <w:lang w:eastAsia="en-US"/>
              </w:rPr>
            </w:pPr>
          </w:p>
          <w:p w14:paraId="69014B26"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contar con, al menos, 24 (veinte y cuatro) puertos 10/100/1000 Ethernet</w:t>
            </w:r>
          </w:p>
          <w:p w14:paraId="71ACE6D0" w14:textId="77777777" w:rsidR="00955CC7" w:rsidRPr="00C26546" w:rsidRDefault="00955CC7" w:rsidP="00955CC7">
            <w:pPr>
              <w:spacing w:after="0"/>
              <w:textAlignment w:val="baseline"/>
              <w:rPr>
                <w:sz w:val="16"/>
                <w:szCs w:val="16"/>
                <w:lang w:eastAsia="en-US"/>
              </w:rPr>
            </w:pPr>
          </w:p>
          <w:p w14:paraId="111FBCFD"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contar con al menos 4 puertos a 10G SFP+</w:t>
            </w:r>
          </w:p>
          <w:p w14:paraId="09A20078" w14:textId="77777777" w:rsidR="00955CC7" w:rsidRPr="00C26546" w:rsidRDefault="00955CC7" w:rsidP="00955CC7">
            <w:pPr>
              <w:spacing w:after="0"/>
              <w:textAlignment w:val="baseline"/>
              <w:rPr>
                <w:sz w:val="16"/>
                <w:szCs w:val="16"/>
                <w:lang w:eastAsia="en-US"/>
              </w:rPr>
            </w:pPr>
          </w:p>
          <w:p w14:paraId="26F8A4CE" w14:textId="77777777" w:rsidR="00955CC7" w:rsidRPr="00C26546" w:rsidRDefault="00955CC7" w:rsidP="00955CC7">
            <w:pPr>
              <w:spacing w:after="0"/>
              <w:textAlignment w:val="baseline"/>
              <w:rPr>
                <w:sz w:val="16"/>
                <w:szCs w:val="16"/>
                <w:lang w:eastAsia="en-US"/>
              </w:rPr>
            </w:pPr>
            <w:r w:rsidRPr="00C26546">
              <w:rPr>
                <w:sz w:val="16"/>
                <w:szCs w:val="16"/>
                <w:lang w:eastAsia="en-US"/>
              </w:rPr>
              <w:t>Debe contar con puerto de administración o consola RJ-45 o USB mini</w:t>
            </w:r>
          </w:p>
          <w:p w14:paraId="2BD748EE" w14:textId="77777777" w:rsidR="00955CC7" w:rsidRPr="00C26546" w:rsidRDefault="00955CC7" w:rsidP="00955CC7">
            <w:pPr>
              <w:spacing w:after="0"/>
              <w:textAlignment w:val="baseline"/>
              <w:rPr>
                <w:sz w:val="16"/>
                <w:szCs w:val="16"/>
                <w:lang w:eastAsia="en-US"/>
              </w:rPr>
            </w:pPr>
          </w:p>
          <w:p w14:paraId="7D15A0FB"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 ofrecer, al menos, el siguiente rendimiento:</w:t>
            </w:r>
          </w:p>
          <w:p w14:paraId="41CDCB2C"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 -Capacidad de conmutación: al menos 128 Gbps</w:t>
            </w:r>
          </w:p>
          <w:p w14:paraId="0EF838EB"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 -Capacidad de transmisión: al menos 95.23 Mpps</w:t>
            </w:r>
          </w:p>
          <w:p w14:paraId="63AC525B"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soportar a futuro la formación de stack entre ellos.</w:t>
            </w:r>
          </w:p>
          <w:p w14:paraId="64E055BB" w14:textId="77777777" w:rsidR="00955CC7" w:rsidRPr="00C26546" w:rsidRDefault="00955CC7" w:rsidP="00955CC7">
            <w:pPr>
              <w:spacing w:after="0"/>
              <w:textAlignment w:val="baseline"/>
              <w:rPr>
                <w:sz w:val="16"/>
                <w:szCs w:val="16"/>
                <w:lang w:eastAsia="en-US"/>
              </w:rPr>
            </w:pPr>
            <w:r w:rsidRPr="00C26546">
              <w:rPr>
                <w:sz w:val="16"/>
                <w:szCs w:val="16"/>
                <w:lang w:eastAsia="en-US"/>
              </w:rPr>
              <w:t>Debe soportar las siguientes características con stacking:</w:t>
            </w:r>
          </w:p>
          <w:p w14:paraId="0D45DDA0" w14:textId="77777777" w:rsidR="00955CC7" w:rsidRPr="00C26546" w:rsidRDefault="00955CC7" w:rsidP="00955CC7">
            <w:pPr>
              <w:spacing w:after="0"/>
              <w:textAlignment w:val="baseline"/>
              <w:rPr>
                <w:sz w:val="16"/>
                <w:szCs w:val="16"/>
                <w:lang w:eastAsia="en-US"/>
              </w:rPr>
            </w:pPr>
            <w:r w:rsidRPr="00C26546">
              <w:rPr>
                <w:sz w:val="16"/>
                <w:szCs w:val="16"/>
                <w:lang w:eastAsia="en-US"/>
              </w:rPr>
              <w:t>- Capacidad de conmutación: al menos 208 Gbps</w:t>
            </w:r>
          </w:p>
          <w:p w14:paraId="4C53EBD0" w14:textId="77777777" w:rsidR="00955CC7" w:rsidRPr="00C26546" w:rsidRDefault="00955CC7" w:rsidP="00955CC7">
            <w:pPr>
              <w:spacing w:after="0"/>
              <w:textAlignment w:val="baseline"/>
              <w:rPr>
                <w:sz w:val="16"/>
                <w:szCs w:val="16"/>
                <w:lang w:eastAsia="en-US"/>
              </w:rPr>
            </w:pPr>
            <w:r w:rsidRPr="00C26546">
              <w:rPr>
                <w:sz w:val="16"/>
                <w:szCs w:val="16"/>
                <w:lang w:eastAsia="en-US"/>
              </w:rPr>
              <w:t>- Capacidad de transmisión: al menos 155 Mpps</w:t>
            </w:r>
          </w:p>
          <w:p w14:paraId="4A8A563D" w14:textId="77777777" w:rsidR="00955CC7" w:rsidRPr="00C26546" w:rsidRDefault="00955CC7" w:rsidP="00955CC7">
            <w:pPr>
              <w:spacing w:after="0"/>
              <w:textAlignment w:val="baseline"/>
              <w:rPr>
                <w:sz w:val="16"/>
                <w:szCs w:val="16"/>
                <w:lang w:eastAsia="en-US"/>
              </w:rPr>
            </w:pPr>
          </w:p>
          <w:p w14:paraId="381B4D89"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contar con 1 (una) fuente de poder y debe soportar la inclusión a futuro de una segunda fuente de poder sin necesidad de cambio de hardware o software. Debe soportar voltajes de 100 a 240v AC</w:t>
            </w:r>
          </w:p>
          <w:p w14:paraId="0A7A3F6A" w14:textId="77777777" w:rsidR="00955CC7" w:rsidRPr="00C26546" w:rsidRDefault="00955CC7" w:rsidP="00955CC7">
            <w:pPr>
              <w:spacing w:after="0"/>
              <w:textAlignment w:val="baseline"/>
              <w:rPr>
                <w:sz w:val="16"/>
                <w:szCs w:val="16"/>
                <w:lang w:eastAsia="en-US"/>
              </w:rPr>
            </w:pPr>
            <w:r w:rsidRPr="00C26546">
              <w:rPr>
                <w:sz w:val="16"/>
                <w:szCs w:val="16"/>
                <w:lang w:eastAsia="en-US"/>
              </w:rPr>
              <w:t>El cable de poder debe tener conector NEMA 5-15p</w:t>
            </w:r>
          </w:p>
          <w:p w14:paraId="0EDF734B" w14:textId="77777777" w:rsidR="00955CC7" w:rsidRPr="00C26546" w:rsidRDefault="00955CC7" w:rsidP="00955CC7">
            <w:pPr>
              <w:spacing w:after="0"/>
              <w:textAlignment w:val="baseline"/>
              <w:rPr>
                <w:sz w:val="16"/>
                <w:szCs w:val="16"/>
                <w:lang w:eastAsia="en-US"/>
              </w:rPr>
            </w:pPr>
          </w:p>
          <w:p w14:paraId="2D56B70D"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soportar:</w:t>
            </w:r>
          </w:p>
          <w:p w14:paraId="72B9270A" w14:textId="77777777" w:rsidR="00955CC7" w:rsidRPr="00C26546" w:rsidRDefault="00955CC7" w:rsidP="00955CC7">
            <w:pPr>
              <w:spacing w:after="0"/>
              <w:textAlignment w:val="baseline"/>
              <w:rPr>
                <w:sz w:val="16"/>
                <w:szCs w:val="16"/>
                <w:lang w:val="en-US" w:eastAsia="en-US"/>
              </w:rPr>
            </w:pPr>
            <w:r w:rsidRPr="00C26546">
              <w:rPr>
                <w:sz w:val="16"/>
                <w:szCs w:val="16"/>
                <w:lang w:eastAsia="en-US"/>
              </w:rPr>
              <w:t xml:space="preserve"> </w:t>
            </w:r>
            <w:r w:rsidRPr="00C26546">
              <w:rPr>
                <w:sz w:val="16"/>
                <w:szCs w:val="16"/>
                <w:lang w:val="en-US" w:eastAsia="en-US"/>
              </w:rPr>
              <w:t xml:space="preserve">- 802.1p CoS (Class of Service) Differentiated Services Code </w:t>
            </w:r>
            <w:proofErr w:type="gramStart"/>
            <w:r w:rsidRPr="00C26546">
              <w:rPr>
                <w:sz w:val="16"/>
                <w:szCs w:val="16"/>
                <w:lang w:val="en-US" w:eastAsia="en-US"/>
              </w:rPr>
              <w:t>Pointc(</w:t>
            </w:r>
            <w:proofErr w:type="gramEnd"/>
            <w:r w:rsidRPr="00C26546">
              <w:rPr>
                <w:sz w:val="16"/>
                <w:szCs w:val="16"/>
                <w:lang w:val="en-US" w:eastAsia="en-US"/>
              </w:rPr>
              <w:t>DSCP), Shaped Round Robinc(SRR) y Committed Information Rate (CIR).</w:t>
            </w:r>
          </w:p>
          <w:p w14:paraId="441BA91D"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 - Encriptacion Advanced Encryption Standard (AES)-128 MACsec </w:t>
            </w:r>
          </w:p>
          <w:p w14:paraId="74338863" w14:textId="77777777" w:rsidR="00955CC7" w:rsidRPr="00C26546" w:rsidRDefault="00955CC7" w:rsidP="00955CC7">
            <w:pPr>
              <w:spacing w:after="0"/>
              <w:textAlignment w:val="baseline"/>
              <w:rPr>
                <w:sz w:val="16"/>
                <w:szCs w:val="16"/>
                <w:lang w:eastAsia="en-US"/>
              </w:rPr>
            </w:pPr>
            <w:r w:rsidRPr="00C26546">
              <w:rPr>
                <w:sz w:val="16"/>
                <w:szCs w:val="16"/>
                <w:lang w:val="en-US" w:eastAsia="en-US"/>
              </w:rPr>
              <w:t xml:space="preserve"> </w:t>
            </w:r>
            <w:r w:rsidRPr="00C26546">
              <w:rPr>
                <w:sz w:val="16"/>
                <w:szCs w:val="16"/>
                <w:lang w:eastAsia="en-US"/>
              </w:rPr>
              <w:t>- Marcado y clasificación de paquetes</w:t>
            </w:r>
          </w:p>
          <w:p w14:paraId="78042969"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 - Funciones de encolamiento.</w:t>
            </w:r>
          </w:p>
          <w:p w14:paraId="52B58D44" w14:textId="77777777" w:rsidR="00955CC7" w:rsidRPr="00C26546" w:rsidRDefault="00955CC7" w:rsidP="00955CC7">
            <w:pPr>
              <w:spacing w:after="0"/>
              <w:textAlignment w:val="baseline"/>
              <w:rPr>
                <w:sz w:val="16"/>
                <w:szCs w:val="16"/>
                <w:lang w:eastAsia="en-US"/>
              </w:rPr>
            </w:pPr>
          </w:p>
          <w:p w14:paraId="19F947BE"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incluir las siguientes características:</w:t>
            </w:r>
          </w:p>
          <w:p w14:paraId="0B41F5EE"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Routed Access (RIP, EIGRP Stub, OSPF -– 1000 rutas)</w:t>
            </w:r>
          </w:p>
          <w:p w14:paraId="7C845DE2"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PBR</w:t>
            </w:r>
          </w:p>
          <w:p w14:paraId="7D12B0AB"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VRRP </w:t>
            </w:r>
          </w:p>
          <w:p w14:paraId="51107CD7"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CDP</w:t>
            </w:r>
          </w:p>
          <w:p w14:paraId="00923387"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PIM Stub Multicast (1000 routes) </w:t>
            </w:r>
          </w:p>
          <w:p w14:paraId="03CF7958"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PVLAN </w:t>
            </w:r>
          </w:p>
          <w:p w14:paraId="496EDA65"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Qos </w:t>
            </w:r>
          </w:p>
          <w:p w14:paraId="3CBD2739"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FHS </w:t>
            </w:r>
          </w:p>
          <w:p w14:paraId="3F9677B8"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802.1X </w:t>
            </w:r>
          </w:p>
          <w:p w14:paraId="0A7BA8A9"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MACsec-128 </w:t>
            </w:r>
          </w:p>
          <w:p w14:paraId="45021491"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CoPP </w:t>
            </w:r>
          </w:p>
          <w:p w14:paraId="7BDBC8DA"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SXP </w:t>
            </w:r>
          </w:p>
          <w:p w14:paraId="39B54CA8"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lastRenderedPageBreak/>
              <w:t xml:space="preserve">IP SLA Responder </w:t>
            </w:r>
          </w:p>
          <w:p w14:paraId="7B4A8D70"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NETCONF </w:t>
            </w:r>
          </w:p>
          <w:p w14:paraId="7620FBAB"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RESTCONF </w:t>
            </w:r>
          </w:p>
          <w:p w14:paraId="6A63C43B"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YANG </w:t>
            </w:r>
          </w:p>
          <w:p w14:paraId="106C080B"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PnP Agent </w:t>
            </w:r>
          </w:p>
          <w:p w14:paraId="1B7D4419"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PnP  </w:t>
            </w:r>
          </w:p>
          <w:p w14:paraId="2FAA2C1B"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NetFlow, SPAN, RSPAN o Similar</w:t>
            </w:r>
          </w:p>
          <w:p w14:paraId="2E6AC40D" w14:textId="77777777" w:rsidR="00955CC7" w:rsidRPr="006E5EEA" w:rsidRDefault="00955CC7" w:rsidP="00955CC7">
            <w:pPr>
              <w:spacing w:after="0"/>
              <w:textAlignment w:val="baseline"/>
              <w:rPr>
                <w:sz w:val="16"/>
                <w:szCs w:val="16"/>
                <w:lang w:val="es-ES" w:eastAsia="en-US"/>
              </w:rPr>
            </w:pPr>
          </w:p>
          <w:p w14:paraId="50F0020F" w14:textId="77777777" w:rsidR="00955CC7" w:rsidRPr="00C26546" w:rsidRDefault="00955CC7" w:rsidP="00955CC7">
            <w:pPr>
              <w:spacing w:after="0"/>
              <w:textAlignment w:val="baseline"/>
              <w:rPr>
                <w:sz w:val="16"/>
                <w:szCs w:val="16"/>
                <w:lang w:eastAsia="en-US"/>
              </w:rPr>
            </w:pPr>
            <w:r w:rsidRPr="00C26546">
              <w:rPr>
                <w:sz w:val="16"/>
                <w:szCs w:val="16"/>
                <w:lang w:eastAsia="en-US"/>
              </w:rPr>
              <w:t>Soporte de Spanning Tree IEEE 802.1d, así como las mejoras tales como convergencia rápida (RSTP 802.1w) y múltiples instancias (MSTP 802.1s).</w:t>
            </w:r>
          </w:p>
          <w:p w14:paraId="228BE366" w14:textId="77777777" w:rsidR="00955CC7" w:rsidRPr="00C26546" w:rsidRDefault="00955CC7" w:rsidP="00955CC7">
            <w:pPr>
              <w:spacing w:after="0"/>
              <w:textAlignment w:val="baseline"/>
              <w:rPr>
                <w:sz w:val="16"/>
                <w:szCs w:val="16"/>
                <w:lang w:eastAsia="en-US"/>
              </w:rPr>
            </w:pPr>
          </w:p>
          <w:p w14:paraId="6B9F93BF"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soportar los siguientes estándares:</w:t>
            </w:r>
          </w:p>
          <w:p w14:paraId="63F40277"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802.1s</w:t>
            </w:r>
          </w:p>
          <w:p w14:paraId="230F87A4"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802.1w</w:t>
            </w:r>
          </w:p>
          <w:p w14:paraId="25D37473"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802.1x</w:t>
            </w:r>
          </w:p>
          <w:p w14:paraId="3C271966"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802.3ad</w:t>
            </w:r>
          </w:p>
          <w:p w14:paraId="43062BAE"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802.3ab</w:t>
            </w:r>
          </w:p>
          <w:p w14:paraId="5EC692F1"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802.1D</w:t>
            </w:r>
          </w:p>
          <w:p w14:paraId="03001480"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802.1p</w:t>
            </w:r>
          </w:p>
          <w:p w14:paraId="351F2A06"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802.1Q</w:t>
            </w:r>
          </w:p>
          <w:p w14:paraId="079BF284"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RMON I and II standards</w:t>
            </w:r>
          </w:p>
          <w:p w14:paraId="04B35D44"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SNMPv1, SNMPv2c, and SNMPv3</w:t>
            </w:r>
          </w:p>
          <w:p w14:paraId="700DACBA"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Registro de eventos vía Syslog</w:t>
            </w:r>
          </w:p>
          <w:p w14:paraId="57A85028" w14:textId="77777777" w:rsidR="00955CC7" w:rsidRPr="006E5EEA" w:rsidRDefault="00955CC7" w:rsidP="00955CC7">
            <w:pPr>
              <w:spacing w:after="0"/>
              <w:textAlignment w:val="baseline"/>
              <w:rPr>
                <w:sz w:val="16"/>
                <w:szCs w:val="16"/>
                <w:lang w:val="es-ES" w:eastAsia="en-US"/>
              </w:rPr>
            </w:pPr>
          </w:p>
          <w:p w14:paraId="6F1800A5"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Soporte para análisis de tráfico usando protocolos tipo Netflow o similares (como Openflow, Sflow). </w:t>
            </w:r>
          </w:p>
          <w:p w14:paraId="06DDAC49"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soportar SPAN y RSPAN</w:t>
            </w:r>
          </w:p>
          <w:p w14:paraId="01272731" w14:textId="77777777" w:rsidR="00955CC7" w:rsidRPr="00C26546" w:rsidRDefault="00955CC7" w:rsidP="00955CC7">
            <w:pPr>
              <w:spacing w:after="0"/>
              <w:textAlignment w:val="baseline"/>
              <w:rPr>
                <w:sz w:val="16"/>
                <w:szCs w:val="16"/>
                <w:lang w:eastAsia="en-US"/>
              </w:rPr>
            </w:pPr>
          </w:p>
          <w:p w14:paraId="56173EE4"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Los switches propuestos deben soportar direccionamiento IPv4 e IPv6 </w:t>
            </w:r>
          </w:p>
          <w:p w14:paraId="54D4A498" w14:textId="77777777" w:rsidR="00955CC7" w:rsidRPr="00C26546" w:rsidRDefault="00955CC7" w:rsidP="00955CC7">
            <w:pPr>
              <w:spacing w:after="0"/>
              <w:textAlignment w:val="baseline"/>
              <w:rPr>
                <w:sz w:val="16"/>
                <w:szCs w:val="16"/>
                <w:lang w:eastAsia="en-US"/>
              </w:rPr>
            </w:pPr>
          </w:p>
          <w:p w14:paraId="7CBB3282"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deben soportar al menos 16,000 (dieciséis mil) direcciones MAC</w:t>
            </w:r>
          </w:p>
          <w:p w14:paraId="348D9685" w14:textId="77777777" w:rsidR="00955CC7" w:rsidRPr="00C26546" w:rsidRDefault="00955CC7" w:rsidP="00955CC7">
            <w:pPr>
              <w:spacing w:after="0"/>
              <w:textAlignment w:val="baseline"/>
              <w:rPr>
                <w:sz w:val="16"/>
                <w:szCs w:val="16"/>
                <w:lang w:eastAsia="en-US"/>
              </w:rPr>
            </w:pPr>
          </w:p>
          <w:p w14:paraId="36D4385F"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deben soportar al menos 1500 entradas ACLs</w:t>
            </w:r>
          </w:p>
          <w:p w14:paraId="06835601" w14:textId="77777777" w:rsidR="00955CC7" w:rsidRPr="00C26546" w:rsidRDefault="00955CC7" w:rsidP="00955CC7">
            <w:pPr>
              <w:spacing w:after="0"/>
              <w:textAlignment w:val="baseline"/>
              <w:rPr>
                <w:sz w:val="16"/>
                <w:szCs w:val="16"/>
                <w:lang w:eastAsia="en-US"/>
              </w:rPr>
            </w:pPr>
          </w:p>
          <w:p w14:paraId="77870E65"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Los switches propuestos deben </w:t>
            </w:r>
            <w:r w:rsidRPr="00C26546">
              <w:rPr>
                <w:sz w:val="16"/>
                <w:szCs w:val="16"/>
                <w:lang w:eastAsia="en-US"/>
              </w:rPr>
              <w:t>soportar al menos 1 (una) red virtual</w:t>
            </w:r>
          </w:p>
          <w:p w14:paraId="13403513" w14:textId="77777777" w:rsidR="00955CC7" w:rsidRPr="00C26546" w:rsidRDefault="00955CC7" w:rsidP="00955CC7">
            <w:pPr>
              <w:spacing w:after="0"/>
              <w:textAlignment w:val="baseline"/>
              <w:rPr>
                <w:sz w:val="16"/>
                <w:szCs w:val="16"/>
                <w:lang w:eastAsia="en-US"/>
              </w:rPr>
            </w:pPr>
          </w:p>
          <w:p w14:paraId="2140E176"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poder manejar, al menos, 4000 (cuatro mil) identificadores de VLANs</w:t>
            </w:r>
          </w:p>
          <w:p w14:paraId="51163140" w14:textId="77777777" w:rsidR="00955CC7" w:rsidRPr="00C26546" w:rsidRDefault="00955CC7" w:rsidP="00955CC7">
            <w:pPr>
              <w:spacing w:after="0"/>
              <w:textAlignment w:val="baseline"/>
              <w:rPr>
                <w:sz w:val="16"/>
                <w:szCs w:val="16"/>
                <w:lang w:eastAsia="en-US"/>
              </w:rPr>
            </w:pPr>
          </w:p>
          <w:p w14:paraId="5B6C45BB"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poder manejar jumbo frames con un tamaño mínimo de 9198 bytes.</w:t>
            </w:r>
          </w:p>
          <w:p w14:paraId="63BBFCD6"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contar con las siguientes facilidades para facilitar su identificación y gestión:</w:t>
            </w:r>
          </w:p>
          <w:p w14:paraId="3DDF78C8" w14:textId="77777777" w:rsidR="00955CC7" w:rsidRPr="00C26546" w:rsidRDefault="00955CC7" w:rsidP="00955CC7">
            <w:pPr>
              <w:spacing w:after="0"/>
              <w:textAlignment w:val="baseline"/>
              <w:rPr>
                <w:sz w:val="16"/>
                <w:szCs w:val="16"/>
                <w:lang w:eastAsia="en-US"/>
              </w:rPr>
            </w:pPr>
            <w:r w:rsidRPr="00C26546">
              <w:rPr>
                <w:sz w:val="16"/>
                <w:szCs w:val="16"/>
                <w:lang w:eastAsia="en-US"/>
              </w:rPr>
              <w:t>• Etiqueta RFID embebida.</w:t>
            </w:r>
          </w:p>
          <w:p w14:paraId="41295EBB" w14:textId="77777777" w:rsidR="00955CC7" w:rsidRPr="00C26546" w:rsidRDefault="00955CC7" w:rsidP="00955CC7">
            <w:pPr>
              <w:spacing w:after="0"/>
              <w:textAlignment w:val="baseline"/>
              <w:rPr>
                <w:sz w:val="16"/>
                <w:szCs w:val="16"/>
                <w:lang w:eastAsia="en-US"/>
              </w:rPr>
            </w:pPr>
            <w:r w:rsidRPr="00C26546">
              <w:rPr>
                <w:sz w:val="16"/>
                <w:szCs w:val="16"/>
                <w:lang w:eastAsia="en-US"/>
              </w:rPr>
              <w:t>• Blue beacon LED para identificar cuando se está accediendo a la administración del switch</w:t>
            </w:r>
          </w:p>
          <w:p w14:paraId="6B24101C" w14:textId="77777777" w:rsidR="00955CC7" w:rsidRPr="00C26546" w:rsidRDefault="00955CC7" w:rsidP="00955CC7">
            <w:pPr>
              <w:spacing w:after="0"/>
              <w:textAlignment w:val="baseline"/>
              <w:rPr>
                <w:sz w:val="16"/>
                <w:szCs w:val="16"/>
                <w:lang w:eastAsia="en-US"/>
              </w:rPr>
            </w:pPr>
          </w:p>
          <w:p w14:paraId="618AFCC1"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Cada switch propuesto se debe poder montar en un rack de comunicaciones de 19” y ocupar un espacio que no supere 1 (una) RU (Rack Unit). </w:t>
            </w:r>
          </w:p>
          <w:p w14:paraId="2C0F583F" w14:textId="77777777" w:rsidR="00955CC7" w:rsidRPr="00C26546" w:rsidRDefault="00955CC7" w:rsidP="00955CC7">
            <w:pPr>
              <w:spacing w:after="0"/>
              <w:textAlignment w:val="baseline"/>
              <w:rPr>
                <w:sz w:val="16"/>
                <w:szCs w:val="16"/>
                <w:lang w:eastAsia="en-US"/>
              </w:rPr>
            </w:pPr>
            <w:r w:rsidRPr="00C26546">
              <w:rPr>
                <w:sz w:val="16"/>
                <w:szCs w:val="16"/>
                <w:lang w:eastAsia="en-US"/>
              </w:rPr>
              <w:t>Debe cumplir con los siguientes estándares de seguridad:</w:t>
            </w:r>
          </w:p>
          <w:p w14:paraId="63B94472"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UL 60950-1, CAN/CSA-C22.2 No. 60950-1, EN 60950-1, IEC 60950-1, CCC, CE Marking</w:t>
            </w:r>
          </w:p>
          <w:p w14:paraId="5583C844" w14:textId="77777777" w:rsidR="00955CC7" w:rsidRPr="00C26546" w:rsidRDefault="00955CC7" w:rsidP="00955CC7">
            <w:pPr>
              <w:spacing w:after="0"/>
              <w:textAlignment w:val="baseline"/>
              <w:rPr>
                <w:sz w:val="16"/>
                <w:szCs w:val="16"/>
                <w:lang w:val="en-US" w:eastAsia="en-US"/>
              </w:rPr>
            </w:pPr>
          </w:p>
          <w:p w14:paraId="3BA6C666" w14:textId="77777777" w:rsidR="00955CC7" w:rsidRPr="00C26546" w:rsidRDefault="00955CC7" w:rsidP="00955CC7">
            <w:pPr>
              <w:spacing w:after="0"/>
              <w:textAlignment w:val="baseline"/>
              <w:rPr>
                <w:sz w:val="16"/>
                <w:szCs w:val="16"/>
                <w:lang w:eastAsia="en-US"/>
              </w:rPr>
            </w:pPr>
            <w:r w:rsidRPr="00C26546">
              <w:rPr>
                <w:sz w:val="16"/>
                <w:szCs w:val="16"/>
                <w:lang w:eastAsia="en-US"/>
              </w:rPr>
              <w:t>Los equipos solicitados reemplazarán los switches de acceso actuales de CENACE, por tanto, el cableado y componentes eléctricos se puedan reutilizar de las instalaciones actuales.</w:t>
            </w:r>
          </w:p>
          <w:p w14:paraId="08160DE6" w14:textId="77777777" w:rsidR="00955CC7" w:rsidRPr="00C26546" w:rsidRDefault="00955CC7" w:rsidP="00955CC7">
            <w:pPr>
              <w:spacing w:after="0"/>
              <w:textAlignment w:val="baseline"/>
              <w:rPr>
                <w:sz w:val="16"/>
                <w:szCs w:val="16"/>
                <w:lang w:eastAsia="en-US"/>
              </w:rPr>
            </w:pPr>
          </w:p>
          <w:p w14:paraId="511FF809"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Garantía:</w:t>
            </w:r>
          </w:p>
          <w:p w14:paraId="527B560C"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Garantía del fabricante (hardware, software y/o licencias) por un periodo de 3 años. </w:t>
            </w:r>
          </w:p>
          <w:p w14:paraId="60A0EFF6"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La garantía del fabricante debe estar vigente desde la firma del acta de entrega-recepción de la instalación y configuración de los equipos.</w:t>
            </w:r>
          </w:p>
          <w:p w14:paraId="192295E6"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xml:space="preserve">- La garantía del fabricante comprenderá el reemplazo de equipos y/o de sus piezas y/o partes y/o repuestos según corresponda el caso de falla, para lo cual, las revisiones y diagnósticos podrán ser en remoto y/o en sitio. </w:t>
            </w:r>
          </w:p>
          <w:p w14:paraId="5EDD50C0" w14:textId="77777777" w:rsidR="00955CC7" w:rsidRPr="00C26546" w:rsidRDefault="00955CC7" w:rsidP="00955CC7">
            <w:pPr>
              <w:spacing w:after="0"/>
              <w:jc w:val="both"/>
              <w:textAlignment w:val="baseline"/>
              <w:rPr>
                <w:sz w:val="16"/>
                <w:szCs w:val="16"/>
                <w:lang w:eastAsia="en-US"/>
              </w:rPr>
            </w:pPr>
            <w:r w:rsidRPr="00C26546">
              <w:rPr>
                <w:color w:val="000000"/>
                <w:sz w:val="16"/>
                <w:szCs w:val="16"/>
                <w:lang w:eastAsia="en-US"/>
              </w:rPr>
              <w:t>- La garantía del fabricante deberá ser en la modalidad de 8x5xNBD (</w:t>
            </w:r>
            <w:r w:rsidRPr="00C26546">
              <w:rPr>
                <w:sz w:val="16"/>
                <w:szCs w:val="16"/>
                <w:lang w:eastAsia="en-US"/>
              </w:rPr>
              <w:t>cobertura por 8 horas laborables del día, los 5 días de la semana y el reemplazo de las partes de todos los módulos instalados o de la totalidad del equipo (de ser el caso) con respuesta al siguiente día laborable</w:t>
            </w:r>
            <w:r w:rsidRPr="00C26546">
              <w:rPr>
                <w:color w:val="000000"/>
                <w:sz w:val="16"/>
                <w:szCs w:val="16"/>
                <w:lang w:eastAsia="en-US"/>
              </w:rPr>
              <w:t xml:space="preserve">), </w:t>
            </w:r>
            <w:r w:rsidRPr="00C26546">
              <w:rPr>
                <w:sz w:val="16"/>
                <w:szCs w:val="16"/>
                <w:lang w:eastAsia="en-US"/>
              </w:rPr>
              <w:t>por un periodo de 3 años.</w:t>
            </w:r>
          </w:p>
          <w:p w14:paraId="6B6FB86E"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Garantía por parte del proveedor por un periodo de 3 años en:</w:t>
            </w:r>
          </w:p>
          <w:p w14:paraId="38033645" w14:textId="77777777" w:rsidR="00955CC7" w:rsidRPr="00C26546" w:rsidRDefault="00955CC7">
            <w:pPr>
              <w:numPr>
                <w:ilvl w:val="0"/>
                <w:numId w:val="154"/>
              </w:numPr>
              <w:spacing w:after="0"/>
              <w:ind w:left="297" w:hanging="139"/>
              <w:contextualSpacing/>
              <w:jc w:val="both"/>
              <w:textAlignment w:val="baseline"/>
              <w:rPr>
                <w:sz w:val="16"/>
                <w:szCs w:val="16"/>
                <w:lang w:eastAsia="en-US"/>
              </w:rPr>
            </w:pPr>
            <w:r w:rsidRPr="00C26546">
              <w:rPr>
                <w:sz w:val="16"/>
                <w:szCs w:val="16"/>
                <w:lang w:eastAsia="en-US"/>
              </w:rPr>
              <w:lastRenderedPageBreak/>
              <w:t>En el correcto funcionamiento de la solución implementada, en función de las especificaciones técnicas.</w:t>
            </w:r>
          </w:p>
          <w:p w14:paraId="6E45B487" w14:textId="77777777" w:rsidR="00955CC7" w:rsidRPr="00C26546" w:rsidRDefault="00955CC7">
            <w:pPr>
              <w:numPr>
                <w:ilvl w:val="0"/>
                <w:numId w:val="154"/>
              </w:numPr>
              <w:spacing w:after="0"/>
              <w:ind w:left="297" w:hanging="139"/>
              <w:contextualSpacing/>
              <w:jc w:val="both"/>
              <w:textAlignment w:val="baseline"/>
              <w:rPr>
                <w:sz w:val="16"/>
                <w:szCs w:val="16"/>
                <w:lang w:eastAsia="en-US"/>
              </w:rPr>
            </w:pPr>
            <w:r w:rsidRPr="00C26546">
              <w:rPr>
                <w:sz w:val="16"/>
                <w:szCs w:val="16"/>
                <w:lang w:eastAsia="en-US"/>
              </w:rPr>
              <w:t>Actualizaciones de firmware en los componentes que forman parte del presente proceso.</w:t>
            </w:r>
          </w:p>
          <w:p w14:paraId="032B997B" w14:textId="77777777" w:rsidR="00955CC7" w:rsidRPr="00C26546" w:rsidRDefault="00955CC7" w:rsidP="00955CC7">
            <w:pPr>
              <w:spacing w:after="0"/>
              <w:jc w:val="both"/>
              <w:textAlignment w:val="baseline"/>
              <w:rPr>
                <w:sz w:val="16"/>
                <w:szCs w:val="16"/>
              </w:rPr>
            </w:pPr>
            <w:r w:rsidRPr="00C26546">
              <w:rPr>
                <w:sz w:val="16"/>
                <w:szCs w:val="16"/>
                <w:lang w:eastAsia="en-US"/>
              </w:rPr>
              <w:t>- La garantía del proveedor debe estar vigente desde la firma del acta de entrega-recepción de la instalación y configuración de los equipos.</w:t>
            </w:r>
          </w:p>
        </w:tc>
      </w:tr>
      <w:tr w:rsidR="00955CC7" w:rsidRPr="00C26546" w14:paraId="32C76F74" w14:textId="77777777" w:rsidTr="00DE107C">
        <w:trPr>
          <w:trHeight w:val="20"/>
          <w:jc w:val="center"/>
        </w:trPr>
        <w:tc>
          <w:tcPr>
            <w:tcW w:w="0" w:type="auto"/>
            <w:shd w:val="clear" w:color="auto" w:fill="auto"/>
            <w:vAlign w:val="center"/>
          </w:tcPr>
          <w:p w14:paraId="677EFE80" w14:textId="77777777" w:rsidR="00955CC7" w:rsidRPr="00C26546" w:rsidRDefault="00955CC7" w:rsidP="00955CC7">
            <w:pPr>
              <w:spacing w:after="0"/>
              <w:contextualSpacing/>
              <w:jc w:val="center"/>
              <w:rPr>
                <w:rFonts w:eastAsia="Arial"/>
                <w:b/>
                <w:bCs/>
                <w:sz w:val="16"/>
                <w:szCs w:val="16"/>
                <w:lang w:eastAsia="en-US"/>
              </w:rPr>
            </w:pPr>
            <w:r w:rsidRPr="00C26546">
              <w:rPr>
                <w:rFonts w:eastAsia="Arial"/>
                <w:b/>
                <w:bCs/>
                <w:sz w:val="16"/>
                <w:szCs w:val="16"/>
                <w:lang w:eastAsia="en-US"/>
              </w:rPr>
              <w:lastRenderedPageBreak/>
              <w:t>04</w:t>
            </w:r>
          </w:p>
        </w:tc>
        <w:tc>
          <w:tcPr>
            <w:tcW w:w="0" w:type="auto"/>
            <w:shd w:val="clear" w:color="auto" w:fill="auto"/>
            <w:vAlign w:val="center"/>
          </w:tcPr>
          <w:p w14:paraId="0DF65B01"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2</w:t>
            </w:r>
          </w:p>
        </w:tc>
        <w:tc>
          <w:tcPr>
            <w:tcW w:w="0" w:type="auto"/>
            <w:shd w:val="clear" w:color="auto" w:fill="auto"/>
            <w:vAlign w:val="center"/>
          </w:tcPr>
          <w:p w14:paraId="3F0DFB6C"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Switch de acceso de 12 puertos</w:t>
            </w:r>
          </w:p>
        </w:tc>
        <w:tc>
          <w:tcPr>
            <w:tcW w:w="0" w:type="auto"/>
            <w:shd w:val="clear" w:color="auto" w:fill="auto"/>
            <w:vAlign w:val="center"/>
          </w:tcPr>
          <w:p w14:paraId="167331B5"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El equipamiento debe ser del mismo fabricante para la solución de red cableada, inalámbrica, sistema de Autenticación, Autorización y Auditoria redundante y Sistema de Gestión Centralizada de Red.</w:t>
            </w:r>
            <w:r w:rsidRPr="00C26546">
              <w:rPr>
                <w:sz w:val="16"/>
                <w:szCs w:val="16"/>
                <w:lang w:eastAsia="en-US"/>
              </w:rPr>
              <w:t xml:space="preserve">   </w:t>
            </w:r>
          </w:p>
          <w:p w14:paraId="5C46AD91" w14:textId="77777777" w:rsidR="00955CC7" w:rsidRPr="00C26546" w:rsidRDefault="00955CC7" w:rsidP="00955CC7">
            <w:pPr>
              <w:spacing w:after="0"/>
              <w:textAlignment w:val="baseline"/>
              <w:rPr>
                <w:sz w:val="16"/>
                <w:szCs w:val="16"/>
                <w:lang w:eastAsia="en-US"/>
              </w:rPr>
            </w:pPr>
          </w:p>
          <w:p w14:paraId="1E7D7216"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Los equipos deben ser nuevos, no remanufacturados, fabricados máximo en el último semestre anterior a la entrega de los equipos a la entidad contratante.  </w:t>
            </w:r>
          </w:p>
          <w:p w14:paraId="4D8E8ABC" w14:textId="77777777" w:rsidR="00955CC7" w:rsidRPr="00C26546" w:rsidRDefault="00955CC7" w:rsidP="00955CC7">
            <w:pPr>
              <w:spacing w:after="0"/>
              <w:textAlignment w:val="baseline"/>
              <w:rPr>
                <w:sz w:val="16"/>
                <w:szCs w:val="16"/>
                <w:lang w:eastAsia="en-US"/>
              </w:rPr>
            </w:pPr>
          </w:p>
          <w:p w14:paraId="706D38D8"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El equipamiento debe ser 100% compatible en todos los aspectos técnicos y de configuración con los equipos de conectividad que se mantendrán en funcionamiento en la institución.</w:t>
            </w:r>
          </w:p>
          <w:p w14:paraId="292A9B8C" w14:textId="77777777" w:rsidR="00955CC7" w:rsidRPr="00C26546" w:rsidRDefault="00955CC7" w:rsidP="00955CC7">
            <w:pPr>
              <w:spacing w:after="0"/>
              <w:textAlignment w:val="baseline"/>
              <w:rPr>
                <w:sz w:val="16"/>
                <w:szCs w:val="16"/>
                <w:lang w:eastAsia="en-US"/>
              </w:rPr>
            </w:pPr>
          </w:p>
          <w:p w14:paraId="629E250C"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ofertados deben soportar una Arquitectura SDN (Software Defined Networking)</w:t>
            </w:r>
          </w:p>
          <w:p w14:paraId="6800195F" w14:textId="77777777" w:rsidR="00955CC7" w:rsidRPr="00C26546" w:rsidRDefault="00955CC7" w:rsidP="00955CC7">
            <w:pPr>
              <w:spacing w:after="0"/>
              <w:textAlignment w:val="baseline"/>
              <w:rPr>
                <w:sz w:val="16"/>
                <w:szCs w:val="16"/>
                <w:lang w:eastAsia="en-US"/>
              </w:rPr>
            </w:pPr>
          </w:p>
          <w:p w14:paraId="66DA2D72"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ofertados deben soportar mecanismos de seguridad como y el uso de parches de software para actualizaciones críticas.</w:t>
            </w:r>
          </w:p>
          <w:p w14:paraId="5B0E69BF" w14:textId="77777777" w:rsidR="00955CC7" w:rsidRPr="00C26546" w:rsidRDefault="00955CC7" w:rsidP="00955CC7">
            <w:pPr>
              <w:spacing w:after="0"/>
              <w:textAlignment w:val="baseline"/>
              <w:rPr>
                <w:sz w:val="16"/>
                <w:szCs w:val="16"/>
                <w:lang w:eastAsia="en-US"/>
              </w:rPr>
            </w:pPr>
          </w:p>
          <w:p w14:paraId="52FB9D7A"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tener mínimo 4 GB de memoria DRAM y mínimo 8 GB de memoria Flash.</w:t>
            </w:r>
          </w:p>
          <w:p w14:paraId="19D52A0A"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contar con, al menos, 12 (doce) puertos 10/100/1000 Ethernet</w:t>
            </w:r>
          </w:p>
          <w:p w14:paraId="21BA7782" w14:textId="77777777" w:rsidR="00955CC7" w:rsidRPr="00C26546" w:rsidRDefault="00955CC7" w:rsidP="00955CC7">
            <w:pPr>
              <w:spacing w:after="0"/>
              <w:textAlignment w:val="baseline"/>
              <w:rPr>
                <w:sz w:val="16"/>
                <w:szCs w:val="16"/>
                <w:lang w:eastAsia="en-US"/>
              </w:rPr>
            </w:pPr>
          </w:p>
          <w:p w14:paraId="098780B5"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Los switches propuestos deben contar con puertos uplink, al menos 2 puertos 1G de cobre y 2 puertos 10G SFP+ </w:t>
            </w:r>
          </w:p>
          <w:p w14:paraId="2E61685C" w14:textId="77777777" w:rsidR="00955CC7" w:rsidRPr="00C26546" w:rsidRDefault="00955CC7" w:rsidP="00955CC7">
            <w:pPr>
              <w:spacing w:after="0"/>
              <w:textAlignment w:val="baseline"/>
              <w:rPr>
                <w:sz w:val="16"/>
                <w:szCs w:val="16"/>
                <w:lang w:eastAsia="en-US"/>
              </w:rPr>
            </w:pPr>
            <w:r w:rsidRPr="00C26546">
              <w:rPr>
                <w:sz w:val="16"/>
                <w:szCs w:val="16"/>
                <w:lang w:eastAsia="en-US"/>
              </w:rPr>
              <w:t>Debe contar con puerto de administración o consola RJ-45 o USB mini.</w:t>
            </w:r>
          </w:p>
          <w:p w14:paraId="69ED6BA2" w14:textId="77777777" w:rsidR="00955CC7" w:rsidRPr="00C26546" w:rsidRDefault="00955CC7" w:rsidP="00955CC7">
            <w:pPr>
              <w:spacing w:after="0"/>
              <w:textAlignment w:val="baseline"/>
              <w:rPr>
                <w:sz w:val="16"/>
                <w:szCs w:val="16"/>
                <w:lang w:eastAsia="en-US"/>
              </w:rPr>
            </w:pPr>
          </w:p>
          <w:p w14:paraId="54471A5D"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ofrecer, al menos, el siguiente rendimiento:</w:t>
            </w:r>
          </w:p>
          <w:p w14:paraId="46CB4CEF"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 -Capacidad de conmutación: al menos 70 Gbps</w:t>
            </w:r>
          </w:p>
          <w:p w14:paraId="00533CED"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 -Capacidad de transmisión: al menos 51 Mpps</w:t>
            </w:r>
          </w:p>
          <w:p w14:paraId="14550A3F"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contar 1 (una) fuente de poder.</w:t>
            </w:r>
          </w:p>
          <w:p w14:paraId="1D76C491" w14:textId="77777777" w:rsidR="00955CC7" w:rsidRPr="00C26546" w:rsidRDefault="00955CC7" w:rsidP="00955CC7">
            <w:pPr>
              <w:spacing w:after="0"/>
              <w:textAlignment w:val="baseline"/>
              <w:rPr>
                <w:sz w:val="16"/>
                <w:szCs w:val="16"/>
                <w:lang w:eastAsia="en-US"/>
              </w:rPr>
            </w:pPr>
            <w:r w:rsidRPr="00C26546">
              <w:rPr>
                <w:sz w:val="16"/>
                <w:szCs w:val="16"/>
                <w:lang w:eastAsia="en-US"/>
              </w:rPr>
              <w:t>El cable de poder debe tener conector NEMA 5-15p</w:t>
            </w:r>
          </w:p>
          <w:p w14:paraId="705FC0ED"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soportar:</w:t>
            </w:r>
          </w:p>
          <w:p w14:paraId="247936BD"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         802.1p CoS (Class of Service) Differentiated Services Code </w:t>
            </w:r>
            <w:proofErr w:type="gramStart"/>
            <w:r w:rsidRPr="00C26546">
              <w:rPr>
                <w:sz w:val="16"/>
                <w:szCs w:val="16"/>
                <w:lang w:val="en-US" w:eastAsia="en-US"/>
              </w:rPr>
              <w:t>Pointc(</w:t>
            </w:r>
            <w:proofErr w:type="gramEnd"/>
            <w:r w:rsidRPr="00C26546">
              <w:rPr>
                <w:sz w:val="16"/>
                <w:szCs w:val="16"/>
                <w:lang w:val="en-US" w:eastAsia="en-US"/>
              </w:rPr>
              <w:t>DSCP), Shaped Round Robinc(SRR) y Committed Information Rate (CIR).</w:t>
            </w:r>
          </w:p>
          <w:p w14:paraId="5935C733"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 -   Encriptación Advanced Encryption Standard (AES)-256 MACsec </w:t>
            </w:r>
          </w:p>
          <w:p w14:paraId="7F27E7DC" w14:textId="77777777" w:rsidR="00955CC7" w:rsidRPr="00C26546" w:rsidRDefault="00955CC7" w:rsidP="00955CC7">
            <w:pPr>
              <w:spacing w:after="0"/>
              <w:textAlignment w:val="baseline"/>
              <w:rPr>
                <w:sz w:val="16"/>
                <w:szCs w:val="16"/>
                <w:lang w:eastAsia="en-US"/>
              </w:rPr>
            </w:pPr>
            <w:r w:rsidRPr="00C26546">
              <w:rPr>
                <w:sz w:val="16"/>
                <w:szCs w:val="16"/>
                <w:lang w:val="en-US" w:eastAsia="en-US"/>
              </w:rPr>
              <w:t xml:space="preserve"> </w:t>
            </w:r>
            <w:r w:rsidRPr="00C26546">
              <w:rPr>
                <w:sz w:val="16"/>
                <w:szCs w:val="16"/>
                <w:lang w:eastAsia="en-US"/>
              </w:rPr>
              <w:t>- Marcado y clasificación de paquetes</w:t>
            </w:r>
          </w:p>
          <w:p w14:paraId="38F6D82F"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 - Funciones de encolamiento</w:t>
            </w:r>
          </w:p>
          <w:p w14:paraId="70D06740"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incluir las siguientes características:</w:t>
            </w:r>
          </w:p>
          <w:p w14:paraId="0615FCD6"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Routed Access (RIP, EIGRP Stub, OSPF -– 1000 rutas)</w:t>
            </w:r>
          </w:p>
          <w:p w14:paraId="14915784"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PBR</w:t>
            </w:r>
          </w:p>
          <w:p w14:paraId="26D71827"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VRRP </w:t>
            </w:r>
          </w:p>
          <w:p w14:paraId="24C668A9"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CDP</w:t>
            </w:r>
          </w:p>
          <w:p w14:paraId="6AA9E2B9"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PIM Stub Multicast (1000 routes) </w:t>
            </w:r>
          </w:p>
          <w:p w14:paraId="126BD06A"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PVLAN </w:t>
            </w:r>
          </w:p>
          <w:p w14:paraId="4D2739FD"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Qos </w:t>
            </w:r>
          </w:p>
          <w:p w14:paraId="74E883B0"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FHS </w:t>
            </w:r>
          </w:p>
          <w:p w14:paraId="1710DC8B"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802.1X </w:t>
            </w:r>
          </w:p>
          <w:p w14:paraId="7CE97FA8"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MACsec-256</w:t>
            </w:r>
          </w:p>
          <w:p w14:paraId="24D354F5"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CoPP </w:t>
            </w:r>
          </w:p>
          <w:p w14:paraId="5A6EF778"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SXP </w:t>
            </w:r>
          </w:p>
          <w:p w14:paraId="6E18A6D5"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IP SLA Responder </w:t>
            </w:r>
          </w:p>
          <w:p w14:paraId="42C53D54"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NETCONF </w:t>
            </w:r>
          </w:p>
          <w:p w14:paraId="23CE9469"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RESTCONF </w:t>
            </w:r>
          </w:p>
          <w:p w14:paraId="47205244"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YANG </w:t>
            </w:r>
          </w:p>
          <w:p w14:paraId="3E00D78A"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 xml:space="preserve">PnP Agent </w:t>
            </w:r>
          </w:p>
          <w:p w14:paraId="4159A4FF" w14:textId="77777777" w:rsidR="00955CC7" w:rsidRPr="006E5EEA" w:rsidRDefault="00955CC7" w:rsidP="00955CC7">
            <w:pPr>
              <w:spacing w:after="0"/>
              <w:textAlignment w:val="baseline"/>
              <w:rPr>
                <w:sz w:val="16"/>
                <w:szCs w:val="16"/>
                <w:lang w:eastAsia="en-US"/>
              </w:rPr>
            </w:pPr>
            <w:r w:rsidRPr="006E5EEA">
              <w:rPr>
                <w:sz w:val="16"/>
                <w:szCs w:val="16"/>
                <w:lang w:eastAsia="en-US"/>
              </w:rPr>
              <w:t xml:space="preserve">PnP  </w:t>
            </w:r>
          </w:p>
          <w:p w14:paraId="271B98A4" w14:textId="77777777" w:rsidR="00955CC7" w:rsidRPr="006E5EEA" w:rsidRDefault="00955CC7" w:rsidP="00955CC7">
            <w:pPr>
              <w:spacing w:after="0"/>
              <w:textAlignment w:val="baseline"/>
              <w:rPr>
                <w:sz w:val="16"/>
                <w:szCs w:val="16"/>
                <w:lang w:eastAsia="en-US"/>
              </w:rPr>
            </w:pPr>
            <w:r w:rsidRPr="006E5EEA">
              <w:rPr>
                <w:sz w:val="16"/>
                <w:szCs w:val="16"/>
                <w:lang w:eastAsia="en-US"/>
              </w:rPr>
              <w:t xml:space="preserve">NetFlow, SPAN, RSPAN o Similar </w:t>
            </w:r>
          </w:p>
          <w:p w14:paraId="68BB826C" w14:textId="77777777" w:rsidR="00955CC7" w:rsidRPr="006E5EEA" w:rsidRDefault="00955CC7" w:rsidP="00955CC7">
            <w:pPr>
              <w:spacing w:after="0"/>
              <w:textAlignment w:val="baseline"/>
              <w:rPr>
                <w:sz w:val="16"/>
                <w:szCs w:val="16"/>
                <w:lang w:eastAsia="en-US"/>
              </w:rPr>
            </w:pPr>
          </w:p>
          <w:p w14:paraId="7C8767EF" w14:textId="77777777" w:rsidR="00955CC7" w:rsidRPr="00C26546" w:rsidRDefault="00955CC7" w:rsidP="00955CC7">
            <w:pPr>
              <w:spacing w:after="0"/>
              <w:textAlignment w:val="baseline"/>
              <w:rPr>
                <w:sz w:val="16"/>
                <w:szCs w:val="16"/>
                <w:lang w:eastAsia="en-US"/>
              </w:rPr>
            </w:pPr>
            <w:r w:rsidRPr="00C26546">
              <w:rPr>
                <w:sz w:val="16"/>
                <w:szCs w:val="16"/>
                <w:lang w:eastAsia="en-US"/>
              </w:rPr>
              <w:t>Soporte de Spanning Tree IEEE 802.</w:t>
            </w:r>
            <w:proofErr w:type="gramStart"/>
            <w:r w:rsidRPr="00C26546">
              <w:rPr>
                <w:sz w:val="16"/>
                <w:szCs w:val="16"/>
                <w:lang w:eastAsia="en-US"/>
              </w:rPr>
              <w:t>1d</w:t>
            </w:r>
            <w:proofErr w:type="gramEnd"/>
            <w:r w:rsidRPr="00C26546">
              <w:rPr>
                <w:sz w:val="16"/>
                <w:szCs w:val="16"/>
                <w:lang w:eastAsia="en-US"/>
              </w:rPr>
              <w:t xml:space="preserve"> así como las mejoras tales como convergencia rápida (RSTP 802.1w) y múltiples instancias (MSTP 802.1s).</w:t>
            </w:r>
          </w:p>
          <w:p w14:paraId="71AB41F1"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soportar los siguientes estándares:</w:t>
            </w:r>
          </w:p>
          <w:p w14:paraId="520DC026"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802.1s</w:t>
            </w:r>
          </w:p>
          <w:p w14:paraId="7491468C"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802.1w</w:t>
            </w:r>
          </w:p>
          <w:p w14:paraId="044C5369"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802.1x</w:t>
            </w:r>
          </w:p>
          <w:p w14:paraId="7F28A201"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lastRenderedPageBreak/>
              <w:t>IEEE 802.3ad</w:t>
            </w:r>
          </w:p>
          <w:p w14:paraId="54DC0FC6"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802.3ab</w:t>
            </w:r>
          </w:p>
          <w:p w14:paraId="1956123F"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802.1D</w:t>
            </w:r>
          </w:p>
          <w:p w14:paraId="1606C345"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802.1p</w:t>
            </w:r>
          </w:p>
          <w:p w14:paraId="1C7DF361"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802.1Q</w:t>
            </w:r>
          </w:p>
          <w:p w14:paraId="26EE8464"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RMON I and II standards</w:t>
            </w:r>
          </w:p>
          <w:p w14:paraId="2759B3FD"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SNMPv1, SNMPv2c, and SNMPv3"</w:t>
            </w:r>
          </w:p>
          <w:p w14:paraId="375ACB93"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Registro de eventos vía Syslog</w:t>
            </w:r>
          </w:p>
          <w:p w14:paraId="31409800" w14:textId="77777777" w:rsidR="00955CC7" w:rsidRPr="006E5EEA" w:rsidRDefault="00955CC7" w:rsidP="00955CC7">
            <w:pPr>
              <w:spacing w:after="0"/>
              <w:textAlignment w:val="baseline"/>
              <w:rPr>
                <w:sz w:val="16"/>
                <w:szCs w:val="16"/>
                <w:lang w:val="es-ES" w:eastAsia="en-US"/>
              </w:rPr>
            </w:pPr>
          </w:p>
          <w:p w14:paraId="16140A6D"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Soporte para análisis de tráfico usando protocolos tipo Netflow o similares (como Openflow, Sflow). </w:t>
            </w:r>
          </w:p>
          <w:p w14:paraId="19E0A395" w14:textId="77777777" w:rsidR="00955CC7" w:rsidRPr="006E5EEA" w:rsidRDefault="00955CC7" w:rsidP="00955CC7">
            <w:pPr>
              <w:spacing w:after="0"/>
              <w:textAlignment w:val="baseline"/>
              <w:rPr>
                <w:sz w:val="16"/>
                <w:szCs w:val="16"/>
                <w:lang w:val="es-ES" w:eastAsia="en-US"/>
              </w:rPr>
            </w:pPr>
          </w:p>
          <w:p w14:paraId="59F05681"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soportar SPAN y RSPAN</w:t>
            </w:r>
          </w:p>
          <w:p w14:paraId="743388B9" w14:textId="77777777" w:rsidR="00955CC7" w:rsidRPr="00C26546" w:rsidRDefault="00955CC7" w:rsidP="00955CC7">
            <w:pPr>
              <w:spacing w:after="0"/>
              <w:textAlignment w:val="baseline"/>
              <w:rPr>
                <w:sz w:val="16"/>
                <w:szCs w:val="16"/>
                <w:lang w:eastAsia="en-US"/>
              </w:rPr>
            </w:pPr>
          </w:p>
          <w:p w14:paraId="781116B1"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Los switches propuestos deben soportar direccionamiento IPv4 e IPv6 </w:t>
            </w:r>
          </w:p>
          <w:p w14:paraId="42A07D4F" w14:textId="77777777" w:rsidR="00955CC7" w:rsidRPr="00C26546" w:rsidRDefault="00955CC7" w:rsidP="00955CC7">
            <w:pPr>
              <w:spacing w:after="0"/>
              <w:textAlignment w:val="baseline"/>
              <w:rPr>
                <w:sz w:val="16"/>
                <w:szCs w:val="16"/>
                <w:lang w:eastAsia="en-US"/>
              </w:rPr>
            </w:pPr>
          </w:p>
          <w:p w14:paraId="21F42707" w14:textId="77777777" w:rsidR="00955CC7" w:rsidRPr="00C26546" w:rsidRDefault="00955CC7" w:rsidP="00955CC7">
            <w:pPr>
              <w:spacing w:after="0"/>
              <w:textAlignment w:val="baseline"/>
              <w:rPr>
                <w:sz w:val="16"/>
                <w:szCs w:val="16"/>
                <w:lang w:eastAsia="en-US"/>
              </w:rPr>
            </w:pPr>
            <w:r w:rsidRPr="00C26546">
              <w:rPr>
                <w:sz w:val="16"/>
                <w:szCs w:val="16"/>
                <w:lang w:eastAsia="en-US"/>
              </w:rPr>
              <w:t>El switch debe soportar al menos 32,000 (treinta y dos mil) direcciones MAC</w:t>
            </w:r>
          </w:p>
          <w:p w14:paraId="2E89FD87" w14:textId="77777777" w:rsidR="00955CC7" w:rsidRPr="00C26546" w:rsidRDefault="00955CC7" w:rsidP="00955CC7">
            <w:pPr>
              <w:spacing w:after="0"/>
              <w:textAlignment w:val="baseline"/>
              <w:rPr>
                <w:sz w:val="16"/>
                <w:szCs w:val="16"/>
                <w:lang w:eastAsia="en-US"/>
              </w:rPr>
            </w:pPr>
          </w:p>
          <w:p w14:paraId="7ECFF08B" w14:textId="77777777" w:rsidR="00955CC7" w:rsidRPr="00C26546" w:rsidRDefault="00955CC7" w:rsidP="00955CC7">
            <w:pPr>
              <w:spacing w:after="0"/>
              <w:textAlignment w:val="baseline"/>
              <w:rPr>
                <w:sz w:val="16"/>
                <w:szCs w:val="16"/>
                <w:lang w:eastAsia="en-US"/>
              </w:rPr>
            </w:pPr>
            <w:r w:rsidRPr="00C26546">
              <w:rPr>
                <w:sz w:val="16"/>
                <w:szCs w:val="16"/>
                <w:lang w:eastAsia="en-US"/>
              </w:rPr>
              <w:t>El switch debe soportar al menos 1600 entradas ACLs</w:t>
            </w:r>
          </w:p>
          <w:p w14:paraId="0A4BEFCC" w14:textId="77777777" w:rsidR="00955CC7" w:rsidRPr="00C26546" w:rsidRDefault="00955CC7" w:rsidP="00955CC7">
            <w:pPr>
              <w:spacing w:after="0"/>
              <w:textAlignment w:val="baseline"/>
              <w:rPr>
                <w:sz w:val="16"/>
                <w:szCs w:val="16"/>
                <w:lang w:eastAsia="en-US"/>
              </w:rPr>
            </w:pPr>
          </w:p>
          <w:p w14:paraId="1E3B1CC9" w14:textId="77777777" w:rsidR="00955CC7" w:rsidRPr="00C26546" w:rsidRDefault="00955CC7" w:rsidP="00955CC7">
            <w:pPr>
              <w:spacing w:after="0"/>
              <w:textAlignment w:val="baseline"/>
              <w:rPr>
                <w:sz w:val="16"/>
                <w:szCs w:val="16"/>
                <w:lang w:eastAsia="en-US"/>
              </w:rPr>
            </w:pPr>
            <w:r w:rsidRPr="00C26546">
              <w:rPr>
                <w:sz w:val="16"/>
                <w:szCs w:val="16"/>
                <w:lang w:eastAsia="en-US"/>
              </w:rPr>
              <w:t>El switch debe soportar al menos 16 (dieciséis) redes virtuales</w:t>
            </w:r>
          </w:p>
          <w:p w14:paraId="5CCBFCEC" w14:textId="77777777" w:rsidR="00955CC7" w:rsidRPr="00C26546" w:rsidRDefault="00955CC7" w:rsidP="00955CC7">
            <w:pPr>
              <w:spacing w:after="0"/>
              <w:textAlignment w:val="baseline"/>
              <w:rPr>
                <w:sz w:val="16"/>
                <w:szCs w:val="16"/>
                <w:lang w:eastAsia="en-US"/>
              </w:rPr>
            </w:pPr>
          </w:p>
          <w:p w14:paraId="18B2C287"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poder manejar, al menos, 4000 (cuatro mil) identificadores de VLANs</w:t>
            </w:r>
          </w:p>
          <w:p w14:paraId="1CDD71E3" w14:textId="77777777" w:rsidR="00955CC7" w:rsidRPr="00C26546" w:rsidRDefault="00955CC7" w:rsidP="00955CC7">
            <w:pPr>
              <w:spacing w:after="0"/>
              <w:textAlignment w:val="baseline"/>
              <w:rPr>
                <w:sz w:val="16"/>
                <w:szCs w:val="16"/>
                <w:lang w:eastAsia="en-US"/>
              </w:rPr>
            </w:pPr>
          </w:p>
          <w:p w14:paraId="7666D7D2"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poder manejar jumbo frames con un tamaño mínimo de 9198 bytes.</w:t>
            </w:r>
          </w:p>
          <w:p w14:paraId="627282A1" w14:textId="77777777" w:rsidR="00955CC7" w:rsidRPr="00C26546" w:rsidRDefault="00955CC7" w:rsidP="00955CC7">
            <w:pPr>
              <w:spacing w:after="0"/>
              <w:textAlignment w:val="baseline"/>
              <w:rPr>
                <w:sz w:val="16"/>
                <w:szCs w:val="16"/>
                <w:lang w:eastAsia="en-US"/>
              </w:rPr>
            </w:pPr>
          </w:p>
          <w:p w14:paraId="5E0A57B1" w14:textId="77777777" w:rsidR="00955CC7" w:rsidRPr="00C26546" w:rsidRDefault="00955CC7" w:rsidP="00955CC7">
            <w:pPr>
              <w:spacing w:after="0"/>
              <w:textAlignment w:val="baseline"/>
              <w:rPr>
                <w:sz w:val="16"/>
                <w:szCs w:val="16"/>
                <w:lang w:eastAsia="en-US"/>
              </w:rPr>
            </w:pPr>
            <w:r w:rsidRPr="00C26546">
              <w:rPr>
                <w:sz w:val="16"/>
                <w:szCs w:val="16"/>
                <w:lang w:eastAsia="en-US"/>
              </w:rPr>
              <w:t>Los switches propuestos deben contar con las siguientes facilidades para facilitar su identificación y gestión:</w:t>
            </w:r>
          </w:p>
          <w:p w14:paraId="4DD30F25" w14:textId="77777777" w:rsidR="00955CC7" w:rsidRPr="00C26546" w:rsidRDefault="00955CC7" w:rsidP="00955CC7">
            <w:pPr>
              <w:spacing w:after="0"/>
              <w:textAlignment w:val="baseline"/>
              <w:rPr>
                <w:sz w:val="16"/>
                <w:szCs w:val="16"/>
                <w:lang w:eastAsia="en-US"/>
              </w:rPr>
            </w:pPr>
            <w:r w:rsidRPr="00C26546">
              <w:rPr>
                <w:sz w:val="16"/>
                <w:szCs w:val="16"/>
                <w:lang w:eastAsia="en-US"/>
              </w:rPr>
              <w:t>• Etiqueta RFID embebida.</w:t>
            </w:r>
          </w:p>
          <w:p w14:paraId="34F8E339" w14:textId="77777777" w:rsidR="00955CC7" w:rsidRPr="00C26546" w:rsidRDefault="00955CC7" w:rsidP="00955CC7">
            <w:pPr>
              <w:spacing w:after="0"/>
              <w:textAlignment w:val="baseline"/>
              <w:rPr>
                <w:sz w:val="16"/>
                <w:szCs w:val="16"/>
                <w:lang w:eastAsia="en-US"/>
              </w:rPr>
            </w:pPr>
            <w:r w:rsidRPr="00C26546">
              <w:rPr>
                <w:sz w:val="16"/>
                <w:szCs w:val="16"/>
                <w:lang w:eastAsia="en-US"/>
              </w:rPr>
              <w:t>• Blue beacon LED para identificar cuando se está accediendo a la administración del switch.</w:t>
            </w:r>
          </w:p>
          <w:p w14:paraId="4B31C0F2" w14:textId="77777777" w:rsidR="00955CC7" w:rsidRPr="00C26546" w:rsidRDefault="00955CC7" w:rsidP="00955CC7">
            <w:pPr>
              <w:spacing w:after="0"/>
              <w:textAlignment w:val="baseline"/>
              <w:rPr>
                <w:sz w:val="16"/>
                <w:szCs w:val="16"/>
                <w:lang w:eastAsia="en-US"/>
              </w:rPr>
            </w:pPr>
          </w:p>
          <w:p w14:paraId="4EC3E971" w14:textId="77777777" w:rsidR="00955CC7" w:rsidRPr="00C26546" w:rsidRDefault="00955CC7" w:rsidP="00955CC7">
            <w:pPr>
              <w:spacing w:after="0"/>
              <w:textAlignment w:val="baseline"/>
              <w:rPr>
                <w:sz w:val="16"/>
                <w:szCs w:val="16"/>
                <w:lang w:eastAsia="en-US"/>
              </w:rPr>
            </w:pPr>
            <w:r w:rsidRPr="00C26546">
              <w:rPr>
                <w:sz w:val="16"/>
                <w:szCs w:val="16"/>
                <w:lang w:eastAsia="en-US"/>
              </w:rPr>
              <w:t>Cada switch propuesto se debe poder montar en un rack de comunicaciones de 19” El equipo debe incluir los accesorios para el montaje en rack.</w:t>
            </w:r>
          </w:p>
          <w:p w14:paraId="4CDF729C" w14:textId="77777777" w:rsidR="00955CC7" w:rsidRPr="00C26546" w:rsidRDefault="00955CC7" w:rsidP="00955CC7">
            <w:pPr>
              <w:spacing w:after="0"/>
              <w:textAlignment w:val="baseline"/>
              <w:rPr>
                <w:sz w:val="16"/>
                <w:szCs w:val="16"/>
                <w:lang w:eastAsia="en-US"/>
              </w:rPr>
            </w:pPr>
          </w:p>
          <w:p w14:paraId="333CAD5B" w14:textId="77777777" w:rsidR="00955CC7" w:rsidRPr="00C26546" w:rsidRDefault="00955CC7" w:rsidP="00955CC7">
            <w:pPr>
              <w:spacing w:after="0"/>
              <w:textAlignment w:val="baseline"/>
              <w:rPr>
                <w:sz w:val="16"/>
                <w:szCs w:val="16"/>
                <w:lang w:eastAsia="en-US"/>
              </w:rPr>
            </w:pPr>
            <w:r w:rsidRPr="00C26546">
              <w:rPr>
                <w:sz w:val="16"/>
                <w:szCs w:val="16"/>
                <w:lang w:eastAsia="en-US"/>
              </w:rPr>
              <w:t>Debe cumplir con los siguientes estándares de seguridad:</w:t>
            </w:r>
          </w:p>
          <w:p w14:paraId="39D33800"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UL 60950-1, CAN/CSA-C22.2 No. 60950-1, EN 60950-1, IEC 60950-1, CCC, CE Marking</w:t>
            </w:r>
          </w:p>
          <w:p w14:paraId="77183DD3" w14:textId="77777777" w:rsidR="00955CC7" w:rsidRPr="00C26546" w:rsidRDefault="00955CC7" w:rsidP="00955CC7">
            <w:pPr>
              <w:spacing w:after="0"/>
              <w:textAlignment w:val="baseline"/>
              <w:rPr>
                <w:sz w:val="16"/>
                <w:szCs w:val="16"/>
                <w:lang w:val="en-US" w:eastAsia="en-US"/>
              </w:rPr>
            </w:pPr>
          </w:p>
          <w:p w14:paraId="7808C215"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Los equipos solicitados reemplazarán los switches de acceso actuales de CENACE, por tanto, el cableado y componentes eléctricos se puedan reutilizar de las instalaciones actuales.</w:t>
            </w:r>
          </w:p>
          <w:p w14:paraId="030A9858" w14:textId="77777777" w:rsidR="00955CC7" w:rsidRPr="00C26546" w:rsidRDefault="00955CC7" w:rsidP="00955CC7">
            <w:pPr>
              <w:spacing w:after="0"/>
              <w:jc w:val="both"/>
              <w:textAlignment w:val="baseline"/>
              <w:rPr>
                <w:sz w:val="16"/>
                <w:szCs w:val="16"/>
                <w:lang w:eastAsia="en-US"/>
              </w:rPr>
            </w:pPr>
          </w:p>
          <w:p w14:paraId="48830D0F"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Garantía:</w:t>
            </w:r>
          </w:p>
          <w:p w14:paraId="6698CEEB"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Garantía del fabricante (hardware, software y/o licencias) por un periodo de 3 años. </w:t>
            </w:r>
          </w:p>
          <w:p w14:paraId="0F46EF61"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La garantía del fabricante debe estar vigente desde la firma del acta de entrega-recepción de la instalación y configuración de los equipos.</w:t>
            </w:r>
          </w:p>
          <w:p w14:paraId="2F5A2632"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xml:space="preserve">- La garantía del fabricante comprenderá el reemplazo de equipos y/o de sus piezas y/o partes y/o repuestos según corresponda el caso de falla, para lo cual, las revisiones y diagnósticos podrán ser en remoto y/o en sitio. </w:t>
            </w:r>
          </w:p>
          <w:p w14:paraId="30780A5B" w14:textId="77777777" w:rsidR="00955CC7" w:rsidRPr="00C26546" w:rsidRDefault="00955CC7" w:rsidP="00955CC7">
            <w:pPr>
              <w:spacing w:after="0"/>
              <w:jc w:val="both"/>
              <w:textAlignment w:val="baseline"/>
              <w:rPr>
                <w:sz w:val="16"/>
                <w:szCs w:val="16"/>
                <w:lang w:eastAsia="en-US"/>
              </w:rPr>
            </w:pPr>
            <w:r w:rsidRPr="00C26546">
              <w:rPr>
                <w:color w:val="000000"/>
                <w:sz w:val="16"/>
                <w:szCs w:val="16"/>
                <w:lang w:eastAsia="en-US"/>
              </w:rPr>
              <w:t>- La garantía del fabricante deberá ser en la modalidad de 8x5xNBD (</w:t>
            </w:r>
            <w:r w:rsidRPr="00C26546">
              <w:rPr>
                <w:sz w:val="16"/>
                <w:szCs w:val="16"/>
                <w:lang w:eastAsia="en-US"/>
              </w:rPr>
              <w:t>cobertura por 8 horas laborables del día, los 5 días de la semana y el reemplazo de las partes de todos los módulos instalados o de la totalidad del equipo (de ser el caso) con respuesta al siguiente día laborable</w:t>
            </w:r>
            <w:r w:rsidRPr="00C26546">
              <w:rPr>
                <w:color w:val="000000"/>
                <w:sz w:val="16"/>
                <w:szCs w:val="16"/>
                <w:lang w:eastAsia="en-US"/>
              </w:rPr>
              <w:t xml:space="preserve">), </w:t>
            </w:r>
            <w:r w:rsidRPr="00C26546">
              <w:rPr>
                <w:sz w:val="16"/>
                <w:szCs w:val="16"/>
                <w:lang w:eastAsia="en-US"/>
              </w:rPr>
              <w:t>por un periodo de 3 años.</w:t>
            </w:r>
          </w:p>
          <w:p w14:paraId="083215C3"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Garantía por parte del proveedor por un periodo de 3 años en:</w:t>
            </w:r>
          </w:p>
          <w:p w14:paraId="04797F02" w14:textId="77777777" w:rsidR="00955CC7" w:rsidRPr="00C26546" w:rsidRDefault="00955CC7">
            <w:pPr>
              <w:numPr>
                <w:ilvl w:val="0"/>
                <w:numId w:val="155"/>
              </w:numPr>
              <w:spacing w:after="0"/>
              <w:ind w:left="309" w:hanging="204"/>
              <w:contextualSpacing/>
              <w:jc w:val="both"/>
              <w:textAlignment w:val="baseline"/>
              <w:rPr>
                <w:sz w:val="16"/>
                <w:szCs w:val="16"/>
                <w:lang w:eastAsia="en-US"/>
              </w:rPr>
            </w:pPr>
            <w:r w:rsidRPr="00C26546">
              <w:rPr>
                <w:sz w:val="16"/>
                <w:szCs w:val="16"/>
                <w:lang w:eastAsia="en-US"/>
              </w:rPr>
              <w:t>En el correcto funcionamiento de la solución implementada, en función de las especificaciones técnicas.</w:t>
            </w:r>
          </w:p>
          <w:p w14:paraId="440A26CD" w14:textId="77777777" w:rsidR="00955CC7" w:rsidRPr="00C26546" w:rsidRDefault="00955CC7">
            <w:pPr>
              <w:numPr>
                <w:ilvl w:val="0"/>
                <w:numId w:val="155"/>
              </w:numPr>
              <w:spacing w:after="0"/>
              <w:ind w:left="309" w:hanging="204"/>
              <w:contextualSpacing/>
              <w:jc w:val="both"/>
              <w:textAlignment w:val="baseline"/>
              <w:rPr>
                <w:sz w:val="16"/>
                <w:szCs w:val="16"/>
                <w:lang w:eastAsia="en-US"/>
              </w:rPr>
            </w:pPr>
            <w:r w:rsidRPr="00C26546">
              <w:rPr>
                <w:sz w:val="16"/>
                <w:szCs w:val="16"/>
                <w:lang w:eastAsia="en-US"/>
              </w:rPr>
              <w:t>Actualizaciones de firmware en los componentes que forman parte del presente proceso.</w:t>
            </w:r>
          </w:p>
          <w:p w14:paraId="547F4D5B" w14:textId="77777777" w:rsidR="00955CC7" w:rsidRPr="00C26546" w:rsidRDefault="00955CC7" w:rsidP="00955CC7">
            <w:pPr>
              <w:spacing w:after="0"/>
              <w:jc w:val="both"/>
              <w:textAlignment w:val="baseline"/>
              <w:rPr>
                <w:sz w:val="16"/>
                <w:szCs w:val="16"/>
              </w:rPr>
            </w:pPr>
            <w:r w:rsidRPr="00C26546">
              <w:rPr>
                <w:sz w:val="16"/>
                <w:szCs w:val="16"/>
                <w:lang w:eastAsia="en-US"/>
              </w:rPr>
              <w:t>- La garantía del proveedor debe estar vigente desde la firma del acta de entrega-recepción de la instalación y configuración de los equipos.</w:t>
            </w:r>
          </w:p>
        </w:tc>
      </w:tr>
      <w:tr w:rsidR="00955CC7" w:rsidRPr="00C26546" w14:paraId="55488546" w14:textId="77777777" w:rsidTr="00DE107C">
        <w:trPr>
          <w:trHeight w:val="20"/>
          <w:jc w:val="center"/>
        </w:trPr>
        <w:tc>
          <w:tcPr>
            <w:tcW w:w="0" w:type="auto"/>
            <w:shd w:val="clear" w:color="auto" w:fill="auto"/>
            <w:vAlign w:val="center"/>
          </w:tcPr>
          <w:p w14:paraId="280B955A" w14:textId="77777777" w:rsidR="00955CC7" w:rsidRPr="00C26546" w:rsidRDefault="00955CC7" w:rsidP="00955CC7">
            <w:pPr>
              <w:spacing w:after="0"/>
              <w:contextualSpacing/>
              <w:jc w:val="center"/>
              <w:rPr>
                <w:rFonts w:eastAsia="Arial"/>
                <w:b/>
                <w:bCs/>
                <w:sz w:val="16"/>
                <w:szCs w:val="16"/>
                <w:lang w:eastAsia="en-US"/>
              </w:rPr>
            </w:pPr>
            <w:r w:rsidRPr="00C26546">
              <w:rPr>
                <w:rFonts w:eastAsia="Arial"/>
                <w:b/>
                <w:bCs/>
                <w:sz w:val="16"/>
                <w:szCs w:val="16"/>
                <w:lang w:eastAsia="en-US"/>
              </w:rPr>
              <w:lastRenderedPageBreak/>
              <w:t>05</w:t>
            </w:r>
          </w:p>
        </w:tc>
        <w:tc>
          <w:tcPr>
            <w:tcW w:w="0" w:type="auto"/>
            <w:shd w:val="clear" w:color="auto" w:fill="auto"/>
            <w:vAlign w:val="center"/>
          </w:tcPr>
          <w:p w14:paraId="5F6D59DC"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2</w:t>
            </w:r>
          </w:p>
        </w:tc>
        <w:tc>
          <w:tcPr>
            <w:tcW w:w="0" w:type="auto"/>
            <w:shd w:val="clear" w:color="auto" w:fill="auto"/>
            <w:vAlign w:val="center"/>
          </w:tcPr>
          <w:p w14:paraId="011D47A9"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Controladora de acceso inalámbrico redundante</w:t>
            </w:r>
          </w:p>
        </w:tc>
        <w:tc>
          <w:tcPr>
            <w:tcW w:w="0" w:type="auto"/>
            <w:shd w:val="clear" w:color="auto" w:fill="auto"/>
            <w:vAlign w:val="center"/>
          </w:tcPr>
          <w:p w14:paraId="5B52BFBC"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La solución debe ser del mismo fabricante para la solución de red cableada, inalámbrica, sistema de Autenticación, Autorización y Auditoria redundante y Sistema de Gestión Centralizada de Red.</w:t>
            </w:r>
            <w:r w:rsidRPr="00C26546">
              <w:rPr>
                <w:sz w:val="16"/>
                <w:szCs w:val="16"/>
                <w:lang w:eastAsia="en-US"/>
              </w:rPr>
              <w:t xml:space="preserve">  </w:t>
            </w:r>
          </w:p>
          <w:p w14:paraId="109288FC" w14:textId="77777777" w:rsidR="00955CC7" w:rsidRPr="00C26546" w:rsidRDefault="00955CC7" w:rsidP="00955CC7">
            <w:pPr>
              <w:spacing w:after="0"/>
              <w:textAlignment w:val="baseline"/>
              <w:rPr>
                <w:color w:val="000000"/>
                <w:sz w:val="16"/>
                <w:szCs w:val="16"/>
                <w:lang w:eastAsia="en-US"/>
              </w:rPr>
            </w:pPr>
          </w:p>
          <w:p w14:paraId="609DE9E3"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El equipamiento debe ser 100% compatible en todos los aspectos técnicos y de configuración con los equipos de conectividad que se mantendrán en funcionamiento en la institución.</w:t>
            </w:r>
          </w:p>
          <w:p w14:paraId="2522881A" w14:textId="77777777" w:rsidR="00955CC7" w:rsidRPr="00C26546" w:rsidRDefault="00955CC7" w:rsidP="00955CC7">
            <w:pPr>
              <w:spacing w:after="0"/>
              <w:textAlignment w:val="baseline"/>
              <w:rPr>
                <w:sz w:val="16"/>
                <w:szCs w:val="16"/>
                <w:lang w:eastAsia="en-US"/>
              </w:rPr>
            </w:pPr>
          </w:p>
          <w:p w14:paraId="38CC10BB" w14:textId="77777777" w:rsidR="00955CC7" w:rsidRPr="00C26546" w:rsidRDefault="00955CC7" w:rsidP="00955CC7">
            <w:pPr>
              <w:spacing w:after="0"/>
              <w:textAlignment w:val="baseline"/>
              <w:rPr>
                <w:sz w:val="16"/>
                <w:szCs w:val="16"/>
                <w:lang w:eastAsia="en-US"/>
              </w:rPr>
            </w:pPr>
            <w:r w:rsidRPr="00C26546">
              <w:rPr>
                <w:sz w:val="16"/>
                <w:szCs w:val="16"/>
                <w:lang w:eastAsia="en-US"/>
              </w:rPr>
              <w:t>Deben ser configuradas para que sean redundantes entre sí.</w:t>
            </w:r>
          </w:p>
          <w:p w14:paraId="07AAB41F" w14:textId="77777777" w:rsidR="00955CC7" w:rsidRPr="00C26546" w:rsidRDefault="00955CC7" w:rsidP="00955CC7">
            <w:pPr>
              <w:spacing w:after="0"/>
              <w:textAlignment w:val="baseline"/>
              <w:rPr>
                <w:sz w:val="16"/>
                <w:szCs w:val="16"/>
                <w:lang w:eastAsia="en-US"/>
              </w:rPr>
            </w:pPr>
          </w:p>
          <w:p w14:paraId="3ACCC91A"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Los equipos deben ser nuevos, no remanufacturados, fabricados máximo en el último semestre anterior a la entrega de los equipos a la entidad contratante.  </w:t>
            </w:r>
          </w:p>
          <w:p w14:paraId="5D4BBAFE" w14:textId="77777777" w:rsidR="00955CC7" w:rsidRPr="00C26546" w:rsidRDefault="00955CC7" w:rsidP="00955CC7">
            <w:pPr>
              <w:spacing w:after="0"/>
              <w:textAlignment w:val="baseline"/>
              <w:rPr>
                <w:sz w:val="16"/>
                <w:szCs w:val="16"/>
                <w:lang w:eastAsia="en-US"/>
              </w:rPr>
            </w:pPr>
          </w:p>
          <w:p w14:paraId="3D51863A" w14:textId="77777777" w:rsidR="00955CC7" w:rsidRPr="00C26546" w:rsidRDefault="00955CC7">
            <w:pPr>
              <w:numPr>
                <w:ilvl w:val="0"/>
                <w:numId w:val="126"/>
              </w:numPr>
              <w:tabs>
                <w:tab w:val="num" w:pos="327"/>
              </w:tabs>
              <w:spacing w:after="0"/>
              <w:ind w:left="44" w:firstLine="0"/>
              <w:textAlignment w:val="baseline"/>
              <w:rPr>
                <w:sz w:val="16"/>
                <w:szCs w:val="16"/>
                <w:lang w:eastAsia="en-US"/>
              </w:rPr>
            </w:pPr>
            <w:r w:rsidRPr="00C26546">
              <w:rPr>
                <w:color w:val="000000"/>
                <w:sz w:val="16"/>
                <w:szCs w:val="16"/>
                <w:lang w:eastAsia="en-US"/>
              </w:rPr>
              <w:t>Fabricación  </w:t>
            </w:r>
          </w:p>
          <w:p w14:paraId="7B9744BF"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xml:space="preserve">Equipo físico que permita el soporte de los equipos requeridos en estos términos de referencia y de los equipos que se mantendrán en funcionamiento en la institución. </w:t>
            </w:r>
          </w:p>
          <w:p w14:paraId="75353FE1" w14:textId="77777777" w:rsidR="00955CC7" w:rsidRPr="00C26546" w:rsidRDefault="00955CC7" w:rsidP="00955CC7">
            <w:pPr>
              <w:spacing w:after="0"/>
              <w:textAlignment w:val="baseline"/>
              <w:rPr>
                <w:sz w:val="16"/>
                <w:szCs w:val="16"/>
                <w:lang w:eastAsia="en-US"/>
              </w:rPr>
            </w:pPr>
          </w:p>
          <w:p w14:paraId="16E09B8B" w14:textId="77777777" w:rsidR="00955CC7" w:rsidRPr="00C26546" w:rsidRDefault="00955CC7">
            <w:pPr>
              <w:numPr>
                <w:ilvl w:val="0"/>
                <w:numId w:val="127"/>
              </w:numPr>
              <w:spacing w:after="0"/>
              <w:ind w:left="327" w:hanging="283"/>
              <w:textAlignment w:val="baseline"/>
              <w:rPr>
                <w:sz w:val="16"/>
                <w:szCs w:val="16"/>
                <w:lang w:val="en-US" w:eastAsia="en-US"/>
              </w:rPr>
            </w:pPr>
            <w:r w:rsidRPr="00C26546">
              <w:rPr>
                <w:color w:val="000000"/>
                <w:sz w:val="16"/>
                <w:szCs w:val="16"/>
                <w:lang w:val="en-US" w:eastAsia="en-US"/>
              </w:rPr>
              <w:t>Puertos</w:t>
            </w:r>
          </w:p>
          <w:p w14:paraId="41BBE043"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Debe incluir por lo menos 2 puertos 10G y por lo menos 1(uno) transceiver SFP+ para fibra óptica multimodo, por cada controladora de acceso inalámbrico.</w:t>
            </w:r>
          </w:p>
          <w:p w14:paraId="5F975017" w14:textId="77777777" w:rsidR="00955CC7" w:rsidRPr="00C26546" w:rsidRDefault="00955CC7" w:rsidP="00955CC7">
            <w:pPr>
              <w:spacing w:after="0"/>
              <w:textAlignment w:val="baseline"/>
              <w:rPr>
                <w:color w:val="000000"/>
                <w:sz w:val="16"/>
                <w:szCs w:val="16"/>
                <w:lang w:eastAsia="en-US"/>
              </w:rPr>
            </w:pPr>
          </w:p>
          <w:p w14:paraId="4AE875D2" w14:textId="77777777" w:rsidR="00955CC7" w:rsidRPr="00C26546" w:rsidRDefault="00955CC7">
            <w:pPr>
              <w:numPr>
                <w:ilvl w:val="0"/>
                <w:numId w:val="127"/>
              </w:numPr>
              <w:spacing w:after="0"/>
              <w:ind w:left="327" w:hanging="283"/>
              <w:textAlignment w:val="baseline"/>
              <w:rPr>
                <w:sz w:val="16"/>
                <w:szCs w:val="16"/>
                <w:lang w:val="en-US" w:eastAsia="en-US"/>
              </w:rPr>
            </w:pPr>
            <w:r w:rsidRPr="00C26546">
              <w:rPr>
                <w:color w:val="000000"/>
                <w:sz w:val="16"/>
                <w:szCs w:val="16"/>
                <w:lang w:val="en-US" w:eastAsia="en-US"/>
              </w:rPr>
              <w:t>Licenciamiento  </w:t>
            </w:r>
          </w:p>
          <w:p w14:paraId="52FCCF9B"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Debe incluir el licenciamiento para 1 Access Point Cisco AIR-CAP3702I-A-K9 y para los 20 Access Points solicitados en estos términos de referencia. </w:t>
            </w:r>
          </w:p>
          <w:p w14:paraId="47B550BD" w14:textId="77777777" w:rsidR="00955CC7" w:rsidRPr="00C26546" w:rsidRDefault="00955CC7">
            <w:pPr>
              <w:numPr>
                <w:ilvl w:val="0"/>
                <w:numId w:val="127"/>
              </w:numPr>
              <w:spacing w:after="0"/>
              <w:ind w:left="327" w:hanging="283"/>
              <w:textAlignment w:val="baseline"/>
              <w:rPr>
                <w:sz w:val="16"/>
                <w:szCs w:val="16"/>
                <w:lang w:val="en-US" w:eastAsia="en-US"/>
              </w:rPr>
            </w:pPr>
            <w:r w:rsidRPr="00C26546">
              <w:rPr>
                <w:color w:val="000000"/>
                <w:sz w:val="16"/>
                <w:szCs w:val="16"/>
                <w:lang w:eastAsia="en-US"/>
              </w:rPr>
              <w:t> </w:t>
            </w:r>
            <w:r w:rsidRPr="00C26546">
              <w:rPr>
                <w:color w:val="000000"/>
                <w:sz w:val="16"/>
                <w:szCs w:val="16"/>
                <w:lang w:val="en-US" w:eastAsia="en-US"/>
              </w:rPr>
              <w:t>Capacidad de Administración:</w:t>
            </w:r>
          </w:p>
          <w:p w14:paraId="11E73DED" w14:textId="77777777" w:rsidR="00955CC7" w:rsidRPr="00C26546" w:rsidRDefault="00955CC7" w:rsidP="00955CC7">
            <w:pPr>
              <w:spacing w:after="0"/>
              <w:textAlignment w:val="baseline"/>
              <w:rPr>
                <w:sz w:val="18"/>
                <w:szCs w:val="18"/>
                <w:lang w:eastAsia="en-US"/>
              </w:rPr>
            </w:pPr>
            <w:r w:rsidRPr="00C26546">
              <w:rPr>
                <w:color w:val="000000"/>
                <w:sz w:val="16"/>
                <w:szCs w:val="16"/>
                <w:lang w:eastAsia="en-US"/>
              </w:rPr>
              <w:t>Basada en web: HTTP / HTTPS, CLI,</w:t>
            </w:r>
          </w:p>
          <w:p w14:paraId="6F3F69B6"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Telnet, Secure Shell (SSH), Puerto Serial </w:t>
            </w:r>
          </w:p>
          <w:p w14:paraId="6EC7694B" w14:textId="77777777" w:rsidR="00955CC7" w:rsidRPr="00C26546" w:rsidRDefault="00955CC7">
            <w:pPr>
              <w:numPr>
                <w:ilvl w:val="0"/>
                <w:numId w:val="128"/>
              </w:numPr>
              <w:spacing w:after="0"/>
              <w:ind w:left="360" w:hanging="316"/>
              <w:textAlignment w:val="baseline"/>
              <w:rPr>
                <w:sz w:val="16"/>
                <w:szCs w:val="16"/>
                <w:lang w:val="en-US" w:eastAsia="en-US"/>
              </w:rPr>
            </w:pPr>
            <w:r w:rsidRPr="00C26546">
              <w:rPr>
                <w:color w:val="000000"/>
                <w:sz w:val="16"/>
                <w:szCs w:val="16"/>
                <w:lang w:val="en-US" w:eastAsia="en-US"/>
              </w:rPr>
              <w:t>Throughput mínimo:</w:t>
            </w:r>
          </w:p>
          <w:p w14:paraId="731F5DF3"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5 Gbps </w:t>
            </w:r>
          </w:p>
          <w:p w14:paraId="15642F49" w14:textId="77777777" w:rsidR="00955CC7" w:rsidRPr="00C26546" w:rsidRDefault="00955CC7" w:rsidP="00955CC7">
            <w:pPr>
              <w:spacing w:after="0"/>
              <w:textAlignment w:val="baseline"/>
              <w:rPr>
                <w:color w:val="000000"/>
                <w:sz w:val="16"/>
                <w:szCs w:val="16"/>
                <w:lang w:val="en-US" w:eastAsia="en-US"/>
              </w:rPr>
            </w:pPr>
          </w:p>
          <w:p w14:paraId="3F76CEAC" w14:textId="77777777" w:rsidR="00955CC7" w:rsidRPr="00C26546" w:rsidRDefault="00955CC7">
            <w:pPr>
              <w:numPr>
                <w:ilvl w:val="0"/>
                <w:numId w:val="129"/>
              </w:numPr>
              <w:spacing w:after="0"/>
              <w:ind w:left="360" w:hanging="316"/>
              <w:textAlignment w:val="baseline"/>
              <w:rPr>
                <w:sz w:val="16"/>
                <w:szCs w:val="16"/>
                <w:lang w:eastAsia="en-US"/>
              </w:rPr>
            </w:pPr>
            <w:r w:rsidRPr="00C26546">
              <w:rPr>
                <w:color w:val="000000"/>
                <w:sz w:val="16"/>
                <w:szCs w:val="16"/>
                <w:lang w:eastAsia="en-US"/>
              </w:rPr>
              <w:t>Capacidad de soporte de Access Point por lo menos: </w:t>
            </w:r>
          </w:p>
          <w:p w14:paraId="4BE37D71"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250</w:t>
            </w:r>
          </w:p>
          <w:p w14:paraId="71503389" w14:textId="77777777" w:rsidR="00955CC7" w:rsidRPr="00C26546" w:rsidRDefault="00955CC7">
            <w:pPr>
              <w:numPr>
                <w:ilvl w:val="0"/>
                <w:numId w:val="130"/>
              </w:numPr>
              <w:spacing w:after="0"/>
              <w:ind w:left="360" w:hanging="316"/>
              <w:textAlignment w:val="baseline"/>
              <w:rPr>
                <w:sz w:val="16"/>
                <w:szCs w:val="16"/>
                <w:lang w:eastAsia="en-US"/>
              </w:rPr>
            </w:pPr>
            <w:r w:rsidRPr="00C26546">
              <w:rPr>
                <w:color w:val="000000"/>
                <w:sz w:val="16"/>
                <w:szCs w:val="16"/>
                <w:lang w:eastAsia="en-US"/>
              </w:rPr>
              <w:t>Capacidad de soporte de clientes por lo menos:</w:t>
            </w:r>
          </w:p>
          <w:p w14:paraId="2CD606A8"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5000 </w:t>
            </w:r>
          </w:p>
          <w:p w14:paraId="29CA267C" w14:textId="77777777" w:rsidR="00955CC7" w:rsidRPr="00C26546" w:rsidRDefault="00955CC7">
            <w:pPr>
              <w:numPr>
                <w:ilvl w:val="0"/>
                <w:numId w:val="131"/>
              </w:numPr>
              <w:spacing w:after="0"/>
              <w:ind w:left="360" w:hanging="316"/>
              <w:textAlignment w:val="baseline"/>
              <w:rPr>
                <w:sz w:val="16"/>
                <w:szCs w:val="16"/>
                <w:lang w:val="en-US" w:eastAsia="en-US"/>
              </w:rPr>
            </w:pPr>
            <w:r w:rsidRPr="00C26546">
              <w:rPr>
                <w:color w:val="000000"/>
                <w:sz w:val="16"/>
                <w:szCs w:val="16"/>
                <w:lang w:val="en-US" w:eastAsia="en-US"/>
              </w:rPr>
              <w:t>VLAN’s soportadas mínimo:</w:t>
            </w:r>
          </w:p>
          <w:p w14:paraId="4B333984" w14:textId="77777777" w:rsidR="00955CC7" w:rsidRPr="00C26546" w:rsidRDefault="00955CC7" w:rsidP="00955CC7">
            <w:pPr>
              <w:spacing w:after="0"/>
              <w:textAlignment w:val="baseline"/>
              <w:rPr>
                <w:color w:val="000000"/>
                <w:sz w:val="16"/>
                <w:szCs w:val="16"/>
                <w:lang w:val="en-US" w:eastAsia="en-US"/>
              </w:rPr>
            </w:pPr>
            <w:r w:rsidRPr="00C26546">
              <w:rPr>
                <w:color w:val="000000"/>
                <w:sz w:val="16"/>
                <w:szCs w:val="16"/>
                <w:lang w:val="en-US" w:eastAsia="en-US"/>
              </w:rPr>
              <w:t>4096 </w:t>
            </w:r>
          </w:p>
          <w:p w14:paraId="073247F6" w14:textId="77777777" w:rsidR="00955CC7" w:rsidRPr="00C26546" w:rsidRDefault="00955CC7">
            <w:pPr>
              <w:numPr>
                <w:ilvl w:val="0"/>
                <w:numId w:val="131"/>
              </w:numPr>
              <w:spacing w:after="0"/>
              <w:ind w:left="360" w:hanging="316"/>
              <w:textAlignment w:val="baseline"/>
              <w:rPr>
                <w:sz w:val="16"/>
                <w:szCs w:val="16"/>
                <w:lang w:val="en-US" w:eastAsia="en-US"/>
              </w:rPr>
            </w:pPr>
            <w:r w:rsidRPr="00C26546">
              <w:rPr>
                <w:color w:val="000000"/>
                <w:sz w:val="16"/>
                <w:szCs w:val="16"/>
                <w:lang w:val="en-US" w:eastAsia="en-US"/>
              </w:rPr>
              <w:t>WLAN’s </w:t>
            </w:r>
          </w:p>
          <w:p w14:paraId="2EFF5507"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4096 </w:t>
            </w:r>
          </w:p>
          <w:p w14:paraId="146DAAEA" w14:textId="77777777" w:rsidR="00955CC7" w:rsidRPr="00C26546" w:rsidRDefault="00955CC7">
            <w:pPr>
              <w:numPr>
                <w:ilvl w:val="0"/>
                <w:numId w:val="132"/>
              </w:numPr>
              <w:spacing w:after="0"/>
              <w:ind w:left="360" w:hanging="316"/>
              <w:textAlignment w:val="baseline"/>
              <w:rPr>
                <w:sz w:val="16"/>
                <w:szCs w:val="16"/>
                <w:lang w:val="en-US" w:eastAsia="en-US"/>
              </w:rPr>
            </w:pPr>
            <w:r w:rsidRPr="00C26546">
              <w:rPr>
                <w:color w:val="000000"/>
                <w:sz w:val="16"/>
                <w:szCs w:val="16"/>
                <w:lang w:val="en-US" w:eastAsia="en-US"/>
              </w:rPr>
              <w:t>Protocolos Soportados </w:t>
            </w:r>
          </w:p>
          <w:p w14:paraId="4E427D6B"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IEEE 802.11a</w:t>
            </w:r>
          </w:p>
          <w:p w14:paraId="67D2445D"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802.11b </w:t>
            </w:r>
          </w:p>
          <w:p w14:paraId="0895A377"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802.11g </w:t>
            </w:r>
          </w:p>
          <w:p w14:paraId="6FACD37C"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802.11d </w:t>
            </w:r>
          </w:p>
          <w:p w14:paraId="543A3248"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WMM/802.11e </w:t>
            </w:r>
          </w:p>
          <w:p w14:paraId="57A7E645"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802.11h </w:t>
            </w:r>
          </w:p>
          <w:p w14:paraId="5F39D768"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802.11n </w:t>
            </w:r>
          </w:p>
          <w:p w14:paraId="490991AA"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802.11k </w:t>
            </w:r>
          </w:p>
          <w:p w14:paraId="0F25FB48"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802.11r </w:t>
            </w:r>
          </w:p>
          <w:p w14:paraId="3F25A870"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802.11u </w:t>
            </w:r>
          </w:p>
          <w:p w14:paraId="22BB9BC5"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802.11w </w:t>
            </w:r>
          </w:p>
          <w:p w14:paraId="12538832"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802.11ac Wave1 y Wave2 </w:t>
            </w:r>
          </w:p>
          <w:p w14:paraId="299C9F69"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802.11ax </w:t>
            </w:r>
          </w:p>
          <w:p w14:paraId="789C504A" w14:textId="77777777" w:rsidR="00955CC7" w:rsidRPr="00C26546" w:rsidRDefault="00955CC7">
            <w:pPr>
              <w:numPr>
                <w:ilvl w:val="0"/>
                <w:numId w:val="133"/>
              </w:numPr>
              <w:spacing w:after="0"/>
              <w:ind w:left="439" w:hanging="316"/>
              <w:textAlignment w:val="baseline"/>
              <w:rPr>
                <w:sz w:val="16"/>
                <w:szCs w:val="16"/>
                <w:lang w:val="en-US" w:eastAsia="en-US"/>
              </w:rPr>
            </w:pPr>
            <w:r w:rsidRPr="00C26546">
              <w:rPr>
                <w:color w:val="000000"/>
                <w:sz w:val="16"/>
                <w:szCs w:val="16"/>
                <w:lang w:val="en-US" w:eastAsia="en-US"/>
              </w:rPr>
              <w:t>Cumplimiento RFC </w:t>
            </w:r>
          </w:p>
          <w:p w14:paraId="1FC11C39"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768 UDP </w:t>
            </w:r>
          </w:p>
          <w:p w14:paraId="4E647B91"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791 IP </w:t>
            </w:r>
          </w:p>
          <w:p w14:paraId="7FE540BD"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2460 IPv6 </w:t>
            </w:r>
          </w:p>
          <w:p w14:paraId="18F1956A"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792 ICMP </w:t>
            </w:r>
          </w:p>
          <w:p w14:paraId="06FDB5A3"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793 TCP </w:t>
            </w:r>
          </w:p>
          <w:p w14:paraId="4E2DF58C"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826 ARP </w:t>
            </w:r>
          </w:p>
          <w:p w14:paraId="5431D2B3"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1122 Requirements for </w:t>
            </w:r>
          </w:p>
          <w:p w14:paraId="166D0AE0"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Internet Hosts </w:t>
            </w:r>
          </w:p>
          <w:p w14:paraId="7046F1CA"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1519 CIDR </w:t>
            </w:r>
          </w:p>
          <w:p w14:paraId="6CB6B7FC"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1542 BOOTP </w:t>
            </w:r>
          </w:p>
          <w:p w14:paraId="38BD2413"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2131 DHCP </w:t>
            </w:r>
          </w:p>
          <w:p w14:paraId="4B1DCB89"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5415 CAPWAP Protocol </w:t>
            </w:r>
          </w:p>
          <w:p w14:paraId="5116306B"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Specification </w:t>
            </w:r>
          </w:p>
          <w:p w14:paraId="5B4C570E"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5416 CAPWAP Binding for 802.11 </w:t>
            </w:r>
          </w:p>
          <w:p w14:paraId="1AB49A4A" w14:textId="77777777" w:rsidR="00955CC7" w:rsidRPr="00C26546" w:rsidRDefault="00955CC7">
            <w:pPr>
              <w:numPr>
                <w:ilvl w:val="0"/>
                <w:numId w:val="134"/>
              </w:numPr>
              <w:spacing w:after="0"/>
              <w:ind w:left="439" w:hanging="284"/>
              <w:textAlignment w:val="baseline"/>
              <w:rPr>
                <w:sz w:val="16"/>
                <w:szCs w:val="16"/>
                <w:lang w:val="en-US" w:eastAsia="en-US"/>
              </w:rPr>
            </w:pPr>
            <w:r w:rsidRPr="00C26546">
              <w:rPr>
                <w:color w:val="000000"/>
                <w:sz w:val="16"/>
                <w:szCs w:val="16"/>
                <w:lang w:val="en-US" w:eastAsia="en-US"/>
              </w:rPr>
              <w:t>Estándares de Seguridad: </w:t>
            </w:r>
          </w:p>
          <w:p w14:paraId="1D8FD96F"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Wi-Fi Protected Access (WPA, WPA3) </w:t>
            </w:r>
          </w:p>
          <w:p w14:paraId="329534EB"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IEEE 802.11i (WPA2, RSN) </w:t>
            </w:r>
          </w:p>
          <w:p w14:paraId="211BDAB0"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1321 MD5 Message- </w:t>
            </w:r>
          </w:p>
          <w:p w14:paraId="44A15812" w14:textId="77777777" w:rsidR="00955CC7" w:rsidRPr="006761BE" w:rsidRDefault="00955CC7" w:rsidP="00955CC7">
            <w:pPr>
              <w:spacing w:after="0"/>
              <w:textAlignment w:val="baseline"/>
              <w:rPr>
                <w:sz w:val="18"/>
                <w:szCs w:val="18"/>
                <w:lang w:val="de-DE" w:eastAsia="en-US"/>
              </w:rPr>
            </w:pPr>
            <w:r w:rsidRPr="006761BE">
              <w:rPr>
                <w:color w:val="000000"/>
                <w:sz w:val="16"/>
                <w:szCs w:val="16"/>
                <w:lang w:val="de-DE" w:eastAsia="en-US"/>
              </w:rPr>
              <w:t>Digest Algorithm </w:t>
            </w:r>
          </w:p>
          <w:p w14:paraId="7CBC84F9" w14:textId="77777777" w:rsidR="00955CC7" w:rsidRPr="006761BE" w:rsidRDefault="00955CC7" w:rsidP="00955CC7">
            <w:pPr>
              <w:spacing w:after="0"/>
              <w:textAlignment w:val="baseline"/>
              <w:rPr>
                <w:sz w:val="18"/>
                <w:szCs w:val="18"/>
                <w:lang w:val="de-DE" w:eastAsia="en-US"/>
              </w:rPr>
            </w:pPr>
            <w:r w:rsidRPr="006761BE">
              <w:rPr>
                <w:color w:val="000000"/>
                <w:sz w:val="16"/>
                <w:szCs w:val="16"/>
                <w:lang w:val="de-DE" w:eastAsia="en-US"/>
              </w:rPr>
              <w:t>RFC 1851 ESP Triple DES Transform </w:t>
            </w:r>
          </w:p>
          <w:p w14:paraId="67464DE0"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lastRenderedPageBreak/>
              <w:t>RFC 2104 HMAC: Keyed </w:t>
            </w:r>
          </w:p>
          <w:p w14:paraId="0F266950"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Hashing for Message Authentication </w:t>
            </w:r>
          </w:p>
          <w:p w14:paraId="4FA2DADC"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2246 TLS Protocol Versión 1.0 </w:t>
            </w:r>
          </w:p>
          <w:p w14:paraId="35B2F7A0"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3280 Internet X.509 PKI Certificate and CRL Profile </w:t>
            </w:r>
          </w:p>
          <w:p w14:paraId="2DD27677"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4347 Datagram Transport Layer Security </w:t>
            </w:r>
          </w:p>
          <w:p w14:paraId="7E1775B0"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5246 TLS Protocol Version 1.2 </w:t>
            </w:r>
          </w:p>
          <w:p w14:paraId="650AE58F" w14:textId="77777777" w:rsidR="00955CC7" w:rsidRPr="00C26546" w:rsidRDefault="00955CC7">
            <w:pPr>
              <w:numPr>
                <w:ilvl w:val="0"/>
                <w:numId w:val="135"/>
              </w:numPr>
              <w:tabs>
                <w:tab w:val="num" w:pos="1006"/>
              </w:tabs>
              <w:spacing w:after="0"/>
              <w:ind w:left="439" w:hanging="297"/>
              <w:textAlignment w:val="baseline"/>
              <w:rPr>
                <w:sz w:val="16"/>
                <w:szCs w:val="16"/>
                <w:lang w:val="en-US" w:eastAsia="en-US"/>
              </w:rPr>
            </w:pPr>
            <w:r w:rsidRPr="00C26546">
              <w:rPr>
                <w:color w:val="000000"/>
                <w:sz w:val="16"/>
                <w:szCs w:val="16"/>
                <w:lang w:val="en-US" w:eastAsia="en-US"/>
              </w:rPr>
              <w:t>Encriptación: </w:t>
            </w:r>
          </w:p>
          <w:p w14:paraId="6E158C44"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Wired Equivalent Privacy (WEP) a</w:t>
            </w:r>
          </w:p>
          <w:p w14:paraId="4BB30D6E"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RC4 40, 104 and 128 bits </w:t>
            </w:r>
          </w:p>
          <w:p w14:paraId="2F171133" w14:textId="77777777" w:rsidR="00955CC7" w:rsidRPr="00C26546" w:rsidRDefault="00955CC7" w:rsidP="00955CC7">
            <w:pPr>
              <w:spacing w:after="0"/>
              <w:ind w:right="105"/>
              <w:textAlignment w:val="baseline"/>
              <w:rPr>
                <w:sz w:val="18"/>
                <w:szCs w:val="18"/>
                <w:lang w:val="en-US" w:eastAsia="en-US"/>
              </w:rPr>
            </w:pPr>
            <w:r w:rsidRPr="00C26546">
              <w:rPr>
                <w:color w:val="000000"/>
                <w:sz w:val="16"/>
                <w:szCs w:val="16"/>
                <w:lang w:val="en-US" w:eastAsia="en-US"/>
              </w:rPr>
              <w:t>Advanced Encryption </w:t>
            </w:r>
          </w:p>
          <w:p w14:paraId="22FB9C02" w14:textId="77777777" w:rsidR="00955CC7" w:rsidRPr="00C26546" w:rsidRDefault="00955CC7" w:rsidP="00955CC7">
            <w:pPr>
              <w:spacing w:after="0"/>
              <w:ind w:right="105"/>
              <w:textAlignment w:val="baseline"/>
              <w:rPr>
                <w:sz w:val="18"/>
                <w:szCs w:val="18"/>
                <w:lang w:val="en-US" w:eastAsia="en-US"/>
              </w:rPr>
            </w:pPr>
            <w:r w:rsidRPr="00C26546">
              <w:rPr>
                <w:color w:val="000000"/>
                <w:sz w:val="16"/>
                <w:szCs w:val="16"/>
                <w:lang w:val="en-US" w:eastAsia="en-US"/>
              </w:rPr>
              <w:t>Standard (AES): Cipher Block Chaining (CBC), Counter with CBC-MAC (CCM), </w:t>
            </w:r>
          </w:p>
          <w:p w14:paraId="299CC155" w14:textId="77777777" w:rsidR="00955CC7" w:rsidRPr="00C26546" w:rsidRDefault="00955CC7" w:rsidP="00955CC7">
            <w:pPr>
              <w:spacing w:after="0"/>
              <w:ind w:right="105"/>
              <w:textAlignment w:val="baseline"/>
              <w:rPr>
                <w:sz w:val="18"/>
                <w:szCs w:val="18"/>
                <w:lang w:val="en-US" w:eastAsia="en-US"/>
              </w:rPr>
            </w:pPr>
            <w:r w:rsidRPr="00C26546">
              <w:rPr>
                <w:color w:val="000000"/>
                <w:sz w:val="16"/>
                <w:szCs w:val="16"/>
                <w:lang w:val="en-US" w:eastAsia="en-US"/>
              </w:rPr>
              <w:t>Counter with Cipher Block </w:t>
            </w:r>
          </w:p>
          <w:p w14:paraId="7DB1B417" w14:textId="77777777" w:rsidR="00955CC7" w:rsidRPr="00C26546" w:rsidRDefault="00955CC7" w:rsidP="00955CC7">
            <w:pPr>
              <w:spacing w:after="0"/>
              <w:ind w:right="105"/>
              <w:textAlignment w:val="baseline"/>
              <w:rPr>
                <w:sz w:val="18"/>
                <w:szCs w:val="18"/>
                <w:lang w:val="en-US" w:eastAsia="en-US"/>
              </w:rPr>
            </w:pPr>
            <w:r w:rsidRPr="00C26546">
              <w:rPr>
                <w:color w:val="000000"/>
                <w:sz w:val="16"/>
                <w:szCs w:val="16"/>
                <w:lang w:val="en-US" w:eastAsia="en-US"/>
              </w:rPr>
              <w:t>Chaining Message Authentication Code Protocol (CCMP) </w:t>
            </w:r>
          </w:p>
          <w:p w14:paraId="2556CADF" w14:textId="77777777" w:rsidR="00955CC7" w:rsidRPr="00C26546" w:rsidRDefault="00955CC7" w:rsidP="00955CC7">
            <w:pPr>
              <w:spacing w:after="0"/>
              <w:ind w:right="105"/>
              <w:textAlignment w:val="baseline"/>
              <w:rPr>
                <w:sz w:val="18"/>
                <w:szCs w:val="18"/>
                <w:lang w:val="en-US" w:eastAsia="en-US"/>
              </w:rPr>
            </w:pPr>
            <w:r w:rsidRPr="00C26546">
              <w:rPr>
                <w:color w:val="000000"/>
                <w:sz w:val="16"/>
                <w:szCs w:val="16"/>
                <w:lang w:val="en-US" w:eastAsia="en-US"/>
              </w:rPr>
              <w:t>Data Encryption Standard (DES): DES-CBC, 3DES Secure Sockets Layer (SSL) and Transport Layer Security (TLS): RC4 128-bit and RSA 1024- and 2048-bit </w:t>
            </w:r>
          </w:p>
          <w:p w14:paraId="0DB191E0" w14:textId="77777777" w:rsidR="00955CC7" w:rsidRPr="00C26546" w:rsidRDefault="00955CC7" w:rsidP="00955CC7">
            <w:pPr>
              <w:spacing w:after="0"/>
              <w:ind w:right="105"/>
              <w:textAlignment w:val="baseline"/>
              <w:rPr>
                <w:sz w:val="18"/>
                <w:szCs w:val="18"/>
                <w:lang w:val="en-US" w:eastAsia="en-US"/>
              </w:rPr>
            </w:pPr>
            <w:r w:rsidRPr="00C26546">
              <w:rPr>
                <w:color w:val="000000"/>
                <w:sz w:val="16"/>
                <w:szCs w:val="16"/>
                <w:lang w:val="en-US" w:eastAsia="en-US"/>
              </w:rPr>
              <w:t>DTLS: AES-CBC IPsec: DES-CBC, 3DES, AES- CBC </w:t>
            </w:r>
          </w:p>
          <w:p w14:paraId="7035EF13"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802.1AE MACsec encryption </w:t>
            </w:r>
          </w:p>
          <w:p w14:paraId="6021AEA7" w14:textId="77777777" w:rsidR="00955CC7" w:rsidRPr="00C26546" w:rsidRDefault="00955CC7">
            <w:pPr>
              <w:numPr>
                <w:ilvl w:val="0"/>
                <w:numId w:val="136"/>
              </w:numPr>
              <w:spacing w:after="0"/>
              <w:ind w:left="439" w:hanging="283"/>
              <w:textAlignment w:val="baseline"/>
              <w:rPr>
                <w:sz w:val="16"/>
                <w:szCs w:val="16"/>
                <w:lang w:val="en-US" w:eastAsia="en-US"/>
              </w:rPr>
            </w:pPr>
            <w:r w:rsidRPr="00C26546">
              <w:rPr>
                <w:color w:val="000000"/>
                <w:sz w:val="16"/>
                <w:szCs w:val="16"/>
                <w:lang w:val="en-US" w:eastAsia="en-US"/>
              </w:rPr>
              <w:t>Sistema de Autenticación AAA: </w:t>
            </w:r>
          </w:p>
          <w:p w14:paraId="07361529"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IEEE 802.1X </w:t>
            </w:r>
          </w:p>
          <w:p w14:paraId="40D68D3A"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2548 Microsoft VendorSpecific RADIUS Attributes </w:t>
            </w:r>
          </w:p>
          <w:p w14:paraId="01F4C0EB"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2716 PPP EAP-TLS </w:t>
            </w:r>
          </w:p>
          <w:p w14:paraId="2599987E"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2865 RADIUS </w:t>
            </w:r>
          </w:p>
          <w:p w14:paraId="107BD832"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Authentication </w:t>
            </w:r>
          </w:p>
          <w:p w14:paraId="7A21A60A"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2866 RADIUS Accounting </w:t>
            </w:r>
          </w:p>
          <w:p w14:paraId="77EBD074"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2867 RADIUS Tunnel </w:t>
            </w:r>
          </w:p>
          <w:p w14:paraId="2CA8F80A"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Accounting </w:t>
            </w:r>
          </w:p>
          <w:p w14:paraId="694061E2"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2869 RADIUS Extensions </w:t>
            </w:r>
          </w:p>
          <w:p w14:paraId="65F81B87"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3576 Dynamic </w:t>
            </w:r>
          </w:p>
          <w:p w14:paraId="7A44F09E"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Authorization Extensions to RADIUS </w:t>
            </w:r>
          </w:p>
          <w:p w14:paraId="41CFD0CA"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5176 Dynamic Authorization Extensions to RADIUS </w:t>
            </w:r>
          </w:p>
          <w:p w14:paraId="5C89A4BB"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3579 RADIUS Support for EAP </w:t>
            </w:r>
          </w:p>
          <w:p w14:paraId="2781817C"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3580 IEEE 802.1X RADIUS Guidelines </w:t>
            </w:r>
          </w:p>
          <w:p w14:paraId="2E514CF0"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RFC 3748 Extensible Authentication Protocol (EAP) </w:t>
            </w:r>
          </w:p>
          <w:p w14:paraId="00015355"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Web-based authentication </w:t>
            </w:r>
          </w:p>
          <w:p w14:paraId="4DE68393" w14:textId="77777777" w:rsidR="00955CC7" w:rsidRPr="00C26546" w:rsidRDefault="00955CC7" w:rsidP="00955CC7">
            <w:pPr>
              <w:spacing w:after="0"/>
              <w:textAlignment w:val="baseline"/>
              <w:rPr>
                <w:sz w:val="18"/>
                <w:szCs w:val="18"/>
                <w:lang w:val="en-US" w:eastAsia="en-US"/>
              </w:rPr>
            </w:pPr>
            <w:r w:rsidRPr="00C26546">
              <w:rPr>
                <w:color w:val="000000"/>
                <w:sz w:val="16"/>
                <w:szCs w:val="16"/>
                <w:lang w:val="en-US" w:eastAsia="en-US"/>
              </w:rPr>
              <w:t>TACACS support for management users </w:t>
            </w:r>
          </w:p>
          <w:p w14:paraId="1F5271E0" w14:textId="77777777" w:rsidR="00955CC7" w:rsidRPr="00C26546" w:rsidRDefault="00955CC7">
            <w:pPr>
              <w:numPr>
                <w:ilvl w:val="0"/>
                <w:numId w:val="137"/>
              </w:numPr>
              <w:spacing w:after="0"/>
              <w:ind w:left="360" w:hanging="204"/>
              <w:textAlignment w:val="baseline"/>
              <w:rPr>
                <w:color w:val="000000"/>
                <w:sz w:val="16"/>
                <w:szCs w:val="16"/>
                <w:lang w:val="en-US" w:eastAsia="en-US"/>
              </w:rPr>
            </w:pPr>
            <w:r w:rsidRPr="00C26546">
              <w:rPr>
                <w:color w:val="000000"/>
                <w:sz w:val="16"/>
                <w:szCs w:val="16"/>
                <w:lang w:val="en-US" w:eastAsia="en-US"/>
              </w:rPr>
              <w:t>Análisis de tráfico </w:t>
            </w:r>
          </w:p>
          <w:p w14:paraId="38E76D0D" w14:textId="77777777" w:rsidR="00955CC7" w:rsidRPr="00C26546" w:rsidRDefault="00955CC7" w:rsidP="00955CC7">
            <w:pPr>
              <w:spacing w:after="0"/>
              <w:textAlignment w:val="baseline"/>
              <w:rPr>
                <w:sz w:val="18"/>
                <w:szCs w:val="18"/>
                <w:lang w:eastAsia="en-US"/>
              </w:rPr>
            </w:pPr>
            <w:r w:rsidRPr="00C26546">
              <w:rPr>
                <w:color w:val="000000"/>
                <w:sz w:val="16"/>
                <w:szCs w:val="16"/>
                <w:lang w:eastAsia="en-US"/>
              </w:rPr>
              <w:t>Debe soportar análisis de tráfico usando protocolos tipo Netflow o similares.   </w:t>
            </w:r>
          </w:p>
          <w:p w14:paraId="214F5AED" w14:textId="77777777" w:rsidR="00955CC7" w:rsidRPr="00C26546" w:rsidRDefault="00955CC7">
            <w:pPr>
              <w:numPr>
                <w:ilvl w:val="0"/>
                <w:numId w:val="138"/>
              </w:numPr>
              <w:spacing w:after="0"/>
              <w:ind w:left="360" w:hanging="204"/>
              <w:textAlignment w:val="baseline"/>
              <w:rPr>
                <w:sz w:val="16"/>
                <w:szCs w:val="16"/>
                <w:lang w:val="en-US" w:eastAsia="en-US"/>
              </w:rPr>
            </w:pPr>
            <w:r w:rsidRPr="00C26546">
              <w:rPr>
                <w:color w:val="000000"/>
                <w:sz w:val="16"/>
                <w:szCs w:val="16"/>
                <w:lang w:val="en-US" w:eastAsia="en-US"/>
              </w:rPr>
              <w:t>Compatibilidad        </w:t>
            </w:r>
          </w:p>
          <w:p w14:paraId="7C5FE958" w14:textId="77777777" w:rsidR="00955CC7" w:rsidRPr="00C26546" w:rsidRDefault="00955CC7" w:rsidP="00955CC7">
            <w:pPr>
              <w:spacing w:after="0"/>
              <w:textAlignment w:val="baseline"/>
              <w:rPr>
                <w:sz w:val="18"/>
                <w:szCs w:val="18"/>
                <w:lang w:eastAsia="en-US"/>
              </w:rPr>
            </w:pPr>
            <w:r w:rsidRPr="00C26546">
              <w:rPr>
                <w:color w:val="000000"/>
                <w:sz w:val="16"/>
                <w:szCs w:val="16"/>
                <w:lang w:eastAsia="en-US"/>
              </w:rPr>
              <w:t>El equipo ofertado debe ser 100% compatible con los Access Points que dispone CENACE, en todos los aspectos que puedan ser validados </w:t>
            </w:r>
          </w:p>
          <w:p w14:paraId="0687DE77" w14:textId="77777777" w:rsidR="00955CC7" w:rsidRPr="00C26546" w:rsidRDefault="00955CC7">
            <w:pPr>
              <w:numPr>
                <w:ilvl w:val="0"/>
                <w:numId w:val="139"/>
              </w:numPr>
              <w:spacing w:after="0"/>
              <w:ind w:left="360" w:hanging="240"/>
              <w:textAlignment w:val="baseline"/>
              <w:rPr>
                <w:sz w:val="16"/>
                <w:szCs w:val="16"/>
                <w:lang w:val="en-US" w:eastAsia="en-US"/>
              </w:rPr>
            </w:pPr>
            <w:r w:rsidRPr="00C26546">
              <w:rPr>
                <w:color w:val="000000"/>
                <w:sz w:val="16"/>
                <w:szCs w:val="16"/>
                <w:lang w:val="en-US" w:eastAsia="en-US"/>
              </w:rPr>
              <w:t>Actualizaciones </w:t>
            </w:r>
          </w:p>
          <w:p w14:paraId="256E3AB2"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Se debe contar con el acceso a actualizaciones del sistema operativo y parches de seguridad.</w:t>
            </w:r>
          </w:p>
          <w:p w14:paraId="10CE92BD" w14:textId="77777777" w:rsidR="00955CC7" w:rsidRPr="00C26546" w:rsidRDefault="00955CC7" w:rsidP="00955CC7">
            <w:pPr>
              <w:spacing w:after="0"/>
              <w:ind w:left="360"/>
              <w:textAlignment w:val="baseline"/>
              <w:rPr>
                <w:color w:val="000000"/>
                <w:sz w:val="16"/>
                <w:szCs w:val="16"/>
                <w:lang w:eastAsia="en-US"/>
              </w:rPr>
            </w:pPr>
          </w:p>
          <w:p w14:paraId="5FE0087E"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Garantía:</w:t>
            </w:r>
          </w:p>
          <w:p w14:paraId="30B2AD94"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Garantía del fabricante (hardware, software y/o licencias) por un periodo de 3 años. </w:t>
            </w:r>
          </w:p>
          <w:p w14:paraId="51B9DE82"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La garantía del fabricante debe estar vigente desde la firma del acta de entrega-recepción de la instalación y configuración de los equipos.</w:t>
            </w:r>
          </w:p>
          <w:p w14:paraId="6299EF9A"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xml:space="preserve">- La garantía del fabricante comprenderá el reemplazo de equipos y/o de sus piezas y/o partes y/o repuestos según corresponda el caso de falla, para lo cual, las revisiones y diagnósticos podrán ser en remoto y/o en sitio. </w:t>
            </w:r>
          </w:p>
          <w:p w14:paraId="4689C0A2" w14:textId="77777777" w:rsidR="00955CC7" w:rsidRPr="00C26546" w:rsidRDefault="00955CC7" w:rsidP="00955CC7">
            <w:pPr>
              <w:spacing w:after="0"/>
              <w:jc w:val="both"/>
              <w:textAlignment w:val="baseline"/>
              <w:rPr>
                <w:sz w:val="16"/>
                <w:szCs w:val="16"/>
                <w:lang w:eastAsia="en-US"/>
              </w:rPr>
            </w:pPr>
            <w:r w:rsidRPr="00C26546">
              <w:rPr>
                <w:color w:val="000000"/>
                <w:sz w:val="16"/>
                <w:szCs w:val="16"/>
                <w:lang w:eastAsia="en-US"/>
              </w:rPr>
              <w:t>- La garantía del fabricante deberá ser en la modalidad de 8x5xNBD (</w:t>
            </w:r>
            <w:r w:rsidRPr="00C26546">
              <w:rPr>
                <w:sz w:val="16"/>
                <w:szCs w:val="16"/>
                <w:lang w:eastAsia="en-US"/>
              </w:rPr>
              <w:t>cobertura por 8 horas laborables del día, los 5 días de la semana y el reemplazo de las partes de todos los módulos instalados o de la totalidad del equipo (de ser el caso) con respuesta al siguiente día laborable</w:t>
            </w:r>
            <w:r w:rsidRPr="00C26546">
              <w:rPr>
                <w:color w:val="000000"/>
                <w:sz w:val="16"/>
                <w:szCs w:val="16"/>
                <w:lang w:eastAsia="en-US"/>
              </w:rPr>
              <w:t xml:space="preserve">), </w:t>
            </w:r>
            <w:r w:rsidRPr="00C26546">
              <w:rPr>
                <w:sz w:val="16"/>
                <w:szCs w:val="16"/>
                <w:lang w:eastAsia="en-US"/>
              </w:rPr>
              <w:t>por un periodo de 3 años.</w:t>
            </w:r>
          </w:p>
          <w:p w14:paraId="2DAFF0F4"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Garantía por parte del proveedor por un periodo de 3 años en:</w:t>
            </w:r>
          </w:p>
          <w:p w14:paraId="51BB7BE8" w14:textId="77777777" w:rsidR="00955CC7" w:rsidRPr="00C26546" w:rsidRDefault="00955CC7">
            <w:pPr>
              <w:numPr>
                <w:ilvl w:val="0"/>
                <w:numId w:val="155"/>
              </w:numPr>
              <w:spacing w:after="0"/>
              <w:ind w:left="309" w:hanging="204"/>
              <w:contextualSpacing/>
              <w:jc w:val="both"/>
              <w:textAlignment w:val="baseline"/>
              <w:rPr>
                <w:sz w:val="16"/>
                <w:szCs w:val="16"/>
                <w:lang w:eastAsia="en-US"/>
              </w:rPr>
            </w:pPr>
            <w:r w:rsidRPr="00C26546">
              <w:rPr>
                <w:sz w:val="16"/>
                <w:szCs w:val="16"/>
                <w:lang w:eastAsia="en-US"/>
              </w:rPr>
              <w:t>En el correcto funcionamiento de la solución implementada, en función de las especificaciones técnicas.</w:t>
            </w:r>
          </w:p>
          <w:p w14:paraId="208D671F" w14:textId="77777777" w:rsidR="00955CC7" w:rsidRPr="00C26546" w:rsidRDefault="00955CC7">
            <w:pPr>
              <w:numPr>
                <w:ilvl w:val="0"/>
                <w:numId w:val="155"/>
              </w:numPr>
              <w:spacing w:after="0"/>
              <w:ind w:left="309" w:hanging="204"/>
              <w:contextualSpacing/>
              <w:jc w:val="both"/>
              <w:textAlignment w:val="baseline"/>
              <w:rPr>
                <w:sz w:val="16"/>
                <w:szCs w:val="16"/>
                <w:lang w:eastAsia="en-US"/>
              </w:rPr>
            </w:pPr>
            <w:r w:rsidRPr="00C26546">
              <w:rPr>
                <w:sz w:val="16"/>
                <w:szCs w:val="16"/>
                <w:lang w:eastAsia="en-US"/>
              </w:rPr>
              <w:t>Actualizaciones de firmware en los componentes que forman parte del presente proceso.</w:t>
            </w:r>
          </w:p>
          <w:p w14:paraId="6BB9E30E" w14:textId="77777777" w:rsidR="00955CC7" w:rsidRPr="00C26546" w:rsidRDefault="00955CC7" w:rsidP="00955CC7">
            <w:pPr>
              <w:spacing w:after="0"/>
              <w:jc w:val="both"/>
              <w:textAlignment w:val="baseline"/>
              <w:rPr>
                <w:sz w:val="16"/>
                <w:szCs w:val="16"/>
              </w:rPr>
            </w:pPr>
            <w:r w:rsidRPr="00C26546">
              <w:rPr>
                <w:sz w:val="16"/>
                <w:szCs w:val="16"/>
                <w:lang w:eastAsia="en-US"/>
              </w:rPr>
              <w:t>- La garantía del proveedor debe estar vigente desde la firma del acta de entrega-recepción de la instalación y configuración de los equipos.</w:t>
            </w:r>
          </w:p>
        </w:tc>
      </w:tr>
      <w:tr w:rsidR="00955CC7" w:rsidRPr="00C26546" w14:paraId="7EB2D63C" w14:textId="77777777" w:rsidTr="00DE107C">
        <w:trPr>
          <w:trHeight w:val="20"/>
          <w:jc w:val="center"/>
        </w:trPr>
        <w:tc>
          <w:tcPr>
            <w:tcW w:w="0" w:type="auto"/>
            <w:shd w:val="clear" w:color="auto" w:fill="auto"/>
            <w:vAlign w:val="center"/>
          </w:tcPr>
          <w:p w14:paraId="5A2DAB90" w14:textId="77777777" w:rsidR="00955CC7" w:rsidRPr="00C26546" w:rsidRDefault="00955CC7" w:rsidP="00955CC7">
            <w:pPr>
              <w:spacing w:after="0"/>
              <w:contextualSpacing/>
              <w:jc w:val="center"/>
              <w:rPr>
                <w:rFonts w:eastAsia="Arial"/>
                <w:b/>
                <w:bCs/>
                <w:sz w:val="16"/>
                <w:szCs w:val="16"/>
                <w:lang w:eastAsia="en-US"/>
              </w:rPr>
            </w:pPr>
            <w:r w:rsidRPr="00C26546">
              <w:rPr>
                <w:rFonts w:eastAsia="Arial"/>
                <w:b/>
                <w:bCs/>
                <w:sz w:val="16"/>
                <w:szCs w:val="16"/>
                <w:lang w:eastAsia="en-US"/>
              </w:rPr>
              <w:lastRenderedPageBreak/>
              <w:t>06</w:t>
            </w:r>
          </w:p>
        </w:tc>
        <w:tc>
          <w:tcPr>
            <w:tcW w:w="0" w:type="auto"/>
            <w:shd w:val="clear" w:color="auto" w:fill="auto"/>
            <w:vAlign w:val="center"/>
          </w:tcPr>
          <w:p w14:paraId="251BAB0D"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20</w:t>
            </w:r>
          </w:p>
        </w:tc>
        <w:tc>
          <w:tcPr>
            <w:tcW w:w="0" w:type="auto"/>
            <w:shd w:val="clear" w:color="auto" w:fill="auto"/>
            <w:vAlign w:val="center"/>
          </w:tcPr>
          <w:p w14:paraId="317DCF3D"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Puntos de acceso inalámbrico para interiores</w:t>
            </w:r>
          </w:p>
        </w:tc>
        <w:tc>
          <w:tcPr>
            <w:tcW w:w="0" w:type="auto"/>
            <w:shd w:val="clear" w:color="auto" w:fill="auto"/>
            <w:vAlign w:val="center"/>
          </w:tcPr>
          <w:p w14:paraId="428435DF"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El equipamiento debe ser del mismo fabricante para la solución de red cableada, inalámbrica, sistema de Autenticación, Autorización y Auditoria redundante y Sistema de Gestión Centralizada de Red.</w:t>
            </w:r>
          </w:p>
          <w:p w14:paraId="65137644" w14:textId="77777777" w:rsidR="00955CC7" w:rsidRPr="00C26546" w:rsidRDefault="00955CC7" w:rsidP="00955CC7">
            <w:pPr>
              <w:spacing w:after="0"/>
              <w:textAlignment w:val="baseline"/>
              <w:rPr>
                <w:sz w:val="16"/>
                <w:szCs w:val="16"/>
                <w:lang w:eastAsia="en-US"/>
              </w:rPr>
            </w:pPr>
          </w:p>
          <w:p w14:paraId="36ACE8C5" w14:textId="77777777" w:rsidR="00955CC7" w:rsidRPr="00C26546" w:rsidRDefault="00955CC7">
            <w:pPr>
              <w:numPr>
                <w:ilvl w:val="0"/>
                <w:numId w:val="140"/>
              </w:numPr>
              <w:spacing w:after="0"/>
              <w:ind w:firstLine="0"/>
              <w:textAlignment w:val="baseline"/>
              <w:rPr>
                <w:sz w:val="16"/>
                <w:szCs w:val="16"/>
                <w:lang w:val="en-US" w:eastAsia="en-US"/>
              </w:rPr>
            </w:pPr>
            <w:r w:rsidRPr="00C26546">
              <w:rPr>
                <w:sz w:val="16"/>
                <w:szCs w:val="16"/>
                <w:lang w:val="en-US" w:eastAsia="en-US"/>
              </w:rPr>
              <w:t>Fabricación </w:t>
            </w:r>
          </w:p>
          <w:p w14:paraId="226A8DC8" w14:textId="77777777" w:rsidR="00955CC7" w:rsidRPr="00C26546" w:rsidRDefault="00955CC7" w:rsidP="00955CC7">
            <w:pPr>
              <w:spacing w:after="0"/>
              <w:textAlignment w:val="baseline"/>
              <w:rPr>
                <w:sz w:val="18"/>
                <w:szCs w:val="18"/>
                <w:lang w:eastAsia="en-US"/>
              </w:rPr>
            </w:pPr>
            <w:r w:rsidRPr="00C26546">
              <w:rPr>
                <w:sz w:val="16"/>
                <w:szCs w:val="16"/>
                <w:lang w:eastAsia="en-US"/>
              </w:rPr>
              <w:lastRenderedPageBreak/>
              <w:t xml:space="preserve">Nuevos, no remanufacturados. </w:t>
            </w:r>
            <w:proofErr w:type="gramStart"/>
            <w:r w:rsidRPr="00C26546">
              <w:rPr>
                <w:sz w:val="16"/>
                <w:szCs w:val="16"/>
                <w:lang w:eastAsia="en-US"/>
              </w:rPr>
              <w:t>Fabricados máximo</w:t>
            </w:r>
            <w:proofErr w:type="gramEnd"/>
            <w:r w:rsidRPr="00C26546">
              <w:rPr>
                <w:sz w:val="16"/>
                <w:szCs w:val="16"/>
                <w:lang w:eastAsia="en-US"/>
              </w:rPr>
              <w:t xml:space="preserve"> en el último semestre anterior a la entrega de los equipos a la entidad contratante.  </w:t>
            </w:r>
          </w:p>
          <w:p w14:paraId="6CCDFEAE" w14:textId="77777777" w:rsidR="00955CC7" w:rsidRPr="00C26546" w:rsidRDefault="00955CC7">
            <w:pPr>
              <w:numPr>
                <w:ilvl w:val="0"/>
                <w:numId w:val="141"/>
              </w:numPr>
              <w:spacing w:after="0"/>
              <w:ind w:left="360" w:firstLine="0"/>
              <w:textAlignment w:val="baseline"/>
              <w:rPr>
                <w:sz w:val="16"/>
                <w:szCs w:val="16"/>
                <w:lang w:val="en-US" w:eastAsia="en-US"/>
              </w:rPr>
            </w:pPr>
            <w:r w:rsidRPr="00C26546">
              <w:rPr>
                <w:sz w:val="16"/>
                <w:szCs w:val="16"/>
                <w:lang w:val="en-US" w:eastAsia="en-US"/>
              </w:rPr>
              <w:t>Antenas internas </w:t>
            </w:r>
          </w:p>
          <w:p w14:paraId="35B04EED" w14:textId="77777777" w:rsidR="00955CC7" w:rsidRPr="00C26546" w:rsidRDefault="00955CC7" w:rsidP="00955CC7">
            <w:pPr>
              <w:spacing w:after="0"/>
              <w:textAlignment w:val="baseline"/>
              <w:rPr>
                <w:sz w:val="18"/>
                <w:szCs w:val="18"/>
                <w:lang w:eastAsia="en-US"/>
              </w:rPr>
            </w:pPr>
            <w:r w:rsidRPr="00C26546">
              <w:rPr>
                <w:sz w:val="16"/>
                <w:szCs w:val="16"/>
                <w:lang w:eastAsia="en-US"/>
              </w:rPr>
              <w:t>Se requieren 20APs con antenas internas </w:t>
            </w:r>
          </w:p>
          <w:p w14:paraId="47D09B5C" w14:textId="77777777" w:rsidR="00955CC7" w:rsidRPr="00C26546" w:rsidRDefault="00955CC7">
            <w:pPr>
              <w:numPr>
                <w:ilvl w:val="0"/>
                <w:numId w:val="142"/>
              </w:numPr>
              <w:spacing w:after="0"/>
              <w:ind w:left="360" w:firstLine="0"/>
              <w:textAlignment w:val="baseline"/>
              <w:rPr>
                <w:sz w:val="16"/>
                <w:szCs w:val="16"/>
                <w:lang w:val="en-US" w:eastAsia="en-US"/>
              </w:rPr>
            </w:pPr>
            <w:r w:rsidRPr="00C26546">
              <w:rPr>
                <w:sz w:val="16"/>
                <w:szCs w:val="16"/>
                <w:lang w:val="en-US" w:eastAsia="en-US"/>
              </w:rPr>
              <w:t>Licencias </w:t>
            </w:r>
          </w:p>
          <w:p w14:paraId="28E4FA48" w14:textId="77777777" w:rsidR="00955CC7" w:rsidRPr="00C26546" w:rsidRDefault="00955CC7" w:rsidP="00955CC7">
            <w:pPr>
              <w:spacing w:after="0"/>
              <w:textAlignment w:val="baseline"/>
              <w:rPr>
                <w:sz w:val="16"/>
                <w:szCs w:val="16"/>
                <w:lang w:eastAsia="en-US"/>
              </w:rPr>
            </w:pPr>
            <w:r w:rsidRPr="00C26546">
              <w:rPr>
                <w:sz w:val="16"/>
                <w:szCs w:val="16"/>
                <w:lang w:eastAsia="en-US"/>
              </w:rPr>
              <w:t>Deben incluir el licenciamiento necesario para la integración con las Controladoras Inalámbricas solicitadas en estos términos de referencia. </w:t>
            </w:r>
          </w:p>
          <w:p w14:paraId="7362582C" w14:textId="77777777" w:rsidR="00955CC7" w:rsidRPr="00C26546" w:rsidRDefault="00955CC7">
            <w:pPr>
              <w:numPr>
                <w:ilvl w:val="0"/>
                <w:numId w:val="143"/>
              </w:numPr>
              <w:spacing w:after="0"/>
              <w:ind w:left="360" w:firstLine="0"/>
              <w:textAlignment w:val="baseline"/>
              <w:rPr>
                <w:sz w:val="16"/>
                <w:szCs w:val="16"/>
                <w:lang w:val="en-US" w:eastAsia="en-US"/>
              </w:rPr>
            </w:pPr>
            <w:r w:rsidRPr="00C26546">
              <w:rPr>
                <w:sz w:val="16"/>
                <w:szCs w:val="16"/>
                <w:lang w:val="en-US" w:eastAsia="en-US"/>
              </w:rPr>
              <w:t>Soporte </w:t>
            </w:r>
          </w:p>
          <w:p w14:paraId="1EDD7CC8"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4x4 Multiuser Multiple-Input Multiple- Output (MU-MIMO) technology </w:t>
            </w:r>
          </w:p>
          <w:p w14:paraId="3208D49B" w14:textId="77777777" w:rsidR="00955CC7" w:rsidRPr="00C26546" w:rsidRDefault="00955CC7">
            <w:pPr>
              <w:numPr>
                <w:ilvl w:val="0"/>
                <w:numId w:val="144"/>
              </w:numPr>
              <w:spacing w:after="0"/>
              <w:ind w:firstLine="0"/>
              <w:textAlignment w:val="baseline"/>
              <w:rPr>
                <w:sz w:val="16"/>
                <w:szCs w:val="16"/>
                <w:lang w:eastAsia="en-US"/>
              </w:rPr>
            </w:pPr>
            <w:r w:rsidRPr="00C26546">
              <w:rPr>
                <w:sz w:val="16"/>
                <w:szCs w:val="16"/>
                <w:lang w:eastAsia="en-US"/>
              </w:rPr>
              <w:t>Interfaz: 100/1000/2500 autosensing (RJ-45) al menos una </w:t>
            </w:r>
          </w:p>
          <w:p w14:paraId="17D110E2" w14:textId="77777777" w:rsidR="00955CC7" w:rsidRPr="00C26546" w:rsidRDefault="00955CC7">
            <w:pPr>
              <w:numPr>
                <w:ilvl w:val="0"/>
                <w:numId w:val="144"/>
              </w:numPr>
              <w:spacing w:after="0"/>
              <w:ind w:firstLine="0"/>
              <w:textAlignment w:val="baseline"/>
              <w:rPr>
                <w:sz w:val="16"/>
                <w:szCs w:val="16"/>
                <w:lang w:val="en-US" w:eastAsia="en-US"/>
              </w:rPr>
            </w:pPr>
            <w:r w:rsidRPr="00C26546">
              <w:rPr>
                <w:sz w:val="16"/>
                <w:szCs w:val="16"/>
                <w:lang w:val="en-US" w:eastAsia="en-US"/>
              </w:rPr>
              <w:t xml:space="preserve">802.11n versión 2.0 </w:t>
            </w:r>
            <w:proofErr w:type="gramStart"/>
            <w:r w:rsidRPr="00C26546">
              <w:rPr>
                <w:sz w:val="16"/>
                <w:szCs w:val="16"/>
                <w:lang w:val="en-US" w:eastAsia="en-US"/>
              </w:rPr>
              <w:t>mínima :</w:t>
            </w:r>
            <w:proofErr w:type="gramEnd"/>
            <w:r w:rsidRPr="00C26546">
              <w:rPr>
                <w:sz w:val="16"/>
                <w:szCs w:val="16"/>
                <w:lang w:val="en-US" w:eastAsia="en-US"/>
              </w:rPr>
              <w:t> </w:t>
            </w:r>
          </w:p>
          <w:p w14:paraId="4A816805"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4x4 MIMO with four spatial streams  </w:t>
            </w:r>
          </w:p>
          <w:p w14:paraId="61807150" w14:textId="77777777" w:rsidR="00955CC7" w:rsidRPr="00C26546" w:rsidRDefault="00955CC7" w:rsidP="00955CC7">
            <w:pPr>
              <w:spacing w:after="0"/>
              <w:textAlignment w:val="baseline"/>
              <w:rPr>
                <w:sz w:val="18"/>
                <w:szCs w:val="18"/>
                <w:lang w:eastAsia="en-US"/>
              </w:rPr>
            </w:pPr>
            <w:r w:rsidRPr="00C26546">
              <w:rPr>
                <w:sz w:val="16"/>
                <w:szCs w:val="16"/>
                <w:lang w:eastAsia="en-US"/>
              </w:rPr>
              <w:t>Maximal Ratio Combining (MRC) </w:t>
            </w:r>
          </w:p>
          <w:p w14:paraId="178800AD" w14:textId="77777777" w:rsidR="00955CC7" w:rsidRPr="00C26546" w:rsidRDefault="00955CC7" w:rsidP="00955CC7">
            <w:pPr>
              <w:spacing w:after="0"/>
              <w:textAlignment w:val="baseline"/>
              <w:rPr>
                <w:sz w:val="18"/>
                <w:szCs w:val="18"/>
                <w:lang w:eastAsia="en-US"/>
              </w:rPr>
            </w:pPr>
            <w:r w:rsidRPr="00C26546">
              <w:rPr>
                <w:sz w:val="16"/>
                <w:szCs w:val="16"/>
                <w:lang w:eastAsia="en-US"/>
              </w:rPr>
              <w:t>Beamforming para 802.11n y 802.11a/g beamforming </w:t>
            </w:r>
          </w:p>
          <w:p w14:paraId="578EB4ED" w14:textId="77777777" w:rsidR="00955CC7" w:rsidRPr="00C26546" w:rsidRDefault="00955CC7" w:rsidP="00955CC7">
            <w:pPr>
              <w:spacing w:after="0"/>
              <w:textAlignment w:val="baseline"/>
              <w:rPr>
                <w:sz w:val="18"/>
                <w:szCs w:val="18"/>
                <w:lang w:eastAsia="en-US"/>
              </w:rPr>
            </w:pPr>
            <w:r w:rsidRPr="00C26546">
              <w:rPr>
                <w:sz w:val="16"/>
                <w:szCs w:val="16"/>
                <w:lang w:eastAsia="en-US"/>
              </w:rPr>
              <w:t xml:space="preserve">Soporte de canales de 20- y 40-MHz </w:t>
            </w:r>
          </w:p>
          <w:p w14:paraId="18BFDE43" w14:textId="77777777" w:rsidR="00955CC7" w:rsidRPr="00C26546" w:rsidRDefault="00955CC7" w:rsidP="00955CC7">
            <w:pPr>
              <w:spacing w:after="0"/>
              <w:textAlignment w:val="baseline"/>
              <w:rPr>
                <w:sz w:val="18"/>
                <w:szCs w:val="18"/>
                <w:lang w:eastAsia="en-US"/>
              </w:rPr>
            </w:pPr>
            <w:r w:rsidRPr="00C26546">
              <w:rPr>
                <w:sz w:val="16"/>
                <w:szCs w:val="16"/>
                <w:lang w:eastAsia="en-US"/>
              </w:rPr>
              <w:t xml:space="preserve">Tasas de transmisión mínimo de 890 Mbps </w:t>
            </w:r>
          </w:p>
          <w:p w14:paraId="13BE74FA" w14:textId="77777777" w:rsidR="00955CC7" w:rsidRPr="00C26546" w:rsidRDefault="00955CC7" w:rsidP="00955CC7">
            <w:pPr>
              <w:spacing w:after="0"/>
              <w:textAlignment w:val="baseline"/>
              <w:rPr>
                <w:sz w:val="18"/>
                <w:szCs w:val="18"/>
                <w:lang w:eastAsia="en-US"/>
              </w:rPr>
            </w:pPr>
            <w:r w:rsidRPr="00C26546">
              <w:rPr>
                <w:sz w:val="16"/>
                <w:szCs w:val="16"/>
                <w:lang w:eastAsia="en-US"/>
              </w:rPr>
              <w:t>Packet aggregation: Aggregate MAC Protocol Data Unit (A-MPDU) (para transmisión y recepción), Aggregate MAC Service Data Unit (A-MSDU) (para transmisión y recepción) </w:t>
            </w:r>
          </w:p>
          <w:p w14:paraId="0C9A5CFC"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802.11 Dynamic Frequency Selection (DFS) </w:t>
            </w:r>
          </w:p>
          <w:p w14:paraId="18EDF1F0"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Cyclic Shift Diversity (CSD)</w:t>
            </w:r>
          </w:p>
          <w:p w14:paraId="7B67351D" w14:textId="77777777" w:rsidR="00955CC7" w:rsidRPr="00C26546" w:rsidRDefault="00955CC7">
            <w:pPr>
              <w:numPr>
                <w:ilvl w:val="0"/>
                <w:numId w:val="145"/>
              </w:numPr>
              <w:spacing w:after="0"/>
              <w:ind w:left="360" w:firstLine="0"/>
              <w:textAlignment w:val="baseline"/>
              <w:rPr>
                <w:sz w:val="16"/>
                <w:szCs w:val="16"/>
                <w:lang w:val="en-US" w:eastAsia="en-US"/>
              </w:rPr>
            </w:pPr>
            <w:r w:rsidRPr="00C26546">
              <w:rPr>
                <w:sz w:val="16"/>
                <w:szCs w:val="16"/>
                <w:lang w:val="en-US" w:eastAsia="en-US"/>
              </w:rPr>
              <w:t>802.11ac: </w:t>
            </w:r>
          </w:p>
          <w:p w14:paraId="416D8AD4" w14:textId="77777777" w:rsidR="00955CC7" w:rsidRPr="00C26546" w:rsidRDefault="00955CC7" w:rsidP="00955CC7">
            <w:pPr>
              <w:spacing w:after="0"/>
              <w:textAlignment w:val="baseline"/>
              <w:rPr>
                <w:sz w:val="18"/>
                <w:szCs w:val="18"/>
                <w:lang w:eastAsia="en-US"/>
              </w:rPr>
            </w:pPr>
            <w:r w:rsidRPr="00C26546">
              <w:rPr>
                <w:sz w:val="16"/>
                <w:szCs w:val="16"/>
                <w:lang w:eastAsia="en-US"/>
              </w:rPr>
              <w:t>4x4 downlink MU-MIMO con por lo menos cuatro streams espaciales</w:t>
            </w:r>
          </w:p>
          <w:p w14:paraId="2273B312"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Maximal Ratio Combining (MRC) </w:t>
            </w:r>
          </w:p>
          <w:p w14:paraId="4BA97B07"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802.11ac beamforming </w:t>
            </w:r>
          </w:p>
          <w:p w14:paraId="3FE18BF1" w14:textId="77777777" w:rsidR="00955CC7" w:rsidRPr="00C26546" w:rsidRDefault="00955CC7" w:rsidP="00955CC7">
            <w:pPr>
              <w:spacing w:after="0"/>
              <w:textAlignment w:val="baseline"/>
              <w:rPr>
                <w:sz w:val="18"/>
                <w:szCs w:val="18"/>
                <w:lang w:eastAsia="en-US"/>
              </w:rPr>
            </w:pPr>
            <w:r w:rsidRPr="00C26546">
              <w:rPr>
                <w:sz w:val="16"/>
                <w:szCs w:val="16"/>
                <w:lang w:eastAsia="en-US"/>
              </w:rPr>
              <w:t xml:space="preserve">Soporte de canales de 20-, 40-, 80- y160-MHz </w:t>
            </w:r>
          </w:p>
          <w:p w14:paraId="4AC27291" w14:textId="77777777" w:rsidR="00955CC7" w:rsidRPr="00C26546" w:rsidRDefault="00955CC7" w:rsidP="00955CC7">
            <w:pPr>
              <w:spacing w:after="0"/>
              <w:textAlignment w:val="baseline"/>
              <w:rPr>
                <w:sz w:val="18"/>
                <w:szCs w:val="18"/>
                <w:lang w:eastAsia="en-US"/>
              </w:rPr>
            </w:pPr>
            <w:r w:rsidRPr="00C26546">
              <w:rPr>
                <w:sz w:val="16"/>
                <w:szCs w:val="16"/>
                <w:lang w:eastAsia="en-US"/>
              </w:rPr>
              <w:t xml:space="preserve">Tasas de transmisión mínimo de 3.47 Gbps </w:t>
            </w:r>
          </w:p>
          <w:p w14:paraId="20B21299" w14:textId="77777777" w:rsidR="00955CC7" w:rsidRPr="00C26546" w:rsidRDefault="00955CC7" w:rsidP="00955CC7">
            <w:pPr>
              <w:spacing w:after="0"/>
              <w:textAlignment w:val="baseline"/>
              <w:rPr>
                <w:sz w:val="18"/>
                <w:szCs w:val="18"/>
                <w:lang w:eastAsia="en-US"/>
              </w:rPr>
            </w:pPr>
            <w:r w:rsidRPr="00C26546">
              <w:rPr>
                <w:sz w:val="16"/>
                <w:szCs w:val="16"/>
                <w:lang w:eastAsia="en-US"/>
              </w:rPr>
              <w:t>Packet aggregation: A-MPDU (para transmisión y recepción), A-MSDU (para transmisión y recepción) </w:t>
            </w:r>
          </w:p>
          <w:p w14:paraId="6A803CF7"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802.11 Dynamic Frequency Selection (DFS) </w:t>
            </w:r>
          </w:p>
          <w:p w14:paraId="54AFB136"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Cyclic Shift Diversity CSD</w:t>
            </w:r>
          </w:p>
          <w:p w14:paraId="732E4A84" w14:textId="77777777" w:rsidR="00955CC7" w:rsidRPr="00C26546" w:rsidRDefault="00955CC7">
            <w:pPr>
              <w:numPr>
                <w:ilvl w:val="0"/>
                <w:numId w:val="146"/>
              </w:numPr>
              <w:spacing w:after="0"/>
              <w:ind w:left="360" w:firstLine="0"/>
              <w:textAlignment w:val="baseline"/>
              <w:rPr>
                <w:sz w:val="16"/>
                <w:szCs w:val="16"/>
                <w:lang w:val="en-US" w:eastAsia="en-US"/>
              </w:rPr>
            </w:pPr>
            <w:r w:rsidRPr="00C26546">
              <w:rPr>
                <w:sz w:val="16"/>
                <w:szCs w:val="16"/>
                <w:lang w:val="en-US" w:eastAsia="en-US"/>
              </w:rPr>
              <w:t>802.11ax: </w:t>
            </w:r>
          </w:p>
          <w:p w14:paraId="51EDAB5B" w14:textId="77777777" w:rsidR="00955CC7" w:rsidRPr="00C26546" w:rsidRDefault="00955CC7" w:rsidP="00955CC7">
            <w:pPr>
              <w:spacing w:after="0"/>
              <w:textAlignment w:val="baseline"/>
              <w:rPr>
                <w:sz w:val="18"/>
                <w:szCs w:val="18"/>
                <w:lang w:eastAsia="en-US"/>
              </w:rPr>
            </w:pPr>
            <w:r w:rsidRPr="00C26546">
              <w:rPr>
                <w:sz w:val="16"/>
                <w:szCs w:val="16"/>
                <w:lang w:eastAsia="en-US"/>
              </w:rPr>
              <w:t>4x4 uplink/downlink MU-MIMO con por lo menos cuatro streams espaciales</w:t>
            </w:r>
            <w:r w:rsidRPr="00C26546" w:rsidDel="002B7CFA">
              <w:rPr>
                <w:sz w:val="16"/>
                <w:szCs w:val="16"/>
                <w:lang w:eastAsia="en-US"/>
              </w:rPr>
              <w:t xml:space="preserve"> </w:t>
            </w:r>
            <w:r w:rsidRPr="00C26546">
              <w:rPr>
                <w:sz w:val="16"/>
                <w:szCs w:val="16"/>
                <w:lang w:eastAsia="en-US"/>
              </w:rPr>
              <w:t>Uplink/downlink OFDMA </w:t>
            </w:r>
          </w:p>
          <w:p w14:paraId="25D39036"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Target Wake Time (TWT) </w:t>
            </w:r>
          </w:p>
          <w:p w14:paraId="40502C67"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Basic Service Set BSS coloring </w:t>
            </w:r>
          </w:p>
          <w:p w14:paraId="5EC43B84"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Maximal Ratio Combining (MRC) </w:t>
            </w:r>
          </w:p>
          <w:p w14:paraId="292C1776"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802.11ax beamforming </w:t>
            </w:r>
          </w:p>
          <w:p w14:paraId="1B8CE1E9" w14:textId="77777777" w:rsidR="00955CC7" w:rsidRPr="00C26546" w:rsidRDefault="00955CC7" w:rsidP="00955CC7">
            <w:pPr>
              <w:spacing w:after="0"/>
              <w:textAlignment w:val="baseline"/>
              <w:rPr>
                <w:sz w:val="18"/>
                <w:szCs w:val="18"/>
                <w:lang w:eastAsia="en-US"/>
              </w:rPr>
            </w:pPr>
            <w:r w:rsidRPr="00C26546">
              <w:rPr>
                <w:sz w:val="16"/>
                <w:szCs w:val="16"/>
                <w:lang w:eastAsia="en-US"/>
              </w:rPr>
              <w:t>Soporte de canales de 20-, 40-, 80-, y 160-MHz</w:t>
            </w:r>
          </w:p>
          <w:p w14:paraId="06C36B89" w14:textId="77777777" w:rsidR="00955CC7" w:rsidRPr="00C26546" w:rsidRDefault="00955CC7" w:rsidP="00955CC7">
            <w:pPr>
              <w:spacing w:after="0"/>
              <w:textAlignment w:val="baseline"/>
              <w:rPr>
                <w:sz w:val="18"/>
                <w:szCs w:val="18"/>
                <w:lang w:eastAsia="en-US"/>
              </w:rPr>
            </w:pPr>
            <w:r w:rsidRPr="00C26546">
              <w:rPr>
                <w:sz w:val="16"/>
                <w:szCs w:val="16"/>
                <w:lang w:eastAsia="en-US"/>
              </w:rPr>
              <w:t>Tasas de transmisión mínimo de 5.38Gbps</w:t>
            </w:r>
          </w:p>
          <w:p w14:paraId="1201099D" w14:textId="77777777" w:rsidR="00955CC7" w:rsidRPr="00C26546" w:rsidRDefault="00955CC7" w:rsidP="00955CC7">
            <w:pPr>
              <w:spacing w:after="0"/>
              <w:textAlignment w:val="baseline"/>
              <w:rPr>
                <w:sz w:val="18"/>
                <w:szCs w:val="18"/>
                <w:lang w:eastAsia="en-US"/>
              </w:rPr>
            </w:pPr>
            <w:r w:rsidRPr="00C26546">
              <w:rPr>
                <w:sz w:val="16"/>
                <w:szCs w:val="16"/>
                <w:lang w:eastAsia="en-US"/>
              </w:rPr>
              <w:t>Packet aggregation: A-MPDU (para transmisión y recepción), A-MSDU (para transmisión y recepción) </w:t>
            </w:r>
          </w:p>
          <w:p w14:paraId="4CDA9145"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802.11 DFS </w:t>
            </w:r>
          </w:p>
          <w:p w14:paraId="7803D79C"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 xml:space="preserve">Cyclic Shift Diversity CSD </w:t>
            </w:r>
          </w:p>
          <w:p w14:paraId="467369D1" w14:textId="77777777" w:rsidR="00955CC7" w:rsidRPr="00C26546" w:rsidRDefault="00955CC7">
            <w:pPr>
              <w:numPr>
                <w:ilvl w:val="0"/>
                <w:numId w:val="147"/>
              </w:numPr>
              <w:spacing w:after="0"/>
              <w:ind w:left="360" w:firstLine="0"/>
              <w:textAlignment w:val="baseline"/>
              <w:rPr>
                <w:sz w:val="16"/>
                <w:szCs w:val="16"/>
                <w:lang w:val="en-US" w:eastAsia="en-US"/>
              </w:rPr>
            </w:pPr>
            <w:r w:rsidRPr="00C26546">
              <w:rPr>
                <w:sz w:val="16"/>
                <w:szCs w:val="16"/>
                <w:lang w:val="en-US" w:eastAsia="en-US"/>
              </w:rPr>
              <w:t>Tipo de Antena Interna</w:t>
            </w:r>
          </w:p>
          <w:p w14:paraId="54AF515D" w14:textId="77777777" w:rsidR="00955CC7" w:rsidRPr="00C26546" w:rsidRDefault="00955CC7" w:rsidP="00955CC7">
            <w:pPr>
              <w:spacing w:after="0"/>
              <w:textAlignment w:val="baseline"/>
              <w:rPr>
                <w:sz w:val="18"/>
                <w:szCs w:val="18"/>
                <w:lang w:eastAsia="en-US"/>
              </w:rPr>
            </w:pPr>
            <w:r w:rsidRPr="00C26546">
              <w:rPr>
                <w:sz w:val="16"/>
                <w:szCs w:val="16"/>
                <w:lang w:eastAsia="en-US"/>
              </w:rPr>
              <w:t>2.4 GHz: Ganancia mínima 3 dBi, omnidirectional en azimuth </w:t>
            </w:r>
          </w:p>
          <w:p w14:paraId="64D13FD7" w14:textId="77777777" w:rsidR="00955CC7" w:rsidRPr="00C26546" w:rsidRDefault="00955CC7" w:rsidP="00955CC7">
            <w:pPr>
              <w:spacing w:after="0"/>
              <w:textAlignment w:val="baseline"/>
              <w:rPr>
                <w:sz w:val="16"/>
                <w:szCs w:val="16"/>
                <w:lang w:eastAsia="en-US"/>
              </w:rPr>
            </w:pPr>
            <w:r w:rsidRPr="00C26546">
              <w:rPr>
                <w:sz w:val="16"/>
                <w:szCs w:val="16"/>
                <w:lang w:eastAsia="en-US"/>
              </w:rPr>
              <w:t>5 GHz: Ganancia mínima 4 dBi, omnidirectional en azimuth </w:t>
            </w:r>
          </w:p>
          <w:p w14:paraId="4A8AF9E4" w14:textId="77777777" w:rsidR="00955CC7" w:rsidRPr="00C26546" w:rsidRDefault="00955CC7">
            <w:pPr>
              <w:numPr>
                <w:ilvl w:val="0"/>
                <w:numId w:val="148"/>
              </w:numPr>
              <w:spacing w:after="0"/>
              <w:ind w:left="360" w:firstLine="0"/>
              <w:textAlignment w:val="baseline"/>
              <w:rPr>
                <w:sz w:val="16"/>
                <w:szCs w:val="16"/>
                <w:lang w:val="en-US" w:eastAsia="en-US"/>
              </w:rPr>
            </w:pPr>
            <w:r w:rsidRPr="00C26546">
              <w:rPr>
                <w:sz w:val="16"/>
                <w:szCs w:val="16"/>
                <w:lang w:val="en-US" w:eastAsia="en-US"/>
              </w:rPr>
              <w:t>Memoria:</w:t>
            </w:r>
          </w:p>
          <w:p w14:paraId="50A1710D" w14:textId="77777777" w:rsidR="00955CC7" w:rsidRPr="00C26546" w:rsidRDefault="00955CC7" w:rsidP="00955CC7">
            <w:pPr>
              <w:spacing w:after="0"/>
              <w:ind w:left="360"/>
              <w:textAlignment w:val="baseline"/>
              <w:rPr>
                <w:sz w:val="16"/>
                <w:szCs w:val="16"/>
                <w:lang w:eastAsia="en-US"/>
              </w:rPr>
            </w:pPr>
            <w:r w:rsidRPr="00C26546">
              <w:rPr>
                <w:sz w:val="16"/>
                <w:szCs w:val="16"/>
                <w:lang w:eastAsia="en-US"/>
              </w:rPr>
              <w:t>Por lo menos 2GB RAM y 1GB Flash</w:t>
            </w:r>
          </w:p>
          <w:p w14:paraId="5C7AD5AA" w14:textId="77777777" w:rsidR="00955CC7" w:rsidRPr="00C26546" w:rsidRDefault="00955CC7" w:rsidP="00955CC7">
            <w:pPr>
              <w:spacing w:after="0"/>
              <w:textAlignment w:val="baseline"/>
              <w:rPr>
                <w:sz w:val="18"/>
                <w:szCs w:val="18"/>
                <w:lang w:eastAsia="en-US"/>
              </w:rPr>
            </w:pPr>
          </w:p>
          <w:p w14:paraId="6F63C1B5" w14:textId="77777777" w:rsidR="00955CC7" w:rsidRPr="00C26546" w:rsidRDefault="00955CC7">
            <w:pPr>
              <w:numPr>
                <w:ilvl w:val="0"/>
                <w:numId w:val="148"/>
              </w:numPr>
              <w:spacing w:after="0"/>
              <w:ind w:left="360" w:firstLine="0"/>
              <w:textAlignment w:val="baseline"/>
              <w:rPr>
                <w:sz w:val="16"/>
                <w:szCs w:val="16"/>
                <w:lang w:val="en-US" w:eastAsia="en-US"/>
              </w:rPr>
            </w:pPr>
            <w:r w:rsidRPr="00C26546">
              <w:rPr>
                <w:sz w:val="16"/>
                <w:szCs w:val="16"/>
                <w:lang w:val="en-US" w:eastAsia="en-US"/>
              </w:rPr>
              <w:t>IEEE Standards </w:t>
            </w:r>
          </w:p>
          <w:p w14:paraId="610B2C9F"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IEEE 802.3 </w:t>
            </w:r>
          </w:p>
          <w:p w14:paraId="04BBB0F3"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IEEE 802.3ab </w:t>
            </w:r>
          </w:p>
          <w:p w14:paraId="2F7FFDF2"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IEEE 802.3af/at </w:t>
            </w:r>
          </w:p>
          <w:p w14:paraId="5C3DF212"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IEEE 802.11a/b/g/n/ac/ax </w:t>
            </w:r>
          </w:p>
          <w:p w14:paraId="4F7C8F7A"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IEEE 802.11h, 802.11d </w:t>
            </w:r>
          </w:p>
          <w:p w14:paraId="78992D95" w14:textId="77777777" w:rsidR="00955CC7" w:rsidRPr="00C26546" w:rsidRDefault="00955CC7">
            <w:pPr>
              <w:numPr>
                <w:ilvl w:val="0"/>
                <w:numId w:val="149"/>
              </w:numPr>
              <w:spacing w:after="0"/>
              <w:ind w:left="360" w:firstLine="0"/>
              <w:textAlignment w:val="baseline"/>
              <w:rPr>
                <w:sz w:val="16"/>
                <w:szCs w:val="16"/>
                <w:lang w:val="en-US" w:eastAsia="en-US"/>
              </w:rPr>
            </w:pPr>
            <w:r w:rsidRPr="00C26546">
              <w:rPr>
                <w:sz w:val="16"/>
                <w:szCs w:val="16"/>
                <w:lang w:val="en-US" w:eastAsia="en-US"/>
              </w:rPr>
              <w:t>Protocolos de Seguridad </w:t>
            </w:r>
          </w:p>
          <w:p w14:paraId="2776AD68"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802.11i, Wi-Fi Protected Access 2 (WPA2), WPA3 </w:t>
            </w:r>
          </w:p>
          <w:p w14:paraId="0EE7476D" w14:textId="77777777" w:rsidR="00955CC7" w:rsidRPr="00C26546" w:rsidRDefault="00955CC7" w:rsidP="00955CC7">
            <w:pPr>
              <w:spacing w:after="0"/>
              <w:textAlignment w:val="baseline"/>
              <w:rPr>
                <w:sz w:val="18"/>
                <w:szCs w:val="18"/>
                <w:lang w:val="en-US" w:eastAsia="en-US"/>
              </w:rPr>
            </w:pPr>
            <w:r w:rsidRPr="00C26546">
              <w:rPr>
                <w:sz w:val="16"/>
                <w:szCs w:val="16"/>
                <w:lang w:val="en-US" w:eastAsia="en-US"/>
              </w:rPr>
              <w:t>802.1X </w:t>
            </w:r>
          </w:p>
          <w:p w14:paraId="59ABCF80"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Advanced Encryption Standard (AES) </w:t>
            </w:r>
          </w:p>
          <w:p w14:paraId="2F445677" w14:textId="77777777" w:rsidR="00955CC7" w:rsidRPr="00C26546" w:rsidRDefault="00955CC7">
            <w:pPr>
              <w:numPr>
                <w:ilvl w:val="0"/>
                <w:numId w:val="150"/>
              </w:numPr>
              <w:spacing w:after="0"/>
              <w:ind w:left="360" w:firstLine="0"/>
              <w:textAlignment w:val="baseline"/>
              <w:rPr>
                <w:sz w:val="16"/>
                <w:szCs w:val="16"/>
                <w:lang w:val="en-US" w:eastAsia="en-US"/>
              </w:rPr>
            </w:pPr>
            <w:r w:rsidRPr="00C26546">
              <w:rPr>
                <w:sz w:val="16"/>
                <w:szCs w:val="16"/>
                <w:lang w:val="en-US" w:eastAsia="en-US"/>
              </w:rPr>
              <w:t>Compatibilidad </w:t>
            </w:r>
          </w:p>
          <w:p w14:paraId="6BB5DB76" w14:textId="77777777" w:rsidR="00955CC7" w:rsidRPr="00C26546" w:rsidRDefault="00955CC7" w:rsidP="00955CC7">
            <w:pPr>
              <w:spacing w:after="0"/>
              <w:textAlignment w:val="baseline"/>
              <w:rPr>
                <w:sz w:val="16"/>
                <w:szCs w:val="16"/>
                <w:lang w:eastAsia="en-US"/>
              </w:rPr>
            </w:pPr>
            <w:r w:rsidRPr="00C26546">
              <w:rPr>
                <w:sz w:val="16"/>
                <w:szCs w:val="16"/>
                <w:lang w:eastAsia="en-US"/>
              </w:rPr>
              <w:t>Los equipos ofertados deben ser 100% compatibles con la Controladora Inalámbrica solicitada en estos Términos de Referencia, en todos los aspectos que puedan ser validados. </w:t>
            </w:r>
          </w:p>
          <w:p w14:paraId="3AB11B9A" w14:textId="77777777" w:rsidR="00955CC7" w:rsidRPr="00C26546" w:rsidRDefault="00955CC7" w:rsidP="00955CC7">
            <w:pPr>
              <w:spacing w:after="0"/>
              <w:textAlignment w:val="baseline"/>
              <w:rPr>
                <w:sz w:val="18"/>
                <w:szCs w:val="18"/>
                <w:lang w:eastAsia="en-US"/>
              </w:rPr>
            </w:pPr>
          </w:p>
          <w:p w14:paraId="377CC5C7" w14:textId="77777777" w:rsidR="00955CC7" w:rsidRPr="00C26546" w:rsidRDefault="00955CC7" w:rsidP="00955CC7">
            <w:pPr>
              <w:spacing w:after="0"/>
              <w:textAlignment w:val="baseline"/>
              <w:rPr>
                <w:sz w:val="18"/>
                <w:szCs w:val="18"/>
                <w:lang w:eastAsia="en-US"/>
              </w:rPr>
            </w:pPr>
            <w:r w:rsidRPr="00C26546">
              <w:rPr>
                <w:sz w:val="16"/>
                <w:szCs w:val="16"/>
                <w:lang w:eastAsia="en-US"/>
              </w:rPr>
              <w:lastRenderedPageBreak/>
              <w:t>Deben soportar roaming con los APs que actualmente se encuentran instalados en CENACE </w:t>
            </w:r>
          </w:p>
          <w:p w14:paraId="48BC2D2C" w14:textId="77777777" w:rsidR="00955CC7" w:rsidRPr="00C26546" w:rsidRDefault="00955CC7">
            <w:pPr>
              <w:numPr>
                <w:ilvl w:val="0"/>
                <w:numId w:val="151"/>
              </w:numPr>
              <w:spacing w:after="0"/>
              <w:ind w:left="360" w:firstLine="0"/>
              <w:textAlignment w:val="baseline"/>
              <w:rPr>
                <w:sz w:val="16"/>
                <w:szCs w:val="16"/>
                <w:lang w:val="en-US" w:eastAsia="en-US"/>
              </w:rPr>
            </w:pPr>
            <w:r w:rsidRPr="00C26546">
              <w:rPr>
                <w:sz w:val="16"/>
                <w:szCs w:val="16"/>
                <w:lang w:val="en-US" w:eastAsia="en-US"/>
              </w:rPr>
              <w:t>Adicionales </w:t>
            </w:r>
          </w:p>
          <w:p w14:paraId="761DCE91" w14:textId="77777777" w:rsidR="00955CC7" w:rsidRPr="00C26546" w:rsidRDefault="00955CC7" w:rsidP="00955CC7">
            <w:pPr>
              <w:spacing w:after="0"/>
              <w:textAlignment w:val="baseline"/>
              <w:rPr>
                <w:sz w:val="18"/>
                <w:szCs w:val="18"/>
                <w:lang w:eastAsia="en-US"/>
              </w:rPr>
            </w:pPr>
            <w:r w:rsidRPr="00C26546">
              <w:rPr>
                <w:sz w:val="16"/>
                <w:szCs w:val="16"/>
                <w:lang w:eastAsia="en-US"/>
              </w:rPr>
              <w:t>Cada AP debe tener su Kit para instalación en techo o pared y</w:t>
            </w:r>
          </w:p>
          <w:p w14:paraId="708A8BDB" w14:textId="77777777" w:rsidR="00955CC7" w:rsidRPr="00C26546" w:rsidRDefault="00955CC7" w:rsidP="00955CC7">
            <w:pPr>
              <w:spacing w:after="0"/>
              <w:textAlignment w:val="baseline"/>
              <w:rPr>
                <w:sz w:val="16"/>
                <w:szCs w:val="16"/>
                <w:lang w:eastAsia="en-US"/>
              </w:rPr>
            </w:pPr>
            <w:r w:rsidRPr="00C26546">
              <w:rPr>
                <w:sz w:val="16"/>
                <w:szCs w:val="16"/>
                <w:lang w:eastAsia="en-US"/>
              </w:rPr>
              <w:t>20 fuentes de poder para los APs ofertados (Power Injector).</w:t>
            </w:r>
          </w:p>
          <w:p w14:paraId="0E244214" w14:textId="77777777" w:rsidR="00955CC7" w:rsidRPr="00C26546" w:rsidRDefault="00955CC7" w:rsidP="00955CC7">
            <w:pPr>
              <w:spacing w:after="0"/>
              <w:textAlignment w:val="baseline"/>
              <w:rPr>
                <w:sz w:val="16"/>
                <w:szCs w:val="16"/>
                <w:lang w:eastAsia="en-US"/>
              </w:rPr>
            </w:pPr>
          </w:p>
          <w:p w14:paraId="2007B3F0"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Garantía:</w:t>
            </w:r>
          </w:p>
          <w:p w14:paraId="628EBA47"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Garantía del fabricante (hardware, software y/o licencias) por un periodo de 3 años. </w:t>
            </w:r>
          </w:p>
          <w:p w14:paraId="188D298F"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La garantía del fabricante debe estar vigente desde la firma del acta de entrega-recepción de la instalación y configuración de los equipos.</w:t>
            </w:r>
          </w:p>
          <w:p w14:paraId="7A801EC6"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xml:space="preserve">- La garantía del fabricante comprenderá el reemplazo de equipos y/o de sus piezas y/o partes y/o repuestos según corresponda el caso de falla, para lo cual, las revisiones y diagnósticos podrán ser en remoto y/o en sitio. </w:t>
            </w:r>
          </w:p>
          <w:p w14:paraId="20298B3E" w14:textId="77777777" w:rsidR="00955CC7" w:rsidRPr="00C26546" w:rsidRDefault="00955CC7" w:rsidP="00955CC7">
            <w:pPr>
              <w:spacing w:after="0"/>
              <w:jc w:val="both"/>
              <w:textAlignment w:val="baseline"/>
              <w:rPr>
                <w:sz w:val="16"/>
                <w:szCs w:val="16"/>
                <w:lang w:eastAsia="en-US"/>
              </w:rPr>
            </w:pPr>
            <w:r w:rsidRPr="00C26546">
              <w:rPr>
                <w:color w:val="000000"/>
                <w:sz w:val="16"/>
                <w:szCs w:val="16"/>
                <w:lang w:eastAsia="en-US"/>
              </w:rPr>
              <w:t>- La garantía del fabricante deberá ser en la modalidad de 8x5xNBD (</w:t>
            </w:r>
            <w:r w:rsidRPr="00C26546">
              <w:rPr>
                <w:sz w:val="16"/>
                <w:szCs w:val="16"/>
                <w:lang w:eastAsia="en-US"/>
              </w:rPr>
              <w:t>cobertura por 8 horas laborables del día, los 5 días de la semana y el reemplazo de las partes de todos los módulos instalados o de la totalidad del equipo (de ser el caso) con respuesta al siguiente día laborable</w:t>
            </w:r>
            <w:r w:rsidRPr="00C26546">
              <w:rPr>
                <w:color w:val="000000"/>
                <w:sz w:val="16"/>
                <w:szCs w:val="16"/>
                <w:lang w:eastAsia="en-US"/>
              </w:rPr>
              <w:t xml:space="preserve">), </w:t>
            </w:r>
            <w:r w:rsidRPr="00C26546">
              <w:rPr>
                <w:sz w:val="16"/>
                <w:szCs w:val="16"/>
                <w:lang w:eastAsia="en-US"/>
              </w:rPr>
              <w:t>por un periodo de 3 años.</w:t>
            </w:r>
          </w:p>
          <w:p w14:paraId="74CF7FFE"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Garantía por parte del proveedor por un periodo de 3 años en:</w:t>
            </w:r>
          </w:p>
          <w:p w14:paraId="576E357F" w14:textId="77777777" w:rsidR="00955CC7" w:rsidRPr="00C26546" w:rsidRDefault="00955CC7">
            <w:pPr>
              <w:numPr>
                <w:ilvl w:val="0"/>
                <w:numId w:val="155"/>
              </w:numPr>
              <w:spacing w:after="0"/>
              <w:ind w:left="309" w:hanging="204"/>
              <w:contextualSpacing/>
              <w:jc w:val="both"/>
              <w:textAlignment w:val="baseline"/>
              <w:rPr>
                <w:sz w:val="16"/>
                <w:szCs w:val="16"/>
                <w:lang w:eastAsia="en-US"/>
              </w:rPr>
            </w:pPr>
            <w:r w:rsidRPr="00C26546">
              <w:rPr>
                <w:sz w:val="16"/>
                <w:szCs w:val="16"/>
                <w:lang w:eastAsia="en-US"/>
              </w:rPr>
              <w:t>En el correcto funcionamiento de la solución implementada, en función de las especificaciones técnicas.</w:t>
            </w:r>
          </w:p>
          <w:p w14:paraId="3A073DA7" w14:textId="77777777" w:rsidR="00955CC7" w:rsidRPr="00C26546" w:rsidRDefault="00955CC7">
            <w:pPr>
              <w:numPr>
                <w:ilvl w:val="0"/>
                <w:numId w:val="155"/>
              </w:numPr>
              <w:spacing w:after="0"/>
              <w:ind w:left="309" w:hanging="204"/>
              <w:contextualSpacing/>
              <w:jc w:val="both"/>
              <w:textAlignment w:val="baseline"/>
              <w:rPr>
                <w:sz w:val="16"/>
                <w:szCs w:val="16"/>
                <w:lang w:eastAsia="en-US"/>
              </w:rPr>
            </w:pPr>
            <w:r w:rsidRPr="00C26546">
              <w:rPr>
                <w:sz w:val="16"/>
                <w:szCs w:val="16"/>
                <w:lang w:eastAsia="en-US"/>
              </w:rPr>
              <w:t>Actualizaciones de firmware en los componentes que forman parte del presente proceso.</w:t>
            </w:r>
          </w:p>
          <w:p w14:paraId="42D4F474" w14:textId="77777777" w:rsidR="00955CC7" w:rsidRPr="00C26546" w:rsidRDefault="00955CC7">
            <w:pPr>
              <w:numPr>
                <w:ilvl w:val="0"/>
                <w:numId w:val="156"/>
              </w:numPr>
              <w:spacing w:after="0"/>
              <w:ind w:left="189" w:hanging="189"/>
              <w:contextualSpacing/>
              <w:jc w:val="both"/>
              <w:textAlignment w:val="baseline"/>
              <w:rPr>
                <w:sz w:val="16"/>
                <w:szCs w:val="16"/>
              </w:rPr>
            </w:pPr>
            <w:r w:rsidRPr="00C26546">
              <w:rPr>
                <w:sz w:val="16"/>
                <w:szCs w:val="16"/>
                <w:lang w:eastAsia="en-US"/>
              </w:rPr>
              <w:t>La garantía del proveedor debe estar vigente desde la firma del acta de entrega-recepción de la instalación y configuración de los equipos.</w:t>
            </w:r>
          </w:p>
        </w:tc>
      </w:tr>
      <w:tr w:rsidR="00955CC7" w:rsidRPr="00C26546" w14:paraId="7E0E8D92" w14:textId="77777777" w:rsidTr="00DE107C">
        <w:trPr>
          <w:trHeight w:val="20"/>
          <w:jc w:val="center"/>
        </w:trPr>
        <w:tc>
          <w:tcPr>
            <w:tcW w:w="0" w:type="auto"/>
            <w:shd w:val="clear" w:color="auto" w:fill="auto"/>
            <w:vAlign w:val="center"/>
          </w:tcPr>
          <w:p w14:paraId="2DD1C2AB" w14:textId="77777777" w:rsidR="00955CC7" w:rsidRPr="00C26546" w:rsidRDefault="00955CC7" w:rsidP="00955CC7">
            <w:pPr>
              <w:spacing w:after="0"/>
              <w:contextualSpacing/>
              <w:jc w:val="center"/>
              <w:rPr>
                <w:rFonts w:eastAsia="Arial"/>
                <w:b/>
                <w:bCs/>
                <w:sz w:val="16"/>
                <w:szCs w:val="16"/>
                <w:lang w:eastAsia="en-US"/>
              </w:rPr>
            </w:pPr>
            <w:r w:rsidRPr="00C26546">
              <w:rPr>
                <w:rFonts w:eastAsia="Arial"/>
                <w:b/>
                <w:bCs/>
                <w:sz w:val="16"/>
                <w:szCs w:val="16"/>
                <w:lang w:eastAsia="en-US"/>
              </w:rPr>
              <w:lastRenderedPageBreak/>
              <w:t>07</w:t>
            </w:r>
          </w:p>
        </w:tc>
        <w:tc>
          <w:tcPr>
            <w:tcW w:w="0" w:type="auto"/>
            <w:shd w:val="clear" w:color="auto" w:fill="auto"/>
            <w:vAlign w:val="center"/>
          </w:tcPr>
          <w:p w14:paraId="6325F229"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1</w:t>
            </w:r>
          </w:p>
        </w:tc>
        <w:tc>
          <w:tcPr>
            <w:tcW w:w="0" w:type="auto"/>
            <w:shd w:val="clear" w:color="auto" w:fill="auto"/>
            <w:vAlign w:val="center"/>
          </w:tcPr>
          <w:p w14:paraId="41C7F925"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Equipo para configuración de conexiones privadas virtuales (VPN)</w:t>
            </w:r>
          </w:p>
        </w:tc>
        <w:tc>
          <w:tcPr>
            <w:tcW w:w="0" w:type="auto"/>
            <w:shd w:val="clear" w:color="auto" w:fill="auto"/>
            <w:vAlign w:val="center"/>
          </w:tcPr>
          <w:p w14:paraId="2FADC9A6"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Los equipos deben ser nuevos, no remanufacturados, fabricados máximo en el último año anterior a la entrega de los equipos a la entidad contratante, garantizados contra defectos de fabricación.</w:t>
            </w:r>
          </w:p>
          <w:p w14:paraId="391DAA8A" w14:textId="77777777" w:rsidR="00955CC7" w:rsidRPr="00C26546" w:rsidRDefault="00955CC7" w:rsidP="00955CC7">
            <w:pPr>
              <w:spacing w:after="0"/>
              <w:textAlignment w:val="baseline"/>
              <w:rPr>
                <w:sz w:val="16"/>
                <w:szCs w:val="16"/>
                <w:lang w:eastAsia="en-US"/>
              </w:rPr>
            </w:pPr>
          </w:p>
          <w:p w14:paraId="422443AE" w14:textId="77777777" w:rsidR="00955CC7" w:rsidRPr="00C26546" w:rsidRDefault="00955CC7" w:rsidP="00955CC7">
            <w:pPr>
              <w:spacing w:after="0"/>
              <w:textAlignment w:val="baseline"/>
              <w:rPr>
                <w:sz w:val="16"/>
                <w:szCs w:val="16"/>
                <w:lang w:eastAsia="en-US"/>
              </w:rPr>
            </w:pPr>
            <w:r w:rsidRPr="00C26546">
              <w:rPr>
                <w:sz w:val="16"/>
                <w:szCs w:val="16"/>
                <w:lang w:eastAsia="en-US"/>
              </w:rPr>
              <w:t>Contar con una solución de firewalls de siguiente generación.</w:t>
            </w:r>
          </w:p>
          <w:p w14:paraId="044531FF" w14:textId="77777777" w:rsidR="00955CC7" w:rsidRPr="00C26546" w:rsidRDefault="00955CC7" w:rsidP="00955CC7">
            <w:pPr>
              <w:spacing w:after="0"/>
              <w:textAlignment w:val="baseline"/>
              <w:rPr>
                <w:sz w:val="16"/>
                <w:szCs w:val="16"/>
                <w:lang w:eastAsia="en-US"/>
              </w:rPr>
            </w:pPr>
          </w:p>
          <w:p w14:paraId="6D9BB78F" w14:textId="77777777" w:rsidR="00955CC7" w:rsidRPr="00C26546" w:rsidRDefault="00955CC7" w:rsidP="00955CC7">
            <w:pPr>
              <w:spacing w:after="0"/>
              <w:textAlignment w:val="baseline"/>
              <w:rPr>
                <w:sz w:val="16"/>
                <w:szCs w:val="16"/>
                <w:lang w:eastAsia="en-US"/>
              </w:rPr>
            </w:pPr>
            <w:r w:rsidRPr="00C26546">
              <w:rPr>
                <w:sz w:val="16"/>
                <w:szCs w:val="16"/>
                <w:lang w:eastAsia="en-US"/>
              </w:rPr>
              <w:t>Se requieren 1 equipo para perímetro de la red usuarios de CENACE.</w:t>
            </w:r>
          </w:p>
          <w:p w14:paraId="09DDE46F" w14:textId="77777777" w:rsidR="00955CC7" w:rsidRPr="00C26546" w:rsidRDefault="00955CC7" w:rsidP="00955CC7">
            <w:pPr>
              <w:spacing w:after="0"/>
              <w:textAlignment w:val="baseline"/>
              <w:rPr>
                <w:sz w:val="16"/>
                <w:szCs w:val="16"/>
                <w:lang w:eastAsia="en-US"/>
              </w:rPr>
            </w:pPr>
          </w:p>
          <w:p w14:paraId="209136FD" w14:textId="77777777" w:rsidR="00955CC7" w:rsidRPr="00C26546" w:rsidRDefault="00955CC7" w:rsidP="00955CC7">
            <w:pPr>
              <w:spacing w:after="0"/>
              <w:textAlignment w:val="baseline"/>
              <w:rPr>
                <w:sz w:val="16"/>
                <w:szCs w:val="16"/>
                <w:lang w:eastAsia="en-US"/>
              </w:rPr>
            </w:pPr>
            <w:r w:rsidRPr="00C26546">
              <w:rPr>
                <w:sz w:val="16"/>
                <w:szCs w:val="16"/>
                <w:lang w:eastAsia="en-US"/>
              </w:rPr>
              <w:t>El equipamiento ofertado debe estar como líderes en NGFW en los tres últimos años en reportes como Gartner o Forrester.</w:t>
            </w:r>
          </w:p>
          <w:p w14:paraId="7DF75861" w14:textId="77777777" w:rsidR="00955CC7" w:rsidRPr="00C26546" w:rsidRDefault="00955CC7" w:rsidP="00955CC7">
            <w:pPr>
              <w:spacing w:after="0"/>
              <w:textAlignment w:val="baseline"/>
              <w:rPr>
                <w:sz w:val="16"/>
                <w:szCs w:val="16"/>
                <w:lang w:eastAsia="en-US"/>
              </w:rPr>
            </w:pPr>
          </w:p>
          <w:p w14:paraId="15068497" w14:textId="77777777" w:rsidR="00955CC7" w:rsidRPr="00C26546" w:rsidRDefault="00955CC7" w:rsidP="00955CC7">
            <w:pPr>
              <w:spacing w:after="0"/>
              <w:textAlignment w:val="baseline"/>
              <w:rPr>
                <w:sz w:val="16"/>
                <w:szCs w:val="16"/>
                <w:lang w:eastAsia="en-US"/>
              </w:rPr>
            </w:pPr>
            <w:r w:rsidRPr="00C26546">
              <w:rPr>
                <w:sz w:val="16"/>
                <w:szCs w:val="16"/>
                <w:lang w:eastAsia="en-US"/>
              </w:rPr>
              <w:t>La solución debe consistir en una plataforma de protección de Red, basada en un dispositivo con funcionalidades de Firewall de Próxima Generación (NGFW), así como consola de gestión y monitoreo. Por funcionalidades de NGFW se entiende: Reconocimiento de aplicaciones, prevención de amenazas, identificación de usuarios y control granular de permisos.</w:t>
            </w:r>
          </w:p>
          <w:p w14:paraId="3619585E" w14:textId="77777777" w:rsidR="00955CC7" w:rsidRPr="00C26546" w:rsidRDefault="00955CC7" w:rsidP="00955CC7">
            <w:pPr>
              <w:spacing w:after="0"/>
              <w:textAlignment w:val="baseline"/>
              <w:rPr>
                <w:sz w:val="16"/>
                <w:szCs w:val="16"/>
                <w:lang w:eastAsia="en-US"/>
              </w:rPr>
            </w:pPr>
          </w:p>
          <w:p w14:paraId="055FDAE1" w14:textId="77777777" w:rsidR="00955CC7" w:rsidRPr="00C26546" w:rsidRDefault="00955CC7" w:rsidP="00955CC7">
            <w:pPr>
              <w:spacing w:after="0"/>
              <w:textAlignment w:val="baseline"/>
              <w:rPr>
                <w:sz w:val="16"/>
                <w:szCs w:val="16"/>
                <w:lang w:eastAsia="en-US"/>
              </w:rPr>
            </w:pPr>
            <w:r w:rsidRPr="00C26546">
              <w:rPr>
                <w:sz w:val="16"/>
                <w:szCs w:val="16"/>
                <w:lang w:eastAsia="en-US"/>
              </w:rPr>
              <w:t>La solución debe permitir la configuración de alta disponibilidad en modalidad activo/pasivo y activo/activo. La configuración de los equipos requeridos debe ser realizada en modalidad activo/pasivo. La configuración de alta disponibilidad debe permitir sincronizar por lo menos sesiones; configuraciones, incluyendo políticas de Firewalls, NAT, QoS y objetos de la red y asociaciones de seguridad VPN.</w:t>
            </w:r>
          </w:p>
          <w:p w14:paraId="495C9D37" w14:textId="77777777" w:rsidR="00955CC7" w:rsidRPr="00C26546" w:rsidRDefault="00955CC7" w:rsidP="00955CC7">
            <w:pPr>
              <w:spacing w:after="0"/>
              <w:textAlignment w:val="baseline"/>
              <w:rPr>
                <w:sz w:val="16"/>
                <w:szCs w:val="16"/>
                <w:lang w:eastAsia="en-US"/>
              </w:rPr>
            </w:pPr>
          </w:p>
          <w:p w14:paraId="010818A8" w14:textId="54BCCA68" w:rsidR="00955CC7" w:rsidRPr="00C26546" w:rsidRDefault="00955CC7" w:rsidP="00955CC7">
            <w:pPr>
              <w:spacing w:after="0"/>
              <w:textAlignment w:val="baseline"/>
              <w:rPr>
                <w:sz w:val="16"/>
                <w:szCs w:val="16"/>
                <w:lang w:eastAsia="en-US"/>
              </w:rPr>
            </w:pPr>
            <w:r w:rsidRPr="00C26546">
              <w:rPr>
                <w:sz w:val="16"/>
                <w:szCs w:val="16"/>
                <w:lang w:eastAsia="en-US"/>
              </w:rPr>
              <w:t>Se debe incluir licenciamiento Threat Protection, que debe abarcar por lo menos las siguientes características: Anti-Malware Protection (AMP), Botnet, Sandbox, protección URL y contenido web por 3 años, dentro de la solución para cumplir con estos términos.</w:t>
            </w:r>
          </w:p>
          <w:p w14:paraId="2EA6980F" w14:textId="77777777" w:rsidR="00955CC7" w:rsidRPr="00C26546" w:rsidRDefault="00955CC7" w:rsidP="00955CC7">
            <w:pPr>
              <w:spacing w:after="0"/>
              <w:textAlignment w:val="baseline"/>
              <w:rPr>
                <w:sz w:val="16"/>
                <w:szCs w:val="16"/>
                <w:lang w:eastAsia="en-US"/>
              </w:rPr>
            </w:pPr>
          </w:p>
          <w:p w14:paraId="482445AD" w14:textId="77777777" w:rsidR="00955CC7" w:rsidRPr="00C26546" w:rsidRDefault="00955CC7" w:rsidP="00955CC7">
            <w:pPr>
              <w:spacing w:after="0"/>
              <w:textAlignment w:val="baseline"/>
              <w:rPr>
                <w:sz w:val="16"/>
                <w:szCs w:val="16"/>
                <w:lang w:eastAsia="en-US"/>
              </w:rPr>
            </w:pPr>
            <w:r w:rsidRPr="00C26546">
              <w:rPr>
                <w:sz w:val="16"/>
                <w:szCs w:val="16"/>
                <w:lang w:eastAsia="en-US"/>
              </w:rPr>
              <w:t>Se debe incluir el software de administración en formato virtual para la gestión centralizada de los equipos solicitados. CENACE proveerá los recursos de cómputo del ambiente Vmware para el deployment respectivo. La consola de administración debe soportar como mínimo inglés y español.</w:t>
            </w:r>
          </w:p>
          <w:p w14:paraId="3291D51A" w14:textId="77777777" w:rsidR="00955CC7" w:rsidRPr="00C26546" w:rsidRDefault="00955CC7" w:rsidP="00955CC7">
            <w:pPr>
              <w:spacing w:after="0"/>
              <w:textAlignment w:val="baseline"/>
              <w:rPr>
                <w:sz w:val="16"/>
                <w:szCs w:val="16"/>
                <w:lang w:eastAsia="en-US"/>
              </w:rPr>
            </w:pPr>
          </w:p>
          <w:p w14:paraId="1FA9211C" w14:textId="77777777" w:rsidR="00955CC7" w:rsidRPr="00C26546" w:rsidRDefault="00955CC7" w:rsidP="00955CC7">
            <w:pPr>
              <w:spacing w:after="0"/>
              <w:textAlignment w:val="baseline"/>
              <w:rPr>
                <w:sz w:val="16"/>
                <w:szCs w:val="16"/>
                <w:lang w:eastAsia="en-US"/>
              </w:rPr>
            </w:pPr>
            <w:r w:rsidRPr="00C26546">
              <w:rPr>
                <w:sz w:val="16"/>
                <w:szCs w:val="16"/>
                <w:lang w:eastAsia="en-US"/>
              </w:rPr>
              <w:t>La solución debe contar con actualizaciones automáticas de firmas de IPS y actualización de amenazas, a través de un grupo de inteligencia de seguridad propio del fabricante de los equipos.</w:t>
            </w:r>
          </w:p>
          <w:p w14:paraId="366800C5" w14:textId="77777777" w:rsidR="00955CC7" w:rsidRPr="00C26546" w:rsidRDefault="00955CC7" w:rsidP="00955CC7">
            <w:pPr>
              <w:spacing w:after="0"/>
              <w:textAlignment w:val="baseline"/>
              <w:rPr>
                <w:sz w:val="16"/>
                <w:szCs w:val="16"/>
                <w:lang w:eastAsia="en-US"/>
              </w:rPr>
            </w:pPr>
          </w:p>
          <w:p w14:paraId="4EF257FD" w14:textId="77777777" w:rsidR="00955CC7" w:rsidRPr="00C26546" w:rsidRDefault="00955CC7" w:rsidP="00955CC7">
            <w:pPr>
              <w:spacing w:after="0"/>
              <w:textAlignment w:val="baseline"/>
              <w:rPr>
                <w:sz w:val="16"/>
                <w:szCs w:val="16"/>
                <w:lang w:eastAsia="en-US"/>
              </w:rPr>
            </w:pPr>
            <w:r w:rsidRPr="00C26546">
              <w:rPr>
                <w:sz w:val="16"/>
                <w:szCs w:val="16"/>
                <w:lang w:eastAsia="en-US"/>
              </w:rPr>
              <w:t>Se debe incluir licenciamiento para 200 conexiones VPN de acceso remoto a usuarios SSL o IPSEC por 3 años para cumplir con estos términos; dichas conexiones VPN de usuario deben permitir acceso seguro a las aplicaciones, debe permitir contar con una conexión cifrada a aplicaciones y debe soportar multifactor de autenticación para proveer una capa de seguridad adicional.</w:t>
            </w:r>
          </w:p>
          <w:p w14:paraId="42265742" w14:textId="77777777" w:rsidR="00955CC7" w:rsidRPr="00C26546" w:rsidRDefault="00955CC7" w:rsidP="00955CC7">
            <w:pPr>
              <w:spacing w:after="0"/>
              <w:textAlignment w:val="baseline"/>
              <w:rPr>
                <w:sz w:val="16"/>
                <w:szCs w:val="16"/>
                <w:lang w:eastAsia="en-US"/>
              </w:rPr>
            </w:pPr>
          </w:p>
          <w:p w14:paraId="53EE4A5B"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Se requiere que la solución ofertada permita que los clientes remotos que desean conectarse a través de VPN puedan realizarlo desde un solo perfil VPN, el cual debe </w:t>
            </w:r>
            <w:r w:rsidRPr="00C26546">
              <w:rPr>
                <w:sz w:val="16"/>
                <w:szCs w:val="16"/>
                <w:lang w:eastAsia="en-US"/>
              </w:rPr>
              <w:lastRenderedPageBreak/>
              <w:t>permitir configurar más de un Gateway remoto e identificar automáticamente si un Gateway no está disponible, en cuyo caso, la VPN se debe conectar al siguiente Gateway configurado con la finalidad de garantizar la continuidad de los servicios provistos a través de la VPN; actualmente CENACE dispone de dos enlaces de internet para las conexiones vía VPN.</w:t>
            </w:r>
          </w:p>
          <w:p w14:paraId="77A7548E" w14:textId="77777777" w:rsidR="00955CC7" w:rsidRPr="00C26546" w:rsidRDefault="00955CC7" w:rsidP="00955CC7">
            <w:pPr>
              <w:spacing w:after="0"/>
              <w:textAlignment w:val="baseline"/>
              <w:rPr>
                <w:sz w:val="16"/>
                <w:szCs w:val="16"/>
                <w:lang w:eastAsia="en-US"/>
              </w:rPr>
            </w:pPr>
          </w:p>
          <w:p w14:paraId="6963C112"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Se debe incluir los componentes necesarios para tener 2 (dos) conexiones a la red de 1G fibra </w:t>
            </w:r>
            <w:r w:rsidRPr="00C26546">
              <w:rPr>
                <w:color w:val="000000"/>
                <w:sz w:val="16"/>
                <w:szCs w:val="16"/>
                <w:lang w:eastAsia="en-US"/>
              </w:rPr>
              <w:t>1000BASE-SX.</w:t>
            </w:r>
          </w:p>
          <w:p w14:paraId="32F2C88D" w14:textId="77777777" w:rsidR="00955CC7" w:rsidRPr="00C26546" w:rsidRDefault="00955CC7" w:rsidP="00955CC7">
            <w:pPr>
              <w:spacing w:after="0"/>
              <w:textAlignment w:val="baseline"/>
              <w:rPr>
                <w:sz w:val="16"/>
                <w:szCs w:val="16"/>
                <w:lang w:eastAsia="en-US"/>
              </w:rPr>
            </w:pPr>
          </w:p>
          <w:p w14:paraId="27048A1D" w14:textId="77777777" w:rsidR="00955CC7" w:rsidRPr="00C26546" w:rsidRDefault="00955CC7" w:rsidP="00955CC7">
            <w:pPr>
              <w:spacing w:after="0"/>
              <w:textAlignment w:val="baseline"/>
              <w:rPr>
                <w:sz w:val="16"/>
                <w:szCs w:val="16"/>
                <w:lang w:eastAsia="en-US"/>
              </w:rPr>
            </w:pPr>
            <w:r w:rsidRPr="00C26546">
              <w:rPr>
                <w:sz w:val="16"/>
                <w:szCs w:val="16"/>
                <w:lang w:eastAsia="en-US"/>
              </w:rPr>
              <w:t>Se debe incluir al menos 2 fuentes de poder redundantes por cada equipo.</w:t>
            </w:r>
          </w:p>
          <w:p w14:paraId="7433398C" w14:textId="77777777" w:rsidR="00955CC7" w:rsidRPr="00C26546" w:rsidRDefault="00955CC7" w:rsidP="00955CC7">
            <w:pPr>
              <w:spacing w:after="0"/>
              <w:textAlignment w:val="baseline"/>
              <w:rPr>
                <w:sz w:val="16"/>
                <w:szCs w:val="16"/>
                <w:lang w:eastAsia="en-US"/>
              </w:rPr>
            </w:pPr>
          </w:p>
          <w:p w14:paraId="6C33A6D8" w14:textId="77777777" w:rsidR="00955CC7" w:rsidRPr="00C26546" w:rsidRDefault="00955CC7" w:rsidP="00955CC7">
            <w:pPr>
              <w:spacing w:after="0"/>
              <w:textAlignment w:val="baseline"/>
              <w:rPr>
                <w:sz w:val="16"/>
                <w:szCs w:val="16"/>
                <w:lang w:eastAsia="en-US"/>
              </w:rPr>
            </w:pPr>
            <w:r w:rsidRPr="00C26546">
              <w:rPr>
                <w:sz w:val="16"/>
                <w:szCs w:val="16"/>
                <w:lang w:eastAsia="en-US"/>
              </w:rPr>
              <w:t>Los equipos ofertados deben cumplir por lo menos con las siguientes características:</w:t>
            </w:r>
          </w:p>
          <w:p w14:paraId="14949765" w14:textId="77777777" w:rsidR="00955CC7" w:rsidRPr="00C26546" w:rsidRDefault="00955CC7" w:rsidP="00955CC7">
            <w:pPr>
              <w:spacing w:after="0"/>
              <w:textAlignment w:val="baseline"/>
              <w:rPr>
                <w:sz w:val="16"/>
                <w:szCs w:val="16"/>
                <w:lang w:eastAsia="en-US"/>
              </w:rPr>
            </w:pPr>
            <w:r w:rsidRPr="00C26546">
              <w:rPr>
                <w:sz w:val="16"/>
                <w:szCs w:val="16"/>
                <w:lang w:eastAsia="en-US"/>
              </w:rPr>
              <w:t>Al menos 1 RU - Todo el equipamiento proporcionado debe ser adecuado para montaje en rack de 19 ", incluyendo un rail kit (si sea necesario) y los cables de alimentación.</w:t>
            </w:r>
          </w:p>
          <w:p w14:paraId="2380B8F6"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Throughput de Firewall (64 bytes) al menos 10 Gbps</w:t>
            </w:r>
          </w:p>
          <w:p w14:paraId="1C4482D8"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NGFW Throughput al menos 1.5 Gbps</w:t>
            </w:r>
          </w:p>
          <w:p w14:paraId="0B5C6B45"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Throughput: FW + Application Control + IPS + Malware Protection al menos 1 Gbps</w:t>
            </w:r>
          </w:p>
          <w:p w14:paraId="738BDE86" w14:textId="77777777" w:rsidR="00955CC7" w:rsidRPr="00C26546" w:rsidRDefault="00955CC7" w:rsidP="00955CC7">
            <w:pPr>
              <w:spacing w:after="0"/>
              <w:textAlignment w:val="baseline"/>
              <w:rPr>
                <w:sz w:val="16"/>
                <w:szCs w:val="16"/>
                <w:lang w:eastAsia="en-US"/>
              </w:rPr>
            </w:pPr>
            <w:r w:rsidRPr="00C26546">
              <w:rPr>
                <w:sz w:val="16"/>
                <w:szCs w:val="16"/>
                <w:lang w:eastAsia="en-US"/>
              </w:rPr>
              <w:t>Al menos 1 millón de sesiones concurrentes</w:t>
            </w:r>
          </w:p>
          <w:p w14:paraId="57E4BE2D" w14:textId="77777777" w:rsidR="00955CC7" w:rsidRPr="00C26546" w:rsidRDefault="00955CC7" w:rsidP="00955CC7">
            <w:pPr>
              <w:spacing w:after="0"/>
              <w:textAlignment w:val="baseline"/>
              <w:rPr>
                <w:sz w:val="16"/>
                <w:szCs w:val="16"/>
                <w:lang w:eastAsia="en-US"/>
              </w:rPr>
            </w:pPr>
            <w:r w:rsidRPr="00C26546">
              <w:rPr>
                <w:sz w:val="16"/>
                <w:szCs w:val="16"/>
                <w:lang w:eastAsia="en-US"/>
              </w:rPr>
              <w:t>Al menos 55.000 de nuevas conexiones por segundo</w:t>
            </w:r>
          </w:p>
          <w:p w14:paraId="7D60BC28"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Throughput IPsec VPN (512 byte) al menos 11 Gbps</w:t>
            </w:r>
          </w:p>
          <w:p w14:paraId="031F3562"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Soporte de por lo menos 2000 túneles Gateway-to-Gateway IPsec VPN </w:t>
            </w:r>
          </w:p>
          <w:p w14:paraId="5F4FA4FA" w14:textId="77777777" w:rsidR="00955CC7" w:rsidRPr="006E5EEA" w:rsidRDefault="00955CC7" w:rsidP="00955CC7">
            <w:pPr>
              <w:spacing w:after="0"/>
              <w:textAlignment w:val="baseline"/>
              <w:rPr>
                <w:sz w:val="16"/>
                <w:szCs w:val="16"/>
                <w:lang w:val="es-ES" w:eastAsia="en-US"/>
              </w:rPr>
            </w:pPr>
            <w:r w:rsidRPr="006E5EEA">
              <w:rPr>
                <w:sz w:val="16"/>
                <w:szCs w:val="16"/>
                <w:lang w:val="es-ES" w:eastAsia="en-US"/>
              </w:rPr>
              <w:t xml:space="preserve">Soporte de por lo menos 15000 túneles Client-to-Gateway IPsec </w:t>
            </w:r>
          </w:p>
          <w:p w14:paraId="0D78E364" w14:textId="77777777" w:rsidR="00955CC7" w:rsidRPr="00C26546" w:rsidRDefault="00955CC7" w:rsidP="00955CC7">
            <w:pPr>
              <w:spacing w:after="0"/>
              <w:textAlignment w:val="baseline"/>
              <w:rPr>
                <w:sz w:val="16"/>
                <w:szCs w:val="16"/>
                <w:lang w:eastAsia="en-US"/>
              </w:rPr>
            </w:pPr>
            <w:r w:rsidRPr="00C26546">
              <w:rPr>
                <w:sz w:val="16"/>
                <w:szCs w:val="16"/>
                <w:lang w:eastAsia="en-US"/>
              </w:rPr>
              <w:t>Throughput SSL-VPN al menos 1 Gbps</w:t>
            </w:r>
          </w:p>
          <w:p w14:paraId="71B83244"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Soporte de por lo menos 500 Usuarios SSL-VPN concurrentes </w:t>
            </w:r>
          </w:p>
          <w:p w14:paraId="426D4AB9" w14:textId="77777777" w:rsidR="00955CC7" w:rsidRPr="00C26546" w:rsidRDefault="00955CC7" w:rsidP="00955CC7">
            <w:pPr>
              <w:spacing w:after="0"/>
              <w:textAlignment w:val="baseline"/>
              <w:rPr>
                <w:sz w:val="16"/>
                <w:szCs w:val="16"/>
                <w:lang w:eastAsia="en-US"/>
              </w:rPr>
            </w:pPr>
          </w:p>
          <w:p w14:paraId="75D863F6" w14:textId="77777777" w:rsidR="00955CC7" w:rsidRPr="006761BE" w:rsidRDefault="00955CC7" w:rsidP="00955CC7">
            <w:pPr>
              <w:spacing w:after="0"/>
              <w:textAlignment w:val="baseline"/>
              <w:rPr>
                <w:sz w:val="16"/>
                <w:szCs w:val="16"/>
                <w:lang w:val="pt-PT" w:eastAsia="en-US"/>
              </w:rPr>
            </w:pPr>
            <w:r w:rsidRPr="006761BE">
              <w:rPr>
                <w:sz w:val="16"/>
                <w:szCs w:val="16"/>
                <w:lang w:val="pt-PT" w:eastAsia="en-US"/>
              </w:rPr>
              <w:t>Capacidad de interfaces I/O:</w:t>
            </w:r>
          </w:p>
          <w:p w14:paraId="097FBC85"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2 x puertos GE RJ45 WAN12x RJ-45  </w:t>
            </w:r>
          </w:p>
          <w:p w14:paraId="04700061" w14:textId="77777777" w:rsidR="00955CC7" w:rsidRPr="006761BE" w:rsidRDefault="00955CC7" w:rsidP="00955CC7">
            <w:pPr>
              <w:spacing w:after="0"/>
              <w:textAlignment w:val="baseline"/>
              <w:rPr>
                <w:sz w:val="16"/>
                <w:szCs w:val="16"/>
                <w:lang w:val="de-DE" w:eastAsia="en-US"/>
              </w:rPr>
            </w:pPr>
            <w:r w:rsidRPr="006761BE">
              <w:rPr>
                <w:sz w:val="16"/>
                <w:szCs w:val="16"/>
                <w:lang w:val="de-DE" w:eastAsia="en-US"/>
              </w:rPr>
              <w:t>4 x GE SFP</w:t>
            </w:r>
          </w:p>
          <w:p w14:paraId="57CB3658" w14:textId="77777777" w:rsidR="00955CC7" w:rsidRPr="006761BE" w:rsidRDefault="00955CC7" w:rsidP="00955CC7">
            <w:pPr>
              <w:spacing w:after="0"/>
              <w:textAlignment w:val="baseline"/>
              <w:rPr>
                <w:sz w:val="16"/>
                <w:szCs w:val="16"/>
                <w:lang w:val="de-DE" w:eastAsia="en-US"/>
              </w:rPr>
            </w:pPr>
            <w:r w:rsidRPr="006761BE">
              <w:rPr>
                <w:sz w:val="16"/>
                <w:szCs w:val="16"/>
                <w:lang w:val="de-DE" w:eastAsia="en-US"/>
              </w:rPr>
              <w:t>2x 1/10Gbps SFP+</w:t>
            </w:r>
          </w:p>
          <w:p w14:paraId="29F0B526" w14:textId="77777777" w:rsidR="00955CC7" w:rsidRPr="00C26546" w:rsidRDefault="00955CC7" w:rsidP="00955CC7">
            <w:pPr>
              <w:spacing w:after="0"/>
              <w:textAlignment w:val="baseline"/>
              <w:rPr>
                <w:sz w:val="16"/>
                <w:szCs w:val="16"/>
                <w:lang w:eastAsia="en-US"/>
              </w:rPr>
            </w:pPr>
            <w:r w:rsidRPr="00C26546">
              <w:rPr>
                <w:sz w:val="16"/>
                <w:szCs w:val="16"/>
                <w:lang w:eastAsia="en-US"/>
              </w:rPr>
              <w:t>Puertos de gestión integrados:</w:t>
            </w:r>
          </w:p>
          <w:p w14:paraId="12622ADB" w14:textId="77777777" w:rsidR="00955CC7" w:rsidRPr="00C26546" w:rsidRDefault="00955CC7" w:rsidP="00955CC7">
            <w:pPr>
              <w:spacing w:after="0"/>
              <w:textAlignment w:val="baseline"/>
              <w:rPr>
                <w:sz w:val="16"/>
                <w:szCs w:val="16"/>
                <w:lang w:eastAsia="en-US"/>
              </w:rPr>
            </w:pPr>
            <w:r w:rsidRPr="00C26546">
              <w:rPr>
                <w:sz w:val="16"/>
                <w:szCs w:val="16"/>
                <w:lang w:eastAsia="en-US"/>
              </w:rPr>
              <w:t>1 x puerto de consola</w:t>
            </w:r>
          </w:p>
          <w:p w14:paraId="5B12C1F0" w14:textId="77777777" w:rsidR="00955CC7" w:rsidRPr="00C26546" w:rsidRDefault="00955CC7" w:rsidP="00955CC7">
            <w:pPr>
              <w:spacing w:after="0"/>
              <w:textAlignment w:val="baseline"/>
              <w:rPr>
                <w:sz w:val="16"/>
                <w:szCs w:val="16"/>
                <w:lang w:eastAsia="en-US"/>
              </w:rPr>
            </w:pPr>
            <w:r w:rsidRPr="00C26546">
              <w:rPr>
                <w:sz w:val="16"/>
                <w:szCs w:val="16"/>
                <w:lang w:eastAsia="en-US"/>
              </w:rPr>
              <w:t>Fuente de poder:</w:t>
            </w:r>
          </w:p>
          <w:p w14:paraId="79A6FEBB" w14:textId="77777777" w:rsidR="00955CC7" w:rsidRPr="00C26546" w:rsidRDefault="00955CC7" w:rsidP="00955CC7">
            <w:pPr>
              <w:spacing w:after="0"/>
              <w:textAlignment w:val="baseline"/>
              <w:rPr>
                <w:sz w:val="16"/>
                <w:szCs w:val="16"/>
                <w:lang w:eastAsia="en-US"/>
              </w:rPr>
            </w:pPr>
            <w:r w:rsidRPr="00C26546">
              <w:rPr>
                <w:sz w:val="16"/>
                <w:szCs w:val="16"/>
                <w:lang w:eastAsia="en-US"/>
              </w:rPr>
              <w:t>Voltaje de entrada AC 100 to 240V AC</w:t>
            </w:r>
          </w:p>
          <w:p w14:paraId="16875761" w14:textId="77777777" w:rsidR="00955CC7" w:rsidRPr="00C26546" w:rsidRDefault="00955CC7" w:rsidP="00955CC7">
            <w:pPr>
              <w:spacing w:after="0"/>
              <w:textAlignment w:val="baseline"/>
              <w:rPr>
                <w:sz w:val="16"/>
                <w:szCs w:val="16"/>
                <w:lang w:eastAsia="en-US"/>
              </w:rPr>
            </w:pPr>
            <w:r w:rsidRPr="00C26546">
              <w:rPr>
                <w:sz w:val="16"/>
                <w:szCs w:val="16"/>
                <w:lang w:eastAsia="en-US"/>
              </w:rPr>
              <w:t>Corriente máxima de entrada AC &lt;= 1A at 100V</w:t>
            </w:r>
          </w:p>
          <w:p w14:paraId="612FD910" w14:textId="77777777" w:rsidR="00955CC7" w:rsidRPr="006E5EEA" w:rsidRDefault="00955CC7" w:rsidP="00955CC7">
            <w:pPr>
              <w:spacing w:after="0"/>
              <w:textAlignment w:val="baseline"/>
              <w:rPr>
                <w:sz w:val="16"/>
                <w:szCs w:val="16"/>
                <w:lang w:val="en-US" w:eastAsia="en-US"/>
              </w:rPr>
            </w:pPr>
            <w:r w:rsidRPr="006E5EEA">
              <w:rPr>
                <w:sz w:val="16"/>
                <w:szCs w:val="16"/>
                <w:lang w:val="en-US" w:eastAsia="en-US"/>
              </w:rPr>
              <w:t>Frecuencia 50 to 60 Hz"</w:t>
            </w:r>
          </w:p>
          <w:p w14:paraId="03A716D4"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Compliance:</w:t>
            </w:r>
          </w:p>
          <w:p w14:paraId="3C237897" w14:textId="77777777" w:rsidR="00955CC7" w:rsidRPr="00C26546" w:rsidRDefault="00955CC7" w:rsidP="00955CC7">
            <w:pPr>
              <w:spacing w:after="0"/>
              <w:textAlignment w:val="baseline"/>
              <w:rPr>
                <w:sz w:val="16"/>
                <w:szCs w:val="16"/>
                <w:lang w:val="en-US" w:eastAsia="en-US"/>
              </w:rPr>
            </w:pPr>
            <w:r w:rsidRPr="00C26546">
              <w:rPr>
                <w:sz w:val="16"/>
                <w:szCs w:val="16"/>
                <w:lang w:val="en-US" w:eastAsia="en-US"/>
              </w:rPr>
              <w:t>FCC Part 15B, Class A, CE, RCM, VCCI,</w:t>
            </w:r>
          </w:p>
          <w:p w14:paraId="37D60DD3" w14:textId="77777777" w:rsidR="00955CC7" w:rsidRPr="00C26546" w:rsidRDefault="00955CC7" w:rsidP="00955CC7">
            <w:pPr>
              <w:spacing w:after="0"/>
              <w:textAlignment w:val="baseline"/>
              <w:rPr>
                <w:sz w:val="16"/>
                <w:szCs w:val="16"/>
                <w:lang w:val="es-MX" w:eastAsia="en-US"/>
              </w:rPr>
            </w:pPr>
            <w:r w:rsidRPr="00C26546">
              <w:rPr>
                <w:sz w:val="16"/>
                <w:szCs w:val="16"/>
                <w:lang w:eastAsia="en-US"/>
              </w:rPr>
              <w:t>UL/cUL, CB, BSMI</w:t>
            </w:r>
            <w:r w:rsidRPr="00C26546" w:rsidDel="00155614">
              <w:rPr>
                <w:sz w:val="16"/>
                <w:szCs w:val="16"/>
                <w:lang w:eastAsia="en-US"/>
              </w:rPr>
              <w:t>,</w:t>
            </w:r>
            <w:r w:rsidRPr="00C26546">
              <w:rPr>
                <w:sz w:val="16"/>
                <w:szCs w:val="16"/>
                <w:lang w:val="es-MX" w:eastAsia="en-US"/>
              </w:rPr>
              <w:t xml:space="preserve"> certificaciones USGv6 /IPv6</w:t>
            </w:r>
          </w:p>
          <w:p w14:paraId="29DD30BE" w14:textId="77777777" w:rsidR="00955CC7" w:rsidRPr="00C26546" w:rsidRDefault="00955CC7" w:rsidP="00955CC7">
            <w:pPr>
              <w:spacing w:after="0"/>
              <w:textAlignment w:val="baseline"/>
              <w:rPr>
                <w:sz w:val="16"/>
                <w:szCs w:val="16"/>
                <w:lang w:eastAsia="en-US"/>
              </w:rPr>
            </w:pPr>
          </w:p>
          <w:p w14:paraId="25A3C1BE" w14:textId="77777777" w:rsidR="00955CC7" w:rsidRPr="00C26546" w:rsidRDefault="00955CC7" w:rsidP="00955CC7">
            <w:pPr>
              <w:spacing w:after="0"/>
              <w:textAlignment w:val="baseline"/>
              <w:rPr>
                <w:sz w:val="16"/>
                <w:szCs w:val="16"/>
                <w:lang w:val="es-MX" w:eastAsia="en-US"/>
              </w:rPr>
            </w:pPr>
            <w:r w:rsidRPr="00C26546">
              <w:rPr>
                <w:sz w:val="16"/>
                <w:szCs w:val="16"/>
                <w:lang w:val="es-MX" w:eastAsia="en-US"/>
              </w:rPr>
              <w:t>Deben soportar por lo menos 4094 VLANs 802.1q, 8023ad y LACP</w:t>
            </w:r>
          </w:p>
          <w:p w14:paraId="164C4BE6" w14:textId="77777777" w:rsidR="00955CC7" w:rsidRPr="00C26546" w:rsidRDefault="00955CC7" w:rsidP="00955CC7">
            <w:pPr>
              <w:spacing w:after="0"/>
              <w:textAlignment w:val="baseline"/>
              <w:rPr>
                <w:sz w:val="16"/>
                <w:szCs w:val="16"/>
                <w:lang w:val="es-MX" w:eastAsia="en-US"/>
              </w:rPr>
            </w:pPr>
            <w:r w:rsidRPr="00C26546">
              <w:rPr>
                <w:sz w:val="16"/>
                <w:szCs w:val="16"/>
                <w:lang w:val="es-MX" w:eastAsia="en-US"/>
              </w:rPr>
              <w:t>Deben soportar al menos los siguientes protocolos:</w:t>
            </w:r>
          </w:p>
          <w:p w14:paraId="0808810A" w14:textId="77777777" w:rsidR="00955CC7" w:rsidRPr="00C26546" w:rsidRDefault="00955CC7">
            <w:pPr>
              <w:numPr>
                <w:ilvl w:val="0"/>
                <w:numId w:val="156"/>
              </w:numPr>
              <w:spacing w:after="0"/>
              <w:ind w:left="322" w:hanging="114"/>
              <w:contextualSpacing/>
              <w:textAlignment w:val="baseline"/>
              <w:rPr>
                <w:sz w:val="16"/>
                <w:szCs w:val="16"/>
                <w:lang w:val="es-MX" w:eastAsia="en-US"/>
              </w:rPr>
            </w:pPr>
            <w:r w:rsidRPr="00C26546">
              <w:rPr>
                <w:sz w:val="16"/>
                <w:szCs w:val="16"/>
                <w:lang w:val="es-MX" w:eastAsia="en-US"/>
              </w:rPr>
              <w:t>PBR</w:t>
            </w:r>
          </w:p>
          <w:p w14:paraId="494AFEE0" w14:textId="77777777" w:rsidR="00955CC7" w:rsidRPr="00C26546" w:rsidRDefault="00955CC7">
            <w:pPr>
              <w:numPr>
                <w:ilvl w:val="0"/>
                <w:numId w:val="156"/>
              </w:numPr>
              <w:spacing w:after="0"/>
              <w:ind w:left="322" w:hanging="114"/>
              <w:contextualSpacing/>
              <w:textAlignment w:val="baseline"/>
              <w:rPr>
                <w:sz w:val="16"/>
                <w:szCs w:val="16"/>
                <w:lang w:val="es-MX" w:eastAsia="en-US"/>
              </w:rPr>
            </w:pPr>
            <w:r w:rsidRPr="00C26546">
              <w:rPr>
                <w:sz w:val="16"/>
                <w:szCs w:val="16"/>
                <w:lang w:val="es-MX" w:eastAsia="en-US"/>
              </w:rPr>
              <w:t>PIM-SM y PIM – DM</w:t>
            </w:r>
          </w:p>
          <w:p w14:paraId="5D20B196" w14:textId="77777777" w:rsidR="00955CC7" w:rsidRPr="00C26546" w:rsidRDefault="00955CC7">
            <w:pPr>
              <w:numPr>
                <w:ilvl w:val="0"/>
                <w:numId w:val="156"/>
              </w:numPr>
              <w:spacing w:after="0"/>
              <w:ind w:left="322" w:hanging="114"/>
              <w:contextualSpacing/>
              <w:textAlignment w:val="baseline"/>
              <w:rPr>
                <w:sz w:val="16"/>
                <w:szCs w:val="16"/>
                <w:lang w:val="en-US" w:eastAsia="en-US"/>
              </w:rPr>
            </w:pPr>
            <w:r w:rsidRPr="00C26546">
              <w:rPr>
                <w:sz w:val="16"/>
                <w:szCs w:val="16"/>
                <w:lang w:val="en-US" w:eastAsia="en-US"/>
              </w:rPr>
              <w:t>DHCP Relay y DHCP Server</w:t>
            </w:r>
          </w:p>
          <w:p w14:paraId="4A49BC01" w14:textId="77777777" w:rsidR="00955CC7" w:rsidRPr="00C26546" w:rsidRDefault="00955CC7">
            <w:pPr>
              <w:numPr>
                <w:ilvl w:val="0"/>
                <w:numId w:val="156"/>
              </w:numPr>
              <w:spacing w:after="0"/>
              <w:ind w:left="322" w:hanging="114"/>
              <w:contextualSpacing/>
              <w:textAlignment w:val="baseline"/>
              <w:rPr>
                <w:sz w:val="16"/>
                <w:szCs w:val="16"/>
                <w:lang w:val="en-US" w:eastAsia="en-US"/>
              </w:rPr>
            </w:pPr>
            <w:r w:rsidRPr="00C26546">
              <w:rPr>
                <w:sz w:val="16"/>
                <w:szCs w:val="16"/>
                <w:lang w:val="en-US" w:eastAsia="en-US"/>
              </w:rPr>
              <w:t>Jumbo Frames</w:t>
            </w:r>
          </w:p>
          <w:p w14:paraId="09BE5D84" w14:textId="77777777" w:rsidR="00955CC7" w:rsidRPr="00C26546" w:rsidRDefault="00955CC7">
            <w:pPr>
              <w:numPr>
                <w:ilvl w:val="0"/>
                <w:numId w:val="156"/>
              </w:numPr>
              <w:spacing w:after="0"/>
              <w:ind w:left="322" w:hanging="114"/>
              <w:contextualSpacing/>
              <w:textAlignment w:val="baseline"/>
              <w:rPr>
                <w:sz w:val="16"/>
                <w:szCs w:val="16"/>
                <w:lang w:val="en-US" w:eastAsia="en-US"/>
              </w:rPr>
            </w:pPr>
            <w:r w:rsidRPr="00C26546">
              <w:rPr>
                <w:sz w:val="16"/>
                <w:szCs w:val="16"/>
                <w:lang w:val="en-US" w:eastAsia="en-US"/>
              </w:rPr>
              <w:t>NAT dinámica, estática, bidireccional</w:t>
            </w:r>
          </w:p>
          <w:p w14:paraId="67163AB0" w14:textId="77777777" w:rsidR="00955CC7" w:rsidRPr="00C26546" w:rsidRDefault="00955CC7">
            <w:pPr>
              <w:numPr>
                <w:ilvl w:val="0"/>
                <w:numId w:val="156"/>
              </w:numPr>
              <w:spacing w:after="0"/>
              <w:ind w:left="322" w:hanging="114"/>
              <w:contextualSpacing/>
              <w:textAlignment w:val="baseline"/>
              <w:rPr>
                <w:sz w:val="16"/>
                <w:szCs w:val="16"/>
                <w:lang w:val="en-US" w:eastAsia="en-US"/>
              </w:rPr>
            </w:pPr>
            <w:r w:rsidRPr="00C26546">
              <w:rPr>
                <w:sz w:val="16"/>
                <w:szCs w:val="16"/>
                <w:lang w:val="en-US" w:eastAsia="en-US"/>
              </w:rPr>
              <w:t>PAT</w:t>
            </w:r>
          </w:p>
          <w:p w14:paraId="5AD65272" w14:textId="77777777" w:rsidR="00955CC7" w:rsidRPr="00C26546" w:rsidRDefault="00955CC7">
            <w:pPr>
              <w:numPr>
                <w:ilvl w:val="0"/>
                <w:numId w:val="156"/>
              </w:numPr>
              <w:spacing w:after="0"/>
              <w:ind w:left="322" w:hanging="114"/>
              <w:contextualSpacing/>
              <w:textAlignment w:val="baseline"/>
              <w:rPr>
                <w:sz w:val="16"/>
                <w:szCs w:val="16"/>
                <w:lang w:eastAsia="en-US"/>
              </w:rPr>
            </w:pPr>
            <w:r w:rsidRPr="00C26546">
              <w:rPr>
                <w:sz w:val="16"/>
                <w:szCs w:val="16"/>
                <w:lang w:eastAsia="en-US"/>
              </w:rPr>
              <w:t>Enrutamiento estático y dinámico (RIP, OSPF y BGP);</w:t>
            </w:r>
          </w:p>
          <w:p w14:paraId="6B25B774" w14:textId="77777777" w:rsidR="00955CC7" w:rsidRPr="00C26546" w:rsidRDefault="00955CC7">
            <w:pPr>
              <w:numPr>
                <w:ilvl w:val="0"/>
                <w:numId w:val="156"/>
              </w:numPr>
              <w:spacing w:after="0"/>
              <w:ind w:left="322" w:hanging="114"/>
              <w:contextualSpacing/>
              <w:textAlignment w:val="baseline"/>
              <w:rPr>
                <w:sz w:val="16"/>
                <w:szCs w:val="16"/>
                <w:lang w:val="en-US" w:eastAsia="en-US"/>
              </w:rPr>
            </w:pPr>
            <w:r w:rsidRPr="00C26546">
              <w:rPr>
                <w:sz w:val="16"/>
                <w:szCs w:val="16"/>
                <w:lang w:val="en-US" w:eastAsia="en-US"/>
              </w:rPr>
              <w:t>VXLAN</w:t>
            </w:r>
          </w:p>
          <w:p w14:paraId="20FBC764" w14:textId="77777777" w:rsidR="00955CC7" w:rsidRPr="00C26546" w:rsidRDefault="00955CC7" w:rsidP="00955CC7">
            <w:pPr>
              <w:spacing w:after="0"/>
              <w:textAlignment w:val="baseline"/>
              <w:rPr>
                <w:sz w:val="16"/>
                <w:szCs w:val="16"/>
                <w:lang w:val="en-US" w:eastAsia="en-US"/>
              </w:rPr>
            </w:pPr>
          </w:p>
          <w:p w14:paraId="761D10AE" w14:textId="77777777" w:rsidR="00955CC7" w:rsidRPr="00C26546" w:rsidRDefault="00955CC7" w:rsidP="00955CC7">
            <w:pPr>
              <w:spacing w:after="0"/>
              <w:textAlignment w:val="baseline"/>
              <w:rPr>
                <w:sz w:val="16"/>
                <w:szCs w:val="16"/>
                <w:lang w:val="es-MX" w:eastAsia="en-US"/>
              </w:rPr>
            </w:pPr>
            <w:r w:rsidRPr="00C26546">
              <w:rPr>
                <w:sz w:val="16"/>
                <w:szCs w:val="16"/>
                <w:lang w:val="es-MX" w:eastAsia="en-US"/>
              </w:rPr>
              <w:t>La solución debe permitir realizar análisis de contenido de aplicaciones en capa 7.</w:t>
            </w:r>
          </w:p>
          <w:p w14:paraId="5415DCBE" w14:textId="77777777" w:rsidR="00955CC7" w:rsidRPr="00C26546" w:rsidRDefault="00955CC7" w:rsidP="00955CC7">
            <w:pPr>
              <w:spacing w:after="0"/>
              <w:textAlignment w:val="baseline"/>
              <w:rPr>
                <w:sz w:val="16"/>
                <w:szCs w:val="16"/>
                <w:lang w:val="es-MX" w:eastAsia="en-US"/>
              </w:rPr>
            </w:pPr>
          </w:p>
          <w:p w14:paraId="65C256D6" w14:textId="77777777" w:rsidR="00955CC7" w:rsidRPr="00C26546" w:rsidRDefault="00955CC7" w:rsidP="00955CC7">
            <w:pPr>
              <w:spacing w:after="0"/>
              <w:textAlignment w:val="baseline"/>
              <w:rPr>
                <w:sz w:val="16"/>
                <w:szCs w:val="16"/>
                <w:lang w:val="es-MX" w:eastAsia="en-US"/>
              </w:rPr>
            </w:pPr>
            <w:r w:rsidRPr="00C26546">
              <w:rPr>
                <w:sz w:val="16"/>
                <w:szCs w:val="16"/>
                <w:lang w:val="es-MX" w:eastAsia="en-US"/>
              </w:rPr>
              <w:t>El equipamiento requerido debe soportar SD WAN de forma nativa.</w:t>
            </w:r>
          </w:p>
          <w:p w14:paraId="6B8A4C92" w14:textId="77777777" w:rsidR="00955CC7" w:rsidRPr="00C26546" w:rsidRDefault="00955CC7" w:rsidP="00955CC7">
            <w:pPr>
              <w:spacing w:after="0"/>
              <w:textAlignment w:val="baseline"/>
              <w:rPr>
                <w:sz w:val="16"/>
                <w:szCs w:val="16"/>
                <w:lang w:val="es-MX" w:eastAsia="en-US"/>
              </w:rPr>
            </w:pPr>
          </w:p>
          <w:p w14:paraId="33A86E68" w14:textId="77777777" w:rsidR="00955CC7" w:rsidRPr="00C26546" w:rsidRDefault="00955CC7" w:rsidP="00955CC7">
            <w:pPr>
              <w:spacing w:after="0"/>
              <w:textAlignment w:val="baseline"/>
              <w:rPr>
                <w:sz w:val="16"/>
                <w:szCs w:val="16"/>
                <w:lang w:val="es-MX" w:eastAsia="en-US"/>
              </w:rPr>
            </w:pPr>
            <w:r w:rsidRPr="00C26546">
              <w:rPr>
                <w:sz w:val="16"/>
                <w:szCs w:val="16"/>
                <w:lang w:val="es-MX" w:eastAsia="en-US"/>
              </w:rPr>
              <w:t>Deben soportar balanceo de enlaces.</w:t>
            </w:r>
          </w:p>
          <w:p w14:paraId="5FA05EE0" w14:textId="77777777" w:rsidR="00955CC7" w:rsidRPr="00C26546" w:rsidRDefault="00955CC7" w:rsidP="00955CC7">
            <w:pPr>
              <w:spacing w:after="0"/>
              <w:textAlignment w:val="baseline"/>
              <w:rPr>
                <w:sz w:val="16"/>
                <w:szCs w:val="16"/>
                <w:lang w:val="es-MX" w:eastAsia="en-US"/>
              </w:rPr>
            </w:pPr>
            <w:r w:rsidRPr="00C26546">
              <w:rPr>
                <w:sz w:val="16"/>
                <w:szCs w:val="16"/>
                <w:lang w:val="es-MX" w:eastAsia="en-US"/>
              </w:rPr>
              <w:t>Debe soportar protección contra la suplantación de identidad (anti-spoofing)</w:t>
            </w:r>
          </w:p>
          <w:p w14:paraId="2664A213" w14:textId="77777777" w:rsidR="00955CC7" w:rsidRPr="00C26546" w:rsidRDefault="00955CC7" w:rsidP="00955CC7">
            <w:pPr>
              <w:spacing w:after="0"/>
              <w:textAlignment w:val="baseline"/>
              <w:rPr>
                <w:sz w:val="16"/>
                <w:szCs w:val="16"/>
                <w:lang w:val="es-MX" w:eastAsia="en-US"/>
              </w:rPr>
            </w:pPr>
          </w:p>
          <w:p w14:paraId="7DAA7F8D" w14:textId="77777777" w:rsidR="00955CC7" w:rsidRPr="00C26546" w:rsidRDefault="00955CC7" w:rsidP="00955CC7">
            <w:pPr>
              <w:spacing w:after="0"/>
              <w:textAlignment w:val="baseline"/>
              <w:rPr>
                <w:sz w:val="16"/>
                <w:szCs w:val="16"/>
                <w:lang w:val="es-MX" w:eastAsia="en-US"/>
              </w:rPr>
            </w:pPr>
            <w:r w:rsidRPr="00C26546">
              <w:rPr>
                <w:sz w:val="16"/>
                <w:szCs w:val="16"/>
                <w:lang w:val="es-MX" w:eastAsia="en-US"/>
              </w:rPr>
              <w:t>La solución debe permitir la implementación sin asistencia de SD-WAN o zero touch provisioning al integrarse con otros elementos del firewall. En SD-WAN debe soportar revisión de salud de enlaces y monitoreo.</w:t>
            </w:r>
          </w:p>
          <w:p w14:paraId="10EC3D76" w14:textId="77777777" w:rsidR="00955CC7" w:rsidRPr="00C26546" w:rsidRDefault="00955CC7" w:rsidP="00955CC7">
            <w:pPr>
              <w:spacing w:after="0"/>
              <w:textAlignment w:val="baseline"/>
              <w:rPr>
                <w:sz w:val="16"/>
                <w:szCs w:val="16"/>
                <w:lang w:val="es-MX" w:eastAsia="en-US"/>
              </w:rPr>
            </w:pPr>
          </w:p>
          <w:p w14:paraId="51FE8772" w14:textId="77777777" w:rsidR="00955CC7" w:rsidRPr="00C26546" w:rsidRDefault="00955CC7" w:rsidP="00955CC7">
            <w:pPr>
              <w:spacing w:after="0"/>
              <w:textAlignment w:val="baseline"/>
              <w:rPr>
                <w:sz w:val="16"/>
                <w:szCs w:val="16"/>
                <w:lang w:val="es-MX" w:eastAsia="en-US"/>
              </w:rPr>
            </w:pPr>
            <w:r w:rsidRPr="00C26546">
              <w:rPr>
                <w:sz w:val="16"/>
                <w:szCs w:val="16"/>
                <w:lang w:val="es-MX" w:eastAsia="en-US"/>
              </w:rPr>
              <w:t>La solución deberá tener traffic shaping y QoS, ruteo por políticas, IPSEC VPN</w:t>
            </w:r>
          </w:p>
          <w:p w14:paraId="2C9F075E" w14:textId="77777777" w:rsidR="00955CC7" w:rsidRPr="00C26546" w:rsidRDefault="00955CC7" w:rsidP="00955CC7">
            <w:pPr>
              <w:spacing w:after="0"/>
              <w:textAlignment w:val="baseline"/>
              <w:rPr>
                <w:sz w:val="16"/>
                <w:szCs w:val="16"/>
                <w:lang w:val="es-MX" w:eastAsia="en-US"/>
              </w:rPr>
            </w:pPr>
          </w:p>
          <w:p w14:paraId="6BEA6AA7" w14:textId="77777777" w:rsidR="00955CC7" w:rsidRPr="00C26546" w:rsidRDefault="00955CC7" w:rsidP="00955CC7">
            <w:pPr>
              <w:spacing w:after="0"/>
              <w:textAlignment w:val="baseline"/>
              <w:rPr>
                <w:sz w:val="16"/>
                <w:szCs w:val="16"/>
                <w:lang w:val="es-MX" w:eastAsia="en-US"/>
              </w:rPr>
            </w:pPr>
            <w:r w:rsidRPr="00C26546">
              <w:rPr>
                <w:sz w:val="16"/>
                <w:szCs w:val="16"/>
                <w:lang w:val="es-MX" w:eastAsia="en-US"/>
              </w:rPr>
              <w:t>La solución debe soportar la creación de políticas por geo localización, permitiendo bloquear el tráfico de cierto país o países.</w:t>
            </w:r>
          </w:p>
          <w:p w14:paraId="1B0A69C7" w14:textId="77777777" w:rsidR="00955CC7" w:rsidRPr="00C26546" w:rsidRDefault="00955CC7" w:rsidP="00955CC7">
            <w:pPr>
              <w:spacing w:after="0"/>
              <w:textAlignment w:val="baseline"/>
              <w:rPr>
                <w:sz w:val="16"/>
                <w:szCs w:val="16"/>
                <w:lang w:val="es-MX" w:eastAsia="en-US"/>
              </w:rPr>
            </w:pPr>
          </w:p>
          <w:p w14:paraId="7988BA5A" w14:textId="77777777" w:rsidR="00955CC7" w:rsidRPr="00C26546" w:rsidRDefault="00955CC7" w:rsidP="00955CC7">
            <w:pPr>
              <w:spacing w:after="0"/>
              <w:textAlignment w:val="baseline"/>
              <w:rPr>
                <w:sz w:val="16"/>
                <w:szCs w:val="16"/>
                <w:lang w:val="es-MX" w:eastAsia="en-US"/>
              </w:rPr>
            </w:pPr>
            <w:r w:rsidRPr="00C26546">
              <w:rPr>
                <w:sz w:val="16"/>
                <w:szCs w:val="16"/>
                <w:lang w:val="es-MX" w:eastAsia="en-US"/>
              </w:rPr>
              <w:t>La solución debe poder integrarse con una variedad de servicios AAA para facilitar el control de acceso de usuarios.</w:t>
            </w:r>
          </w:p>
          <w:p w14:paraId="0D61FE58" w14:textId="77777777" w:rsidR="00955CC7" w:rsidRPr="00C26546" w:rsidRDefault="00955CC7" w:rsidP="00955CC7">
            <w:pPr>
              <w:spacing w:after="0"/>
              <w:textAlignment w:val="baseline"/>
              <w:rPr>
                <w:sz w:val="16"/>
                <w:szCs w:val="16"/>
                <w:lang w:val="es-MX" w:eastAsia="en-US"/>
              </w:rPr>
            </w:pPr>
          </w:p>
          <w:p w14:paraId="03671BF6" w14:textId="77777777" w:rsidR="00955CC7" w:rsidRPr="00C26546" w:rsidRDefault="00955CC7" w:rsidP="00955CC7">
            <w:pPr>
              <w:spacing w:after="0"/>
              <w:textAlignment w:val="baseline"/>
              <w:rPr>
                <w:sz w:val="16"/>
                <w:szCs w:val="16"/>
                <w:lang w:val="es-MX" w:eastAsia="en-US"/>
              </w:rPr>
            </w:pPr>
            <w:r w:rsidRPr="00C26546">
              <w:rPr>
                <w:sz w:val="16"/>
                <w:szCs w:val="16"/>
                <w:lang w:val="es-MX" w:eastAsia="en-US"/>
              </w:rPr>
              <w:lastRenderedPageBreak/>
              <w:t>La solución debe contar con la funcionalidad de protección DoS integrada que permita defender contra comportamientos anormales de tráfico.</w:t>
            </w:r>
          </w:p>
          <w:p w14:paraId="25A8635E" w14:textId="77777777" w:rsidR="00955CC7" w:rsidRPr="00C26546" w:rsidRDefault="00955CC7" w:rsidP="00955CC7">
            <w:pPr>
              <w:spacing w:after="0"/>
              <w:textAlignment w:val="baseline"/>
              <w:rPr>
                <w:sz w:val="16"/>
                <w:szCs w:val="16"/>
                <w:lang w:eastAsia="en-US"/>
              </w:rPr>
            </w:pPr>
          </w:p>
          <w:p w14:paraId="47F8CD10" w14:textId="77777777" w:rsidR="00955CC7" w:rsidRPr="00C26546" w:rsidRDefault="00955CC7" w:rsidP="00955CC7">
            <w:pPr>
              <w:spacing w:after="0"/>
              <w:textAlignment w:val="baseline"/>
              <w:rPr>
                <w:sz w:val="16"/>
                <w:szCs w:val="16"/>
                <w:lang w:eastAsia="en-US"/>
              </w:rPr>
            </w:pPr>
            <w:r w:rsidRPr="00C26546">
              <w:rPr>
                <w:sz w:val="16"/>
                <w:szCs w:val="16"/>
                <w:lang w:eastAsia="en-US"/>
              </w:rPr>
              <w:t>Realizar detección y prevención de intrusiones, control de archivos y debe soportar la identificación y bloqueo de amenazas ocultas dentro de tráfico encriptado sin un impacto significativo en el rendimiento.</w:t>
            </w:r>
          </w:p>
          <w:p w14:paraId="2EDFB655" w14:textId="77777777" w:rsidR="00955CC7" w:rsidRPr="00C26546" w:rsidRDefault="00955CC7" w:rsidP="00955CC7">
            <w:pPr>
              <w:spacing w:after="0"/>
              <w:textAlignment w:val="baseline"/>
              <w:rPr>
                <w:sz w:val="16"/>
                <w:szCs w:val="16"/>
                <w:lang w:eastAsia="en-US"/>
              </w:rPr>
            </w:pPr>
          </w:p>
          <w:p w14:paraId="57629459" w14:textId="77777777" w:rsidR="00955CC7" w:rsidRPr="00C26546" w:rsidRDefault="00955CC7" w:rsidP="00955CC7">
            <w:pPr>
              <w:spacing w:after="0"/>
              <w:textAlignment w:val="baseline"/>
              <w:rPr>
                <w:sz w:val="16"/>
                <w:szCs w:val="16"/>
                <w:lang w:eastAsia="en-US"/>
              </w:rPr>
            </w:pPr>
            <w:r w:rsidRPr="00C26546">
              <w:rPr>
                <w:sz w:val="16"/>
                <w:szCs w:val="16"/>
                <w:lang w:eastAsia="en-US"/>
              </w:rPr>
              <w:t>Analizar el tráfico de la red en busca de intrusiones y exploits y, opcionalmente, descartar paquetes ofensivos.</w:t>
            </w:r>
          </w:p>
          <w:p w14:paraId="7BE20062" w14:textId="77777777" w:rsidR="00955CC7" w:rsidRPr="00C26546" w:rsidRDefault="00955CC7" w:rsidP="00955CC7">
            <w:pPr>
              <w:spacing w:after="0"/>
              <w:textAlignment w:val="baseline"/>
              <w:rPr>
                <w:sz w:val="16"/>
                <w:szCs w:val="16"/>
                <w:lang w:eastAsia="en-US"/>
              </w:rPr>
            </w:pPr>
          </w:p>
          <w:p w14:paraId="28359894" w14:textId="77777777" w:rsidR="00955CC7" w:rsidRPr="00C26546" w:rsidRDefault="00955CC7" w:rsidP="00955CC7">
            <w:pPr>
              <w:spacing w:after="0"/>
              <w:textAlignment w:val="baseline"/>
              <w:rPr>
                <w:sz w:val="16"/>
                <w:szCs w:val="16"/>
                <w:lang w:eastAsia="en-US"/>
              </w:rPr>
            </w:pPr>
            <w:r w:rsidRPr="00C26546">
              <w:rPr>
                <w:sz w:val="16"/>
                <w:szCs w:val="16"/>
                <w:lang w:eastAsia="en-US"/>
              </w:rPr>
              <w:t>Control de archivos que permita detectar y, opcionalmente, bloquear los archivos de tipos específicos a través de protocolos de aplicación específicos.</w:t>
            </w:r>
          </w:p>
          <w:p w14:paraId="2B2B2BAD" w14:textId="77777777" w:rsidR="00955CC7" w:rsidRPr="00C26546" w:rsidRDefault="00955CC7" w:rsidP="00955CC7">
            <w:pPr>
              <w:spacing w:after="0"/>
              <w:textAlignment w:val="baseline"/>
              <w:rPr>
                <w:sz w:val="16"/>
                <w:szCs w:val="16"/>
                <w:lang w:eastAsia="en-US"/>
              </w:rPr>
            </w:pPr>
          </w:p>
          <w:p w14:paraId="32375162" w14:textId="77777777" w:rsidR="00955CC7" w:rsidRPr="00C26546" w:rsidRDefault="00955CC7" w:rsidP="00955CC7">
            <w:pPr>
              <w:spacing w:after="0"/>
              <w:textAlignment w:val="baseline"/>
              <w:rPr>
                <w:sz w:val="16"/>
                <w:szCs w:val="16"/>
                <w:lang w:eastAsia="en-US"/>
              </w:rPr>
            </w:pPr>
            <w:r w:rsidRPr="00C26546">
              <w:rPr>
                <w:sz w:val="16"/>
                <w:szCs w:val="16"/>
                <w:lang w:eastAsia="en-US"/>
              </w:rPr>
              <w:t>Filtrado de inteligencia de seguridad que permita incluir en la lista negra (denegar el tráfico hacia y desde) direcciones IP, URL y nombres de dominio DNS específicos.</w:t>
            </w:r>
          </w:p>
          <w:p w14:paraId="0F39E5A9" w14:textId="77777777" w:rsidR="00955CC7" w:rsidRPr="00C26546" w:rsidRDefault="00955CC7" w:rsidP="00955CC7">
            <w:pPr>
              <w:spacing w:after="0"/>
              <w:textAlignment w:val="baseline"/>
              <w:rPr>
                <w:sz w:val="16"/>
                <w:szCs w:val="16"/>
                <w:lang w:eastAsia="en-US"/>
              </w:rPr>
            </w:pPr>
          </w:p>
          <w:p w14:paraId="3B2C3BB1" w14:textId="77777777" w:rsidR="00955CC7" w:rsidRPr="00C26546" w:rsidRDefault="00955CC7" w:rsidP="00955CC7">
            <w:pPr>
              <w:spacing w:after="0"/>
              <w:textAlignment w:val="baseline"/>
              <w:rPr>
                <w:sz w:val="16"/>
                <w:szCs w:val="16"/>
                <w:lang w:eastAsia="en-US"/>
              </w:rPr>
            </w:pPr>
            <w:r w:rsidRPr="00C26546">
              <w:rPr>
                <w:sz w:val="16"/>
                <w:szCs w:val="16"/>
                <w:lang w:eastAsia="en-US"/>
              </w:rPr>
              <w:t>Detección de aplicaciones en por lo menos categorías como:  tráfico relacionado peer-to-peer, redes sociales, acceso remoto, actualización de software, protocolos de red, VoIP, audio, vídeo, Proxy, mensajería instantánea, compartición de archivos, correo electrónico, entre otros, debe tener la funcionalidad de exclusión de URLs por categoría.</w:t>
            </w:r>
          </w:p>
          <w:p w14:paraId="2AFAD117" w14:textId="77777777" w:rsidR="00955CC7" w:rsidRPr="00C26546" w:rsidRDefault="00955CC7" w:rsidP="00955CC7">
            <w:pPr>
              <w:spacing w:after="0"/>
              <w:textAlignment w:val="baseline"/>
              <w:rPr>
                <w:sz w:val="16"/>
                <w:szCs w:val="16"/>
                <w:lang w:eastAsia="en-US"/>
              </w:rPr>
            </w:pPr>
          </w:p>
          <w:p w14:paraId="73342662"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Garantía:</w:t>
            </w:r>
          </w:p>
          <w:p w14:paraId="32B1854C"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Garantía del fabricante (hardware, software y/o licencias) por un periodo de 3 años. </w:t>
            </w:r>
          </w:p>
          <w:p w14:paraId="5F538CA6"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La garantía del fabricante debe estar vigente desde la firma del acta de entrega-recepción de la instalación y configuración de los equipos.</w:t>
            </w:r>
          </w:p>
          <w:p w14:paraId="2347A68E"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xml:space="preserve">- La garantía del fabricante comprenderá el reemplazo de equipos y/o de sus piezas y/o partes y/o repuestos según corresponda el caso de falla, para lo cual, las revisiones y diagnósticos podrán ser en remoto y/o en sitio. </w:t>
            </w:r>
          </w:p>
          <w:p w14:paraId="0ECD5ECB" w14:textId="77777777" w:rsidR="00955CC7" w:rsidRPr="00C26546" w:rsidRDefault="00955CC7" w:rsidP="00955CC7">
            <w:pPr>
              <w:spacing w:after="0"/>
              <w:jc w:val="both"/>
              <w:textAlignment w:val="baseline"/>
              <w:rPr>
                <w:sz w:val="16"/>
                <w:szCs w:val="16"/>
                <w:lang w:eastAsia="en-US"/>
              </w:rPr>
            </w:pPr>
            <w:r w:rsidRPr="00C26546">
              <w:rPr>
                <w:color w:val="000000"/>
                <w:sz w:val="16"/>
                <w:szCs w:val="16"/>
                <w:lang w:eastAsia="en-US"/>
              </w:rPr>
              <w:t>- La garantía del fabricante deberá ser en la modalidad de 8x5xNBD (</w:t>
            </w:r>
            <w:r w:rsidRPr="00C26546">
              <w:rPr>
                <w:sz w:val="16"/>
                <w:szCs w:val="16"/>
                <w:lang w:eastAsia="en-US"/>
              </w:rPr>
              <w:t>cobertura por 8 horas laborables del día, los 5 días de la semana y el reemplazo de las partes de todos los módulos instalados o de la totalidad del equipo (de ser el caso) con respuesta al siguiente día laborable</w:t>
            </w:r>
            <w:r w:rsidRPr="00C26546">
              <w:rPr>
                <w:color w:val="000000"/>
                <w:sz w:val="16"/>
                <w:szCs w:val="16"/>
                <w:lang w:eastAsia="en-US"/>
              </w:rPr>
              <w:t xml:space="preserve">), </w:t>
            </w:r>
            <w:r w:rsidRPr="00C26546">
              <w:rPr>
                <w:sz w:val="16"/>
                <w:szCs w:val="16"/>
                <w:lang w:eastAsia="en-US"/>
              </w:rPr>
              <w:t>por un periodo de 3 años.</w:t>
            </w:r>
          </w:p>
          <w:p w14:paraId="77BA56FA"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Garantía por parte del proveedor por un periodo de 3 años en:</w:t>
            </w:r>
          </w:p>
          <w:p w14:paraId="42A7AEBB" w14:textId="77777777" w:rsidR="00955CC7" w:rsidRPr="00C26546" w:rsidRDefault="00955CC7">
            <w:pPr>
              <w:numPr>
                <w:ilvl w:val="0"/>
                <w:numId w:val="157"/>
              </w:numPr>
              <w:spacing w:after="0"/>
              <w:ind w:left="322" w:hanging="141"/>
              <w:contextualSpacing/>
              <w:jc w:val="both"/>
              <w:textAlignment w:val="baseline"/>
              <w:rPr>
                <w:sz w:val="16"/>
                <w:szCs w:val="16"/>
                <w:lang w:eastAsia="en-US"/>
              </w:rPr>
            </w:pPr>
            <w:r w:rsidRPr="00C26546">
              <w:rPr>
                <w:sz w:val="16"/>
                <w:szCs w:val="16"/>
                <w:lang w:eastAsia="en-US"/>
              </w:rPr>
              <w:t>En el correcto funcionamiento de la solución implementada, en función de las especificaciones técnicas.</w:t>
            </w:r>
          </w:p>
          <w:p w14:paraId="35E703CA" w14:textId="77777777" w:rsidR="00955CC7" w:rsidRPr="00C26546" w:rsidRDefault="00955CC7">
            <w:pPr>
              <w:numPr>
                <w:ilvl w:val="0"/>
                <w:numId w:val="157"/>
              </w:numPr>
              <w:spacing w:after="0"/>
              <w:ind w:left="322" w:hanging="141"/>
              <w:contextualSpacing/>
              <w:jc w:val="both"/>
              <w:textAlignment w:val="baseline"/>
              <w:rPr>
                <w:sz w:val="16"/>
                <w:szCs w:val="16"/>
                <w:lang w:eastAsia="en-US"/>
              </w:rPr>
            </w:pPr>
            <w:r w:rsidRPr="00C26546">
              <w:rPr>
                <w:sz w:val="16"/>
                <w:szCs w:val="16"/>
                <w:lang w:eastAsia="en-US"/>
              </w:rPr>
              <w:t>Actualizaciones de firmware en los componentes que forman parte del presente proceso.</w:t>
            </w:r>
          </w:p>
          <w:p w14:paraId="7A893DA3" w14:textId="77777777" w:rsidR="00955CC7" w:rsidRPr="00C26546" w:rsidRDefault="00955CC7" w:rsidP="00955CC7">
            <w:pPr>
              <w:spacing w:after="0"/>
              <w:jc w:val="both"/>
              <w:textAlignment w:val="baseline"/>
              <w:rPr>
                <w:sz w:val="16"/>
                <w:szCs w:val="16"/>
              </w:rPr>
            </w:pPr>
            <w:r w:rsidRPr="00C26546">
              <w:rPr>
                <w:sz w:val="16"/>
                <w:szCs w:val="16"/>
                <w:lang w:eastAsia="en-US"/>
              </w:rPr>
              <w:t>- La garantía del proveedor debe estar vigente desde la firma del acta de entrega-recepción de la instalación y configuración de los equipos.</w:t>
            </w:r>
          </w:p>
        </w:tc>
      </w:tr>
      <w:tr w:rsidR="00955CC7" w:rsidRPr="00C26546" w14:paraId="104E7A87" w14:textId="77777777" w:rsidTr="00DE107C">
        <w:trPr>
          <w:trHeight w:val="20"/>
          <w:jc w:val="center"/>
        </w:trPr>
        <w:tc>
          <w:tcPr>
            <w:tcW w:w="0" w:type="auto"/>
            <w:shd w:val="clear" w:color="auto" w:fill="auto"/>
            <w:vAlign w:val="center"/>
          </w:tcPr>
          <w:p w14:paraId="0F5A27E2" w14:textId="77777777" w:rsidR="00955CC7" w:rsidRPr="00C26546" w:rsidRDefault="00955CC7" w:rsidP="00955CC7">
            <w:pPr>
              <w:spacing w:after="0"/>
              <w:contextualSpacing/>
              <w:jc w:val="center"/>
              <w:rPr>
                <w:rFonts w:eastAsia="Arial"/>
                <w:b/>
                <w:bCs/>
                <w:sz w:val="16"/>
                <w:szCs w:val="16"/>
                <w:lang w:eastAsia="en-US"/>
              </w:rPr>
            </w:pPr>
            <w:r w:rsidRPr="00C26546">
              <w:rPr>
                <w:rFonts w:eastAsia="Arial"/>
                <w:b/>
                <w:bCs/>
                <w:sz w:val="16"/>
                <w:szCs w:val="16"/>
                <w:lang w:eastAsia="en-US"/>
              </w:rPr>
              <w:lastRenderedPageBreak/>
              <w:t>08</w:t>
            </w:r>
          </w:p>
        </w:tc>
        <w:tc>
          <w:tcPr>
            <w:tcW w:w="0" w:type="auto"/>
            <w:shd w:val="clear" w:color="auto" w:fill="auto"/>
            <w:vAlign w:val="center"/>
          </w:tcPr>
          <w:p w14:paraId="10B8B6BC"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2</w:t>
            </w:r>
          </w:p>
        </w:tc>
        <w:tc>
          <w:tcPr>
            <w:tcW w:w="0" w:type="auto"/>
            <w:shd w:val="clear" w:color="auto" w:fill="auto"/>
            <w:vAlign w:val="center"/>
          </w:tcPr>
          <w:p w14:paraId="19471587" w14:textId="29B049F1" w:rsidR="00955CC7" w:rsidRPr="000B75D7" w:rsidRDefault="00A407B8" w:rsidP="00955CC7">
            <w:pPr>
              <w:spacing w:after="0"/>
              <w:contextualSpacing/>
              <w:jc w:val="center"/>
              <w:rPr>
                <w:rFonts w:eastAsia="Arial"/>
                <w:sz w:val="16"/>
                <w:szCs w:val="16"/>
                <w:highlight w:val="cyan"/>
                <w:lang w:eastAsia="en-US"/>
              </w:rPr>
            </w:pPr>
            <w:r w:rsidRPr="00B31780">
              <w:rPr>
                <w:rFonts w:eastAsia="Arial"/>
                <w:sz w:val="16"/>
                <w:szCs w:val="16"/>
                <w:lang w:eastAsia="en-US"/>
              </w:rPr>
              <w:t xml:space="preserve">Equipo </w:t>
            </w:r>
            <w:r w:rsidR="00955CC7" w:rsidRPr="00B31780">
              <w:rPr>
                <w:rFonts w:eastAsia="Arial"/>
                <w:sz w:val="16"/>
                <w:szCs w:val="16"/>
                <w:lang w:eastAsia="en-US"/>
              </w:rPr>
              <w:t>de Autenticación, Autorización y Auditoria redundante</w:t>
            </w:r>
          </w:p>
        </w:tc>
        <w:tc>
          <w:tcPr>
            <w:tcW w:w="0" w:type="auto"/>
            <w:shd w:val="clear" w:color="auto" w:fill="auto"/>
            <w:vAlign w:val="center"/>
          </w:tcPr>
          <w:p w14:paraId="57119D9B"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La solución debe ser del mismo fabricante para la solución de red cableada, inalámbrica, sistema de Autenticación, Autorización y Auditoria redundante y Sistema de Gestión Centralizada de Red.</w:t>
            </w:r>
            <w:r w:rsidRPr="00C26546">
              <w:rPr>
                <w:sz w:val="16"/>
                <w:szCs w:val="16"/>
                <w:lang w:eastAsia="en-US"/>
              </w:rPr>
              <w:t xml:space="preserve">  </w:t>
            </w:r>
          </w:p>
          <w:p w14:paraId="59D81AAC"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 </w:t>
            </w:r>
          </w:p>
          <w:p w14:paraId="528430BE" w14:textId="77777777" w:rsidR="00955CC7" w:rsidRPr="00C26546" w:rsidRDefault="00955CC7" w:rsidP="00955CC7">
            <w:pPr>
              <w:spacing w:after="0"/>
              <w:textAlignment w:val="baseline"/>
              <w:rPr>
                <w:sz w:val="16"/>
                <w:szCs w:val="16"/>
                <w:lang w:eastAsia="en-US"/>
              </w:rPr>
            </w:pPr>
            <w:r w:rsidRPr="00C26546">
              <w:rPr>
                <w:sz w:val="16"/>
                <w:szCs w:val="16"/>
                <w:lang w:eastAsia="en-US"/>
              </w:rPr>
              <w:t>Deben ser configuradas para que sean redundantes entre sí.</w:t>
            </w:r>
          </w:p>
          <w:p w14:paraId="344ED752" w14:textId="77777777" w:rsidR="00955CC7" w:rsidRPr="00C26546" w:rsidRDefault="00955CC7" w:rsidP="00955CC7">
            <w:pPr>
              <w:spacing w:after="0"/>
              <w:textAlignment w:val="baseline"/>
              <w:rPr>
                <w:sz w:val="16"/>
                <w:szCs w:val="16"/>
                <w:lang w:eastAsia="en-US"/>
              </w:rPr>
            </w:pPr>
          </w:p>
          <w:p w14:paraId="4FA726A7" w14:textId="77777777" w:rsidR="00955CC7" w:rsidRPr="00C26546" w:rsidRDefault="00955CC7">
            <w:pPr>
              <w:numPr>
                <w:ilvl w:val="0"/>
                <w:numId w:val="126"/>
              </w:numPr>
              <w:tabs>
                <w:tab w:val="num" w:pos="327"/>
              </w:tabs>
              <w:spacing w:after="0"/>
              <w:ind w:left="44" w:firstLine="0"/>
              <w:textAlignment w:val="baseline"/>
              <w:rPr>
                <w:sz w:val="16"/>
                <w:szCs w:val="16"/>
                <w:lang w:eastAsia="en-US"/>
              </w:rPr>
            </w:pPr>
            <w:r w:rsidRPr="00C26546">
              <w:rPr>
                <w:color w:val="000000"/>
                <w:sz w:val="16"/>
                <w:szCs w:val="16"/>
                <w:lang w:eastAsia="en-US"/>
              </w:rPr>
              <w:t>Fabricación  </w:t>
            </w:r>
          </w:p>
          <w:p w14:paraId="5A82A18B" w14:textId="5220F6A9"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Equipo</w:t>
            </w:r>
            <w:r w:rsidR="0000792A">
              <w:rPr>
                <w:color w:val="000000"/>
                <w:sz w:val="16"/>
                <w:szCs w:val="16"/>
                <w:lang w:eastAsia="en-US"/>
              </w:rPr>
              <w:t>s</w:t>
            </w:r>
            <w:r w:rsidRPr="00C26546">
              <w:rPr>
                <w:color w:val="000000"/>
                <w:sz w:val="16"/>
                <w:szCs w:val="16"/>
                <w:lang w:eastAsia="en-US"/>
              </w:rPr>
              <w:t xml:space="preserve"> físico</w:t>
            </w:r>
            <w:r w:rsidR="0000792A">
              <w:rPr>
                <w:color w:val="000000"/>
                <w:sz w:val="16"/>
                <w:szCs w:val="16"/>
                <w:lang w:eastAsia="en-US"/>
              </w:rPr>
              <w:t>s</w:t>
            </w:r>
            <w:r w:rsidRPr="00C26546">
              <w:rPr>
                <w:color w:val="000000"/>
                <w:sz w:val="16"/>
                <w:szCs w:val="16"/>
                <w:lang w:eastAsia="en-US"/>
              </w:rPr>
              <w:t xml:space="preserve"> que permita</w:t>
            </w:r>
            <w:r w:rsidR="0000792A">
              <w:rPr>
                <w:color w:val="000000"/>
                <w:sz w:val="16"/>
                <w:szCs w:val="16"/>
                <w:lang w:eastAsia="en-US"/>
              </w:rPr>
              <w:t>n</w:t>
            </w:r>
            <w:r w:rsidRPr="00C26546">
              <w:rPr>
                <w:color w:val="000000"/>
                <w:sz w:val="16"/>
                <w:szCs w:val="16"/>
                <w:lang w:eastAsia="en-US"/>
              </w:rPr>
              <w:t xml:space="preserve"> el soporte de los equipos requeridos en estos términos de referencia y de los equipos que se mantendrán en funcionamiento en la institución. Los equipos deben ser nuevos, no remanufacturados, fabricados máximo en el último semestre anterior a la entrega de los equipos a la entidad contratante.  </w:t>
            </w:r>
          </w:p>
          <w:p w14:paraId="607C3945"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w:t>
            </w:r>
          </w:p>
          <w:p w14:paraId="18ADFBDD" w14:textId="77777777" w:rsidR="00955CC7" w:rsidRPr="00C26546" w:rsidRDefault="00955CC7">
            <w:pPr>
              <w:numPr>
                <w:ilvl w:val="0"/>
                <w:numId w:val="127"/>
              </w:numPr>
              <w:spacing w:after="0"/>
              <w:ind w:left="327" w:hanging="283"/>
              <w:textAlignment w:val="baseline"/>
              <w:rPr>
                <w:color w:val="000000"/>
                <w:sz w:val="16"/>
                <w:szCs w:val="16"/>
                <w:lang w:eastAsia="en-US"/>
              </w:rPr>
            </w:pPr>
            <w:r w:rsidRPr="00C26546">
              <w:rPr>
                <w:color w:val="000000"/>
                <w:sz w:val="16"/>
                <w:szCs w:val="16"/>
                <w:lang w:eastAsia="en-US"/>
              </w:rPr>
              <w:t>Puertos</w:t>
            </w:r>
          </w:p>
          <w:p w14:paraId="65A4010F"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Debe incluir por lo menos 4 puertos 10G por lo menos 1(uno) transceiver SFP+ para fibra óptica multimodo por cada equipo físico.</w:t>
            </w:r>
          </w:p>
          <w:p w14:paraId="5FC989FE" w14:textId="77777777" w:rsidR="00955CC7" w:rsidRPr="00C26546" w:rsidRDefault="00955CC7" w:rsidP="00955CC7">
            <w:pPr>
              <w:spacing w:after="0"/>
              <w:textAlignment w:val="baseline"/>
              <w:rPr>
                <w:color w:val="000000"/>
                <w:sz w:val="16"/>
                <w:szCs w:val="16"/>
                <w:lang w:eastAsia="en-US"/>
              </w:rPr>
            </w:pPr>
          </w:p>
          <w:p w14:paraId="51BFC48B"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Procesador: mínimo 12, cores de 2.1 GHz</w:t>
            </w:r>
          </w:p>
          <w:p w14:paraId="44E3D838"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Memoria: mínimo 32 GB</w:t>
            </w:r>
          </w:p>
          <w:p w14:paraId="73EAC05F"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Disco: Por lo menos 600 GB SAS 10K RPM SFF HDD</w:t>
            </w:r>
          </w:p>
          <w:p w14:paraId="0FE2E929"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Fuente de poder: 600GB 12G SAS 10K RPM SFF HDD</w:t>
            </w:r>
          </w:p>
          <w:p w14:paraId="0F178C0F" w14:textId="77777777" w:rsidR="00955CC7" w:rsidRPr="00C26546" w:rsidRDefault="00955CC7" w:rsidP="00955CC7">
            <w:pPr>
              <w:spacing w:after="0"/>
              <w:textAlignment w:val="baseline"/>
              <w:rPr>
                <w:color w:val="000000"/>
                <w:sz w:val="16"/>
                <w:szCs w:val="16"/>
                <w:lang w:eastAsia="en-US"/>
              </w:rPr>
            </w:pPr>
          </w:p>
          <w:p w14:paraId="1564DDD7"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El equipo debe soportar el registro de por lo menos 25000 endpoints activos concurrentes</w:t>
            </w:r>
          </w:p>
          <w:p w14:paraId="599F3208" w14:textId="77777777" w:rsidR="00955CC7" w:rsidRPr="00C26546" w:rsidRDefault="00955CC7" w:rsidP="00955CC7">
            <w:pPr>
              <w:spacing w:after="0"/>
              <w:textAlignment w:val="baseline"/>
              <w:rPr>
                <w:color w:val="000000"/>
                <w:sz w:val="16"/>
                <w:szCs w:val="16"/>
                <w:lang w:eastAsia="en-US"/>
              </w:rPr>
            </w:pPr>
          </w:p>
          <w:p w14:paraId="4B4F4E33" w14:textId="77777777" w:rsidR="00955CC7" w:rsidRPr="00C26546" w:rsidRDefault="00955CC7" w:rsidP="00955CC7">
            <w:pPr>
              <w:spacing w:after="0"/>
              <w:jc w:val="both"/>
              <w:textAlignment w:val="baseline"/>
              <w:rPr>
                <w:color w:val="000000"/>
                <w:sz w:val="16"/>
                <w:szCs w:val="16"/>
                <w:lang w:eastAsia="en-US"/>
              </w:rPr>
            </w:pPr>
            <w:r w:rsidRPr="00C26546">
              <w:rPr>
                <w:color w:val="000000"/>
                <w:sz w:val="16"/>
                <w:szCs w:val="16"/>
                <w:lang w:eastAsia="en-US"/>
              </w:rPr>
              <w:t>Configurados para que sean redundantes entre sí.</w:t>
            </w:r>
          </w:p>
          <w:p w14:paraId="3C77C695" w14:textId="77777777" w:rsidR="00955CC7" w:rsidRPr="00C26546" w:rsidRDefault="00955CC7" w:rsidP="00955CC7">
            <w:pPr>
              <w:spacing w:after="0"/>
              <w:jc w:val="both"/>
              <w:textAlignment w:val="baseline"/>
              <w:rPr>
                <w:color w:val="000000"/>
                <w:sz w:val="16"/>
                <w:szCs w:val="16"/>
                <w:lang w:eastAsia="en-US"/>
              </w:rPr>
            </w:pPr>
          </w:p>
          <w:p w14:paraId="5A0A039D"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La solución debe ser de la misma marca del fabricante de los switches Core y acceso solicitados, con el objetivo de garantizar la integración y el mejor desempeño de toda la arquitectura.</w:t>
            </w:r>
          </w:p>
          <w:p w14:paraId="4D3994CC" w14:textId="77777777" w:rsidR="00955CC7" w:rsidRPr="00C26546" w:rsidRDefault="00955CC7" w:rsidP="00955CC7">
            <w:pPr>
              <w:spacing w:after="0"/>
              <w:jc w:val="both"/>
              <w:textAlignment w:val="baseline"/>
              <w:rPr>
                <w:color w:val="000000"/>
                <w:sz w:val="16"/>
                <w:szCs w:val="16"/>
                <w:lang w:eastAsia="en-US"/>
              </w:rPr>
            </w:pPr>
          </w:p>
          <w:p w14:paraId="350E2C21"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Herramienta para gestionar los usuarios y dispositivos que controlan el acceso a través de conexiones cableadas, inalámbricas a la red de CENACE.</w:t>
            </w:r>
          </w:p>
          <w:p w14:paraId="7BBFB58B"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La solución deberá proveer redundancia y alta disponibilidad con la infraestructura actual.</w:t>
            </w:r>
          </w:p>
          <w:p w14:paraId="04A4813F" w14:textId="77777777" w:rsidR="00955CC7" w:rsidRPr="00C26546" w:rsidRDefault="00955CC7" w:rsidP="00955CC7">
            <w:pPr>
              <w:spacing w:after="0"/>
              <w:jc w:val="both"/>
              <w:textAlignment w:val="baseline"/>
              <w:rPr>
                <w:sz w:val="16"/>
                <w:szCs w:val="16"/>
                <w:lang w:eastAsia="en-US"/>
              </w:rPr>
            </w:pPr>
          </w:p>
          <w:p w14:paraId="35FF0928"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Gestión centralizada:</w:t>
            </w:r>
          </w:p>
          <w:p w14:paraId="140F1103"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Ayuda a los administradores a configurar y gestionar centralmente los servicios de perfiles, invitados, autenticación y autorización en una única consola de GUI basada en la web.</w:t>
            </w:r>
          </w:p>
          <w:p w14:paraId="210C4C86"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Simplifica la administración al proporcionar servicios de administración integrados desde un solo panel."</w:t>
            </w:r>
          </w:p>
          <w:p w14:paraId="6FE07F80"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La solución debe soportar identidad contextual y políticas empresariales para realizar las siguientes funciones:</w:t>
            </w:r>
          </w:p>
          <w:p w14:paraId="12885501"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Proporcionar un modelo de política basado en reglas y basado en atributos para políticas de control de accesos flexibles y relevantes para el negocio.</w:t>
            </w:r>
          </w:p>
          <w:p w14:paraId="1331B273"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Incluir atributos como la identidad del usuario y del endpoint, los protocolos de autenticación, la identidad del dispositivo y otros atributos externos. Estos atributos se pueden crear de forma dinámica y guardar para su uso posterior.</w:t>
            </w:r>
          </w:p>
          <w:p w14:paraId="7497AA42"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Integrarse con múltiples repositorios de identidad externos como Microsoft Active Directory, LDAP, RADIUS, contraseña de un solo uso RSA (OTP), autoridades de certificación para autenticación y autorización, conectividad abierta de bases de datos (ODBC) y proveedores SAML.</w:t>
            </w:r>
          </w:p>
          <w:p w14:paraId="796BA6ED"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La solución debe soportar control de acceso basado en listas de control de acceso (dACL) descargables, asignaciones VLAN, redirecciones de URL, ACL con nombre y ACL de grupo de seguridad (SGACL).</w:t>
            </w:r>
          </w:p>
          <w:p w14:paraId="31EFC32A"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Soporte de la gestión del ciclo de vida de los invitados.</w:t>
            </w:r>
          </w:p>
          <w:p w14:paraId="561EFFD8"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Proporciona una experiencia simplificada para implementar y personalizar el acceso a la red de invitados.</w:t>
            </w:r>
          </w:p>
          <w:p w14:paraId="7E49D649"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Registra el acceso a través de la red para seguridad, cumplimiento y auditoría completa de invitados. Los límites de tiempo y vencimiento.</w:t>
            </w:r>
          </w:p>
          <w:p w14:paraId="71AEA008"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Debe permitir al usuario final interactuar con un portal de auto servicio para registro de dispositivos finales</w:t>
            </w:r>
          </w:p>
          <w:p w14:paraId="533E5A4D"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Permite administración de invitados, permitiendo que el acceso a invitados por un tiempo limitado ya sea a través del patrocinio del administrador de red o por auto registro a través de un portal de invitados.</w:t>
            </w:r>
          </w:p>
          <w:p w14:paraId="1A1B1E82"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Soporte de AAA en:</w:t>
            </w:r>
          </w:p>
          <w:p w14:paraId="1D6E0F3C"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Usar el protocolo RADIUS estándar para autenticación, autorización y contabilidad (AAA).</w:t>
            </w:r>
          </w:p>
          <w:p w14:paraId="224B3881"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xml:space="preserve">·        Admitir una amplia gama de protocolos de autenticación, incluidos, entre otros, PAP, MS-CHAP, Protocolo de autenticación extensible (EAP) -MD5, EAP protegido (PEAP), EAP flexible, Autenticación a través de Secure Tunneling (FAST), EAP-Transport Layer Security (TLS) y EAP-Tunneled Transport Layer Security (TTLS). </w:t>
            </w:r>
          </w:p>
          <w:p w14:paraId="3AC3802F"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Debe incluir licenciamiento para la gestión de dispositivos mediante:</w:t>
            </w:r>
          </w:p>
          <w:p w14:paraId="79196450"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Protocolo TACACS.</w:t>
            </w:r>
          </w:p>
          <w:p w14:paraId="5E2A37B6"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Dar acceso a los usuarios según las credenciales, el grupo, la ubicación y los comandos.</w:t>
            </w:r>
          </w:p>
          <w:p w14:paraId="14A83BA1"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Proporcionar acceso a la configuración del dispositivo."</w:t>
            </w:r>
          </w:p>
          <w:p w14:paraId="1504424B"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Soporte de autoridad de certificación interna.</w:t>
            </w:r>
          </w:p>
          <w:p w14:paraId="5F6FF091"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Soporte de perfilamiento de dispositivo. Se debe incluir licenciamiento habilitado para 500 dispositivos.</w:t>
            </w:r>
          </w:p>
          <w:p w14:paraId="646CC2CA"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Debe permitir la creación de plantillas de dispositivos predefinidas para muchos tipos de terminales, como teléfonos IP, impresoras, cámaras IP, teléfonos inteligentes y tabletas.</w:t>
            </w:r>
          </w:p>
          <w:p w14:paraId="3B79B09A"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Debe permitir la creación de plantillas de dispositivos personalizadas para detectar, clasificar y asociar automáticamente identidades definidas por la administración cuando los terminales se conectan a la red.</w:t>
            </w:r>
          </w:p>
          <w:p w14:paraId="4678C907"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Extenso soporte multiformato de Active Directory:</w:t>
            </w:r>
          </w:p>
          <w:p w14:paraId="22C4FD84"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Proporciona autenticación y autorización integrales contra dominios multiformato Microsoft Active Directory.</w:t>
            </w:r>
          </w:p>
          <w:p w14:paraId="7A3E80F9"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Agrupa dominios múltiples e inconexos en grupos lógicos.</w:t>
            </w:r>
          </w:p>
          <w:p w14:paraId="4AE6D05C"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 Incluye reglas de reescritura de identidad flexibles para suavizar la transición e integración de la solución.</w:t>
            </w:r>
          </w:p>
          <w:p w14:paraId="13D435A9" w14:textId="77777777" w:rsidR="00955CC7" w:rsidRPr="006761BE" w:rsidRDefault="00955CC7" w:rsidP="00955CC7">
            <w:pPr>
              <w:spacing w:after="0"/>
              <w:jc w:val="both"/>
              <w:textAlignment w:val="baseline"/>
              <w:rPr>
                <w:sz w:val="16"/>
                <w:szCs w:val="16"/>
                <w:lang w:val="pt-PT" w:eastAsia="en-US"/>
              </w:rPr>
            </w:pPr>
            <w:r w:rsidRPr="006761BE">
              <w:rPr>
                <w:sz w:val="16"/>
                <w:szCs w:val="16"/>
                <w:lang w:val="pt-PT" w:eastAsia="en-US"/>
              </w:rPr>
              <w:t>· Admite Microsoft Active Directory 2016, o superior."</w:t>
            </w:r>
          </w:p>
          <w:p w14:paraId="4F1B5EDF" w14:textId="77777777" w:rsidR="00955CC7" w:rsidRPr="006761BE" w:rsidRDefault="00955CC7" w:rsidP="00955CC7">
            <w:pPr>
              <w:spacing w:after="0"/>
              <w:jc w:val="both"/>
              <w:textAlignment w:val="baseline"/>
              <w:rPr>
                <w:sz w:val="16"/>
                <w:szCs w:val="16"/>
                <w:lang w:val="pt-PT" w:eastAsia="en-US"/>
              </w:rPr>
            </w:pPr>
          </w:p>
          <w:p w14:paraId="68137FFA"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La solución debe incluir funcionalidades de monitoreo y troubleshooting.</w:t>
            </w:r>
          </w:p>
          <w:p w14:paraId="4F219A66"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Debe proporcionar reportes históricos y en tiempo real para todos los servicios.</w:t>
            </w:r>
          </w:p>
          <w:p w14:paraId="572D0934"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Debe poder registrar toda la actividad y ofrecer métricas en tiempo real de todos los usuarios y puntos finales que se conectan a la red.</w:t>
            </w:r>
          </w:p>
          <w:p w14:paraId="75C6FB09"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lastRenderedPageBreak/>
              <w:t>La solución propuesta debe soportar la implementación de características de políticas de cumplimiento para dispositivos, en el futuro, sin la necesidad de realizar cambios de hardware, como mínimo:</w:t>
            </w:r>
          </w:p>
          <w:p w14:paraId="6D997EBB" w14:textId="77777777" w:rsidR="00955CC7" w:rsidRPr="00C26546" w:rsidRDefault="00955CC7">
            <w:pPr>
              <w:numPr>
                <w:ilvl w:val="0"/>
                <w:numId w:val="156"/>
              </w:numPr>
              <w:spacing w:after="0"/>
              <w:contextualSpacing/>
              <w:jc w:val="both"/>
              <w:textAlignment w:val="baseline"/>
              <w:rPr>
                <w:sz w:val="16"/>
                <w:szCs w:val="16"/>
                <w:lang w:eastAsia="en-US"/>
              </w:rPr>
            </w:pPr>
            <w:r w:rsidRPr="00C26546">
              <w:rPr>
                <w:sz w:val="16"/>
                <w:szCs w:val="16"/>
                <w:lang w:eastAsia="en-US"/>
              </w:rPr>
              <w:t>Autenticación del dispositivo y verificación que tenga instalado los últimos parches de seguridad de sistema operativo, Antivirus, encripción de discos, dispositivos usb, entre otros, previo al ingreso a la red</w:t>
            </w:r>
          </w:p>
          <w:p w14:paraId="349FAC84" w14:textId="77777777" w:rsidR="00955CC7" w:rsidRPr="00C26546" w:rsidRDefault="00955CC7">
            <w:pPr>
              <w:numPr>
                <w:ilvl w:val="0"/>
                <w:numId w:val="156"/>
              </w:numPr>
              <w:spacing w:after="0"/>
              <w:contextualSpacing/>
              <w:jc w:val="both"/>
              <w:textAlignment w:val="baseline"/>
              <w:rPr>
                <w:sz w:val="16"/>
                <w:szCs w:val="16"/>
                <w:lang w:eastAsia="en-US"/>
              </w:rPr>
            </w:pPr>
            <w:r w:rsidRPr="00C26546">
              <w:rPr>
                <w:sz w:val="16"/>
                <w:szCs w:val="16"/>
                <w:lang w:eastAsia="en-US"/>
              </w:rPr>
              <w:t>Envió a cuarentena en caso de incumplimiento.</w:t>
            </w:r>
          </w:p>
          <w:p w14:paraId="6CAA2309" w14:textId="77777777" w:rsidR="00955CC7" w:rsidRPr="00C26546" w:rsidRDefault="00955CC7" w:rsidP="00955CC7">
            <w:pPr>
              <w:spacing w:after="0"/>
              <w:ind w:left="720"/>
              <w:contextualSpacing/>
              <w:jc w:val="both"/>
              <w:textAlignment w:val="baseline"/>
              <w:rPr>
                <w:sz w:val="16"/>
                <w:szCs w:val="16"/>
                <w:lang w:eastAsia="en-US"/>
              </w:rPr>
            </w:pPr>
          </w:p>
          <w:p w14:paraId="560EFD5D"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Debe soportar características de cumplimiento regulatorio: UL 60950-1/62368-1, 47CFR Part 15 (CFR 47)</w:t>
            </w:r>
            <w:r w:rsidRPr="00C26546">
              <w:rPr>
                <w:lang w:eastAsia="en-US"/>
              </w:rPr>
              <w:t xml:space="preserve"> </w:t>
            </w:r>
            <w:r w:rsidRPr="00C26546">
              <w:rPr>
                <w:sz w:val="16"/>
                <w:szCs w:val="16"/>
                <w:lang w:eastAsia="en-US"/>
              </w:rPr>
              <w:t>EN61000-3-2, EN61000-3-3, KN32 Class A, EN55024, CISPR24, EN300386, KN35</w:t>
            </w:r>
          </w:p>
          <w:p w14:paraId="181AC49C" w14:textId="77777777" w:rsidR="00955CC7" w:rsidRPr="00C26546" w:rsidRDefault="00955CC7" w:rsidP="00955CC7">
            <w:pPr>
              <w:spacing w:after="0"/>
              <w:jc w:val="both"/>
              <w:textAlignment w:val="baseline"/>
              <w:rPr>
                <w:sz w:val="16"/>
                <w:szCs w:val="16"/>
                <w:lang w:eastAsia="en-US"/>
              </w:rPr>
            </w:pPr>
          </w:p>
          <w:p w14:paraId="55F556C2"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La solución propuesta debe contar con licenciamiento vigente durante al menos 3 (tres) años.</w:t>
            </w:r>
          </w:p>
          <w:p w14:paraId="400E3242" w14:textId="77777777" w:rsidR="00955CC7" w:rsidRPr="00C26546" w:rsidRDefault="00955CC7" w:rsidP="00955CC7">
            <w:pPr>
              <w:spacing w:after="0"/>
              <w:jc w:val="both"/>
              <w:textAlignment w:val="baseline"/>
              <w:rPr>
                <w:sz w:val="16"/>
                <w:szCs w:val="16"/>
                <w:lang w:eastAsia="en-US"/>
              </w:rPr>
            </w:pPr>
          </w:p>
          <w:p w14:paraId="7BAAE963"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Garantía:</w:t>
            </w:r>
          </w:p>
          <w:p w14:paraId="66C86BE1"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Garantía del fabricante (hardware, software y/o licencias) por un periodo de 3 años. </w:t>
            </w:r>
          </w:p>
          <w:p w14:paraId="31DF8CC0"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La garantía del fabricante debe estar vigente desde la firma del acta de entrega-recepción de la instalación y configuración de los equipos.</w:t>
            </w:r>
          </w:p>
          <w:p w14:paraId="68277ECF"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 xml:space="preserve">La garantía del fabricante comprenderá el reemplazo de equipos y/o de sus piezas y/o partes y/o repuestos según corresponda el caso de falla, para lo cual, las revisiones y diagnósticos podrán ser en remoto y/o en sitio. </w:t>
            </w:r>
          </w:p>
          <w:p w14:paraId="4E38BBF7"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color w:val="000000"/>
                <w:sz w:val="16"/>
                <w:szCs w:val="16"/>
                <w:lang w:eastAsia="en-US"/>
              </w:rPr>
              <w:t>La garantía del fabricante deberá ser en la modalidad de 8x5xNBD (</w:t>
            </w:r>
            <w:r w:rsidRPr="00C26546">
              <w:rPr>
                <w:sz w:val="16"/>
                <w:szCs w:val="16"/>
                <w:lang w:eastAsia="en-US"/>
              </w:rPr>
              <w:t>cobertura por 8 horas laborables del día, los 5 días de la semana y el reemplazo de las partes de todos los módulos instalados o de la totalidad del equipo (de ser el caso) con respuesta al siguiente día laborable</w:t>
            </w:r>
            <w:r w:rsidRPr="00C26546">
              <w:rPr>
                <w:color w:val="000000"/>
                <w:sz w:val="16"/>
                <w:szCs w:val="16"/>
                <w:lang w:eastAsia="en-US"/>
              </w:rPr>
              <w:t xml:space="preserve">), </w:t>
            </w:r>
            <w:r w:rsidRPr="00C26546">
              <w:rPr>
                <w:sz w:val="16"/>
                <w:szCs w:val="16"/>
                <w:lang w:eastAsia="en-US"/>
              </w:rPr>
              <w:t>por un periodo de 3 años.</w:t>
            </w:r>
          </w:p>
          <w:p w14:paraId="718FDABA"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Garantía por parte del proveedor por un periodo de 3 años en:</w:t>
            </w:r>
          </w:p>
          <w:p w14:paraId="36C71645" w14:textId="77777777" w:rsidR="00955CC7" w:rsidRPr="00C26546" w:rsidRDefault="00955CC7">
            <w:pPr>
              <w:numPr>
                <w:ilvl w:val="0"/>
                <w:numId w:val="152"/>
              </w:numPr>
              <w:spacing w:after="0"/>
              <w:ind w:left="322" w:hanging="133"/>
              <w:contextualSpacing/>
              <w:jc w:val="both"/>
              <w:textAlignment w:val="baseline"/>
              <w:rPr>
                <w:sz w:val="16"/>
                <w:szCs w:val="16"/>
                <w:lang w:eastAsia="en-US"/>
              </w:rPr>
            </w:pPr>
            <w:r w:rsidRPr="00C26546">
              <w:rPr>
                <w:sz w:val="16"/>
                <w:szCs w:val="16"/>
                <w:lang w:eastAsia="en-US"/>
              </w:rPr>
              <w:t>En el correcto funcionamiento de la solución implementada, en función de las especificaciones técnicas.</w:t>
            </w:r>
          </w:p>
          <w:p w14:paraId="0EAE22EC" w14:textId="77777777" w:rsidR="00955CC7" w:rsidRPr="00C26546" w:rsidRDefault="00955CC7">
            <w:pPr>
              <w:numPr>
                <w:ilvl w:val="0"/>
                <w:numId w:val="152"/>
              </w:numPr>
              <w:spacing w:after="0"/>
              <w:ind w:left="322" w:hanging="133"/>
              <w:contextualSpacing/>
              <w:jc w:val="both"/>
              <w:textAlignment w:val="baseline"/>
              <w:rPr>
                <w:sz w:val="16"/>
                <w:szCs w:val="16"/>
                <w:lang w:eastAsia="en-US"/>
              </w:rPr>
            </w:pPr>
            <w:r w:rsidRPr="00C26546">
              <w:rPr>
                <w:sz w:val="16"/>
                <w:szCs w:val="16"/>
                <w:lang w:eastAsia="en-US"/>
              </w:rPr>
              <w:t>Actualizaciones de firmware en los componentes que forman parte del presente. Proceso.</w:t>
            </w:r>
          </w:p>
          <w:p w14:paraId="497E60A5" w14:textId="77777777" w:rsidR="00955CC7" w:rsidRPr="00C26546" w:rsidRDefault="00955CC7">
            <w:pPr>
              <w:numPr>
                <w:ilvl w:val="0"/>
                <w:numId w:val="156"/>
              </w:numPr>
              <w:spacing w:after="0"/>
              <w:ind w:left="189" w:hanging="189"/>
              <w:contextualSpacing/>
              <w:jc w:val="both"/>
              <w:textAlignment w:val="baseline"/>
              <w:rPr>
                <w:sz w:val="16"/>
                <w:szCs w:val="16"/>
              </w:rPr>
            </w:pPr>
            <w:r w:rsidRPr="00C26546">
              <w:rPr>
                <w:sz w:val="16"/>
                <w:szCs w:val="16"/>
                <w:lang w:eastAsia="en-US"/>
              </w:rPr>
              <w:t>La garantía del proveedor debe estar vigente desde la firma del acta de entrega-recepción de la instalación y configuración de los equipos.</w:t>
            </w:r>
          </w:p>
        </w:tc>
      </w:tr>
      <w:tr w:rsidR="00955CC7" w:rsidRPr="00C26546" w14:paraId="6DD75241" w14:textId="77777777" w:rsidTr="00DE107C">
        <w:trPr>
          <w:trHeight w:val="20"/>
          <w:jc w:val="center"/>
        </w:trPr>
        <w:tc>
          <w:tcPr>
            <w:tcW w:w="0" w:type="auto"/>
            <w:shd w:val="clear" w:color="auto" w:fill="auto"/>
            <w:vAlign w:val="center"/>
          </w:tcPr>
          <w:p w14:paraId="2DBF45B1" w14:textId="77777777" w:rsidR="00955CC7" w:rsidRPr="00C26546" w:rsidRDefault="00955CC7" w:rsidP="00955CC7">
            <w:pPr>
              <w:spacing w:after="0"/>
              <w:contextualSpacing/>
              <w:jc w:val="center"/>
              <w:rPr>
                <w:rFonts w:eastAsia="Arial"/>
                <w:b/>
                <w:bCs/>
                <w:sz w:val="16"/>
                <w:szCs w:val="16"/>
                <w:lang w:eastAsia="en-US"/>
              </w:rPr>
            </w:pPr>
            <w:r w:rsidRPr="00C26546">
              <w:rPr>
                <w:rFonts w:eastAsia="Arial"/>
                <w:b/>
                <w:bCs/>
                <w:sz w:val="16"/>
                <w:szCs w:val="16"/>
                <w:lang w:eastAsia="en-US"/>
              </w:rPr>
              <w:lastRenderedPageBreak/>
              <w:t>09</w:t>
            </w:r>
          </w:p>
        </w:tc>
        <w:tc>
          <w:tcPr>
            <w:tcW w:w="0" w:type="auto"/>
            <w:shd w:val="clear" w:color="auto" w:fill="auto"/>
            <w:vAlign w:val="center"/>
          </w:tcPr>
          <w:p w14:paraId="1DE15711"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1</w:t>
            </w:r>
          </w:p>
        </w:tc>
        <w:tc>
          <w:tcPr>
            <w:tcW w:w="0" w:type="auto"/>
            <w:shd w:val="clear" w:color="auto" w:fill="auto"/>
            <w:vAlign w:val="center"/>
          </w:tcPr>
          <w:p w14:paraId="68D5F0C1" w14:textId="6B116708" w:rsidR="00955CC7" w:rsidRPr="00C26546" w:rsidRDefault="00A407B8" w:rsidP="00955CC7">
            <w:pPr>
              <w:spacing w:after="0"/>
              <w:contextualSpacing/>
              <w:jc w:val="center"/>
              <w:rPr>
                <w:sz w:val="16"/>
                <w:szCs w:val="16"/>
                <w:lang w:eastAsia="en-US"/>
              </w:rPr>
            </w:pPr>
            <w:r w:rsidRPr="00B31780">
              <w:rPr>
                <w:sz w:val="16"/>
                <w:szCs w:val="16"/>
                <w:lang w:eastAsia="en-US"/>
              </w:rPr>
              <w:t xml:space="preserve">Equipo </w:t>
            </w:r>
            <w:proofErr w:type="gramStart"/>
            <w:r w:rsidRPr="00B31780">
              <w:rPr>
                <w:sz w:val="16"/>
                <w:szCs w:val="16"/>
                <w:lang w:eastAsia="en-US"/>
              </w:rPr>
              <w:t xml:space="preserve">para </w:t>
            </w:r>
            <w:r w:rsidR="00955CC7" w:rsidRPr="00B31780">
              <w:rPr>
                <w:sz w:val="16"/>
                <w:szCs w:val="16"/>
                <w:lang w:eastAsia="en-US"/>
              </w:rPr>
              <w:t xml:space="preserve"> Gestión</w:t>
            </w:r>
            <w:proofErr w:type="gramEnd"/>
            <w:r w:rsidR="00955CC7" w:rsidRPr="00B31780">
              <w:rPr>
                <w:sz w:val="16"/>
                <w:szCs w:val="16"/>
                <w:lang w:eastAsia="en-US"/>
              </w:rPr>
              <w:t xml:space="preserve"> </w:t>
            </w:r>
            <w:r w:rsidR="00FB79C4" w:rsidRPr="00B31780">
              <w:rPr>
                <w:sz w:val="16"/>
                <w:szCs w:val="16"/>
                <w:lang w:eastAsia="en-US"/>
              </w:rPr>
              <w:t xml:space="preserve">Centralizada </w:t>
            </w:r>
            <w:r w:rsidR="00955CC7" w:rsidRPr="00B31780">
              <w:rPr>
                <w:sz w:val="16"/>
                <w:szCs w:val="16"/>
                <w:lang w:eastAsia="en-US"/>
              </w:rPr>
              <w:t>de Red</w:t>
            </w:r>
          </w:p>
        </w:tc>
        <w:tc>
          <w:tcPr>
            <w:tcW w:w="0" w:type="auto"/>
            <w:shd w:val="clear" w:color="auto" w:fill="auto"/>
            <w:vAlign w:val="center"/>
          </w:tcPr>
          <w:p w14:paraId="72820430" w14:textId="77777777" w:rsidR="00955CC7" w:rsidRPr="00C26546" w:rsidRDefault="00955CC7" w:rsidP="00955CC7">
            <w:pPr>
              <w:spacing w:after="0"/>
              <w:textAlignment w:val="baseline"/>
              <w:rPr>
                <w:sz w:val="16"/>
                <w:szCs w:val="16"/>
                <w:lang w:eastAsia="en-US"/>
              </w:rPr>
            </w:pPr>
            <w:r w:rsidRPr="00C26546">
              <w:rPr>
                <w:color w:val="000000"/>
                <w:sz w:val="16"/>
                <w:szCs w:val="16"/>
                <w:lang w:eastAsia="en-US"/>
              </w:rPr>
              <w:t xml:space="preserve">La solución debe ser del mismo fabricante para la solución de red cableada, inalámbrica y sistema de Autenticación, Autorización y Auditoria redundante, </w:t>
            </w:r>
            <w:r w:rsidRPr="00C26546">
              <w:rPr>
                <w:sz w:val="16"/>
                <w:szCs w:val="16"/>
                <w:lang w:eastAsia="en-US"/>
              </w:rPr>
              <w:t>con el objetivo de garantizar la integración y el mejor desempeño de toda la arquitectura.</w:t>
            </w:r>
          </w:p>
          <w:p w14:paraId="00E78ABF" w14:textId="77777777" w:rsidR="00955CC7" w:rsidRPr="00C26546" w:rsidRDefault="00955CC7" w:rsidP="00955CC7">
            <w:pPr>
              <w:spacing w:after="0"/>
              <w:textAlignment w:val="baseline"/>
              <w:rPr>
                <w:sz w:val="16"/>
                <w:szCs w:val="16"/>
                <w:lang w:eastAsia="en-US"/>
              </w:rPr>
            </w:pPr>
            <w:r w:rsidRPr="00C26546">
              <w:rPr>
                <w:sz w:val="16"/>
                <w:szCs w:val="16"/>
                <w:lang w:eastAsia="en-US"/>
              </w:rPr>
              <w:t xml:space="preserve"> </w:t>
            </w:r>
          </w:p>
          <w:p w14:paraId="4DC264AD" w14:textId="77777777" w:rsidR="00955CC7" w:rsidRPr="00C26546" w:rsidRDefault="00955CC7">
            <w:pPr>
              <w:numPr>
                <w:ilvl w:val="0"/>
                <w:numId w:val="126"/>
              </w:numPr>
              <w:tabs>
                <w:tab w:val="num" w:pos="327"/>
              </w:tabs>
              <w:spacing w:after="0"/>
              <w:ind w:left="44" w:firstLine="0"/>
              <w:textAlignment w:val="baseline"/>
              <w:rPr>
                <w:sz w:val="16"/>
                <w:szCs w:val="16"/>
                <w:lang w:val="en-US" w:eastAsia="en-US"/>
              </w:rPr>
            </w:pPr>
            <w:r w:rsidRPr="00C26546">
              <w:rPr>
                <w:color w:val="000000"/>
                <w:sz w:val="16"/>
                <w:szCs w:val="16"/>
                <w:lang w:eastAsia="en-US"/>
              </w:rPr>
              <w:t>Fabricación</w:t>
            </w:r>
            <w:r w:rsidRPr="00C26546">
              <w:rPr>
                <w:color w:val="000000"/>
                <w:sz w:val="16"/>
                <w:szCs w:val="16"/>
                <w:lang w:val="en-US" w:eastAsia="en-US"/>
              </w:rPr>
              <w:t xml:space="preserve">  </w:t>
            </w:r>
          </w:p>
          <w:p w14:paraId="359D2FE5" w14:textId="212C5FA3"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La solución debe ser provista en una máquina</w:t>
            </w:r>
            <w:r w:rsidR="00A407B8">
              <w:rPr>
                <w:color w:val="000000"/>
                <w:sz w:val="16"/>
                <w:szCs w:val="16"/>
                <w:lang w:eastAsia="en-US"/>
              </w:rPr>
              <w:t xml:space="preserve"> física o</w:t>
            </w:r>
            <w:r w:rsidRPr="00C26546">
              <w:rPr>
                <w:color w:val="000000"/>
                <w:sz w:val="16"/>
                <w:szCs w:val="16"/>
                <w:lang w:eastAsia="en-US"/>
              </w:rPr>
              <w:t xml:space="preserve"> virtual</w:t>
            </w:r>
            <w:r w:rsidR="00A407B8">
              <w:rPr>
                <w:color w:val="000000"/>
                <w:sz w:val="16"/>
                <w:szCs w:val="16"/>
                <w:lang w:eastAsia="en-US"/>
              </w:rPr>
              <w:t>,</w:t>
            </w:r>
            <w:r w:rsidRPr="00C26546">
              <w:rPr>
                <w:color w:val="000000"/>
                <w:sz w:val="16"/>
                <w:szCs w:val="16"/>
                <w:lang w:eastAsia="en-US"/>
              </w:rPr>
              <w:t xml:space="preserve"> que permita el soporte de los equipos requeridos en estos términos de referencia y los equipos que actualmente posee el CENACE (1 Access Point Cisco AIR-CAP3702I-A-K9, 6 Switches 2960X: 5 switches de 48 puertos y 1 switch de 24 puertos). El</w:t>
            </w:r>
            <w:r w:rsidR="00ED1872">
              <w:rPr>
                <w:color w:val="000000"/>
                <w:sz w:val="16"/>
                <w:szCs w:val="16"/>
                <w:lang w:eastAsia="en-US"/>
              </w:rPr>
              <w:t xml:space="preserve"> equipo</w:t>
            </w:r>
            <w:r w:rsidRPr="00C26546">
              <w:rPr>
                <w:color w:val="000000"/>
                <w:sz w:val="16"/>
                <w:szCs w:val="16"/>
                <w:lang w:eastAsia="en-US"/>
              </w:rPr>
              <w:t xml:space="preserve"> provisto debe ser nuevo, no remanufacturado, sin anuncio de Fuera de Venta o Fuera de Soporte por parte del Fabricante.  </w:t>
            </w:r>
          </w:p>
          <w:p w14:paraId="6A432A79" w14:textId="77777777" w:rsidR="00955CC7" w:rsidRPr="00C26546" w:rsidRDefault="00955CC7" w:rsidP="00955CC7">
            <w:pPr>
              <w:spacing w:after="0"/>
              <w:textAlignment w:val="baseline"/>
              <w:rPr>
                <w:sz w:val="16"/>
                <w:szCs w:val="16"/>
                <w:lang w:eastAsia="en-US"/>
              </w:rPr>
            </w:pPr>
          </w:p>
          <w:p w14:paraId="2DC14C55" w14:textId="77777777" w:rsidR="00955CC7" w:rsidRPr="00C26546" w:rsidRDefault="00955CC7" w:rsidP="00955CC7">
            <w:pPr>
              <w:spacing w:after="0"/>
              <w:textAlignment w:val="baseline"/>
              <w:rPr>
                <w:color w:val="000000"/>
                <w:sz w:val="16"/>
                <w:szCs w:val="16"/>
                <w:lang w:eastAsia="en-US"/>
              </w:rPr>
            </w:pPr>
            <w:r w:rsidRPr="00C26546">
              <w:rPr>
                <w:sz w:val="16"/>
                <w:szCs w:val="16"/>
                <w:lang w:eastAsia="en-US"/>
              </w:rPr>
              <w:t>Herramienta para gestionar los dispositivos de la red cableada e inalámbrica de CENACE.</w:t>
            </w:r>
          </w:p>
          <w:p w14:paraId="6B9A33B1" w14:textId="77777777" w:rsidR="00955CC7" w:rsidRPr="00C26546" w:rsidRDefault="00955CC7" w:rsidP="00955CC7">
            <w:pPr>
              <w:spacing w:after="0"/>
              <w:jc w:val="both"/>
              <w:textAlignment w:val="baseline"/>
              <w:rPr>
                <w:sz w:val="16"/>
                <w:szCs w:val="16"/>
                <w:lang w:eastAsia="en-US"/>
              </w:rPr>
            </w:pPr>
          </w:p>
          <w:p w14:paraId="15BDECD6"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Debe contar con las siguientes características como mínimo:</w:t>
            </w:r>
          </w:p>
          <w:p w14:paraId="323397FF"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El software de la controladora debe ser del mismo fabricante para la solución de red cableada, inalámbrica y sistema de Autenticación, Autorización y Auditoria.</w:t>
            </w:r>
          </w:p>
          <w:p w14:paraId="005AEBB4"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Capacidades embebidas de colección de datos de red (Netflow o su similar) para tener una visión general de la red al recopilar estadísticas para cada transacción en la red.</w:t>
            </w:r>
          </w:p>
          <w:p w14:paraId="3B11189B"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Soporte para gestión de mínimo 1000 dispositivos de red (routers, switches, controladoras inalámbricas)</w:t>
            </w:r>
          </w:p>
          <w:p w14:paraId="19E9BF57"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Soporte para gestión de mínimo 4000 Access Point</w:t>
            </w:r>
          </w:p>
          <w:p w14:paraId="375E23FA"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Soporte para un mínimo de 25000 clientes</w:t>
            </w:r>
          </w:p>
          <w:p w14:paraId="31971094"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ser programable con soporte de APIs que permita la interacción con aplicaciones externas.</w:t>
            </w:r>
          </w:p>
          <w:p w14:paraId="0B63C0AE"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La plataforma para monitoreo y gestión debe tener la capacidad de visualizar clientes o dispositivos alámbricos e inalámbricos</w:t>
            </w:r>
          </w:p>
          <w:p w14:paraId="0CE38E8F"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permitir automatizar el proceso de instalación o actualización de imágenes de software e instalación de archivos de configuración en los dispositivos de red.</w:t>
            </w:r>
          </w:p>
          <w:p w14:paraId="10E0B209"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Resumen de salud general de los dispositivos de red y clientes en la red, por cable e inalámbrico</w:t>
            </w:r>
          </w:p>
          <w:p w14:paraId="171AAB95"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permitir descubrir automáticamente y mapear dispositivos de red en una topología física con datos detallados a nivel de dispositivo. Debe soportar por lo menos los siguientes protoc+A28olos: CDP, LLDP, IPDT, SNMP v2 y v3</w:t>
            </w:r>
          </w:p>
          <w:p w14:paraId="75354253"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lastRenderedPageBreak/>
              <w:t>Debe tener funciones de inventario que permitan recuperar y guardar detalles, como direcciones IP de host, direcciones MAC y puntos de conexión de red, acerca de dispositivos en su base de datos. Este inventario debe incluir todos los dispositivos de red y mantener un inventario actualizado de dispositivos e imágenes de software para el control de versiones.</w:t>
            </w:r>
          </w:p>
          <w:p w14:paraId="173E6A22"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contar con un panel que permita tener una visión general de la salud de cada dispositivo de red y cliente en la red, tanto cableada como inalámbrica.</w:t>
            </w:r>
          </w:p>
          <w:p w14:paraId="507A571E"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permitir contar con vistas por ubicación geográfica, listas de dispositivos, lista de clientes o topología</w:t>
            </w:r>
          </w:p>
          <w:p w14:paraId="006CFFA8"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permitir mostrar el estado operativo de cada dispositivo de red conectado incluyendo con soluciones sugeridas para cualquier problema de comunicación. Los usuarios podrán personalizar cómo se calcula la puntuación de salud de los dispositivos.</w:t>
            </w:r>
          </w:p>
          <w:p w14:paraId="709876C4"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permitir mostrar el estado operativo de los clientes conectados a la red con soluciones sugeridas para los problemas encontrados.</w:t>
            </w:r>
          </w:p>
          <w:p w14:paraId="241139E3" w14:textId="77777777" w:rsidR="00955CC7" w:rsidRPr="00C26546" w:rsidRDefault="00955CC7" w:rsidP="00955CC7">
            <w:pPr>
              <w:spacing w:after="0"/>
              <w:jc w:val="both"/>
              <w:textAlignment w:val="baseline"/>
              <w:rPr>
                <w:sz w:val="16"/>
                <w:szCs w:val="16"/>
                <w:lang w:eastAsia="en-US"/>
              </w:rPr>
            </w:pPr>
          </w:p>
          <w:p w14:paraId="43E68212" w14:textId="77777777" w:rsidR="00955CC7" w:rsidRPr="00C26546" w:rsidRDefault="00955CC7" w:rsidP="00955CC7">
            <w:pPr>
              <w:spacing w:after="0"/>
              <w:jc w:val="both"/>
              <w:textAlignment w:val="baseline"/>
              <w:rPr>
                <w:sz w:val="16"/>
                <w:szCs w:val="16"/>
                <w:lang w:val="en-US" w:eastAsia="en-US"/>
              </w:rPr>
            </w:pPr>
            <w:r w:rsidRPr="00C26546">
              <w:rPr>
                <w:sz w:val="16"/>
                <w:szCs w:val="16"/>
                <w:lang w:val="en-US" w:eastAsia="en-US"/>
              </w:rPr>
              <w:t xml:space="preserve">Red </w:t>
            </w:r>
            <w:r w:rsidRPr="00C26546">
              <w:rPr>
                <w:sz w:val="16"/>
                <w:szCs w:val="16"/>
                <w:lang w:eastAsia="en-US"/>
              </w:rPr>
              <w:t>Inalámbrica</w:t>
            </w:r>
            <w:r w:rsidRPr="00C26546">
              <w:rPr>
                <w:sz w:val="16"/>
                <w:szCs w:val="16"/>
                <w:lang w:val="en-US" w:eastAsia="en-US"/>
              </w:rPr>
              <w:t xml:space="preserve"> </w:t>
            </w:r>
          </w:p>
          <w:p w14:paraId="7D18C6C0"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permitir automatizar configuraciones para la red inalámbrica, por lo menos: red de área local remota, alta disponibilidad, movilidad, entre otros</w:t>
            </w:r>
          </w:p>
          <w:p w14:paraId="3A8DA844" w14:textId="77777777" w:rsidR="00955CC7" w:rsidRPr="00C26546" w:rsidRDefault="00955CC7">
            <w:pPr>
              <w:numPr>
                <w:ilvl w:val="0"/>
                <w:numId w:val="156"/>
              </w:numPr>
              <w:spacing w:after="0"/>
              <w:ind w:left="189" w:hanging="189"/>
              <w:contextualSpacing/>
              <w:jc w:val="both"/>
              <w:textAlignment w:val="baseline"/>
              <w:rPr>
                <w:sz w:val="16"/>
                <w:szCs w:val="16"/>
                <w:lang w:val="en-US" w:eastAsia="en-US"/>
              </w:rPr>
            </w:pPr>
            <w:r w:rsidRPr="00C26546">
              <w:rPr>
                <w:sz w:val="16"/>
                <w:szCs w:val="16"/>
                <w:lang w:val="en-US" w:eastAsia="en-US"/>
              </w:rPr>
              <w:t>Creación de SSIDs</w:t>
            </w:r>
          </w:p>
          <w:p w14:paraId="677CFD8F" w14:textId="77777777" w:rsidR="00955CC7" w:rsidRPr="00C26546" w:rsidRDefault="00955CC7">
            <w:pPr>
              <w:numPr>
                <w:ilvl w:val="0"/>
                <w:numId w:val="156"/>
              </w:numPr>
              <w:spacing w:after="0"/>
              <w:ind w:left="189" w:hanging="189"/>
              <w:contextualSpacing/>
              <w:jc w:val="both"/>
              <w:textAlignment w:val="baseline"/>
              <w:rPr>
                <w:sz w:val="16"/>
                <w:szCs w:val="16"/>
                <w:lang w:val="en-US" w:eastAsia="en-US"/>
              </w:rPr>
            </w:pPr>
            <w:r w:rsidRPr="00C26546">
              <w:rPr>
                <w:sz w:val="16"/>
                <w:szCs w:val="16"/>
                <w:lang w:val="en-US" w:eastAsia="en-US"/>
              </w:rPr>
              <w:t>Soporte Radio Frecuencia avanzado</w:t>
            </w:r>
          </w:p>
          <w:p w14:paraId="41185461" w14:textId="77777777" w:rsidR="00955CC7" w:rsidRPr="00C26546" w:rsidRDefault="00955CC7">
            <w:pPr>
              <w:numPr>
                <w:ilvl w:val="0"/>
                <w:numId w:val="156"/>
              </w:numPr>
              <w:spacing w:after="0"/>
              <w:ind w:left="189" w:hanging="189"/>
              <w:contextualSpacing/>
              <w:jc w:val="both"/>
              <w:textAlignment w:val="baseline"/>
              <w:rPr>
                <w:sz w:val="16"/>
                <w:szCs w:val="16"/>
                <w:lang w:val="en-US" w:eastAsia="en-US"/>
              </w:rPr>
            </w:pPr>
            <w:r w:rsidRPr="00C26546">
              <w:rPr>
                <w:sz w:val="16"/>
                <w:szCs w:val="16"/>
                <w:lang w:val="en-US" w:eastAsia="en-US"/>
              </w:rPr>
              <w:t>Aprovisionamiento plug and play para access points</w:t>
            </w:r>
          </w:p>
          <w:p w14:paraId="5D69E9A0" w14:textId="77777777" w:rsidR="00955CC7" w:rsidRPr="00C26546" w:rsidRDefault="00955CC7">
            <w:pPr>
              <w:numPr>
                <w:ilvl w:val="0"/>
                <w:numId w:val="156"/>
              </w:numPr>
              <w:spacing w:after="0"/>
              <w:ind w:left="189" w:hanging="189"/>
              <w:contextualSpacing/>
              <w:jc w:val="both"/>
              <w:textAlignment w:val="baseline"/>
              <w:rPr>
                <w:sz w:val="16"/>
                <w:szCs w:val="16"/>
                <w:lang w:val="en-US" w:eastAsia="en-US"/>
              </w:rPr>
            </w:pPr>
            <w:r w:rsidRPr="00C26546">
              <w:rPr>
                <w:sz w:val="16"/>
                <w:szCs w:val="16"/>
                <w:lang w:val="en-US" w:eastAsia="en-US"/>
              </w:rPr>
              <w:t>Soporte para access control list IP</w:t>
            </w:r>
          </w:p>
          <w:p w14:paraId="4334778A"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permitir configurar Ahorro de Energía de los Access Points para reducir el consumo de energía según el uso.</w:t>
            </w:r>
          </w:p>
          <w:p w14:paraId="4EDACFDC" w14:textId="77777777" w:rsidR="00955CC7" w:rsidRPr="00C26546" w:rsidRDefault="00955CC7" w:rsidP="00955CC7">
            <w:pPr>
              <w:spacing w:after="0"/>
              <w:ind w:left="189"/>
              <w:contextualSpacing/>
              <w:jc w:val="both"/>
              <w:textAlignment w:val="baseline"/>
              <w:rPr>
                <w:sz w:val="16"/>
                <w:szCs w:val="16"/>
                <w:lang w:eastAsia="en-US"/>
              </w:rPr>
            </w:pPr>
          </w:p>
          <w:p w14:paraId="3B6505E3" w14:textId="77777777" w:rsidR="00955CC7" w:rsidRPr="00C26546" w:rsidRDefault="00955CC7" w:rsidP="00955CC7">
            <w:pPr>
              <w:spacing w:after="0"/>
              <w:jc w:val="both"/>
              <w:rPr>
                <w:color w:val="000000"/>
                <w:sz w:val="16"/>
                <w:szCs w:val="18"/>
                <w:lang w:val="en-US" w:eastAsia="en-US"/>
              </w:rPr>
            </w:pPr>
            <w:r w:rsidRPr="00C26546">
              <w:rPr>
                <w:color w:val="000000"/>
                <w:sz w:val="16"/>
                <w:szCs w:val="18"/>
                <w:lang w:val="en-US" w:eastAsia="en-US"/>
              </w:rPr>
              <w:t>Gestión de software</w:t>
            </w:r>
          </w:p>
          <w:p w14:paraId="2D9F9C93"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actuar como un repositorio central de imágenes de software y aplicarlas a los dispositivos</w:t>
            </w:r>
          </w:p>
          <w:p w14:paraId="5F467556"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permitir automatizar las actualizaciones de software y controlar la consistencia de las versiones de imágenes.</w:t>
            </w:r>
          </w:p>
          <w:p w14:paraId="2D105E74"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permitir la estandarización de versiones de software en la red especificando la versión de software que deben ejecutarse en una familia de dispositivos</w:t>
            </w:r>
          </w:p>
          <w:p w14:paraId="6804456E"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realizar comprobaciones antes y después de las actualizaciones (upgrade), esto ayuda a garantizar que no haya efectos adversos en una actualización y permite a los administradores de la red, tener más control y visibilidad del proceso de upgrade</w:t>
            </w:r>
          </w:p>
          <w:p w14:paraId="06E87D22" w14:textId="77777777" w:rsidR="00955CC7" w:rsidRPr="00C26546" w:rsidRDefault="00955CC7" w:rsidP="00955CC7">
            <w:pPr>
              <w:spacing w:after="0"/>
              <w:jc w:val="both"/>
              <w:textAlignment w:val="baseline"/>
              <w:rPr>
                <w:sz w:val="16"/>
                <w:szCs w:val="16"/>
                <w:lang w:eastAsia="en-US"/>
              </w:rPr>
            </w:pPr>
          </w:p>
          <w:p w14:paraId="2015319C" w14:textId="77777777" w:rsidR="00955CC7" w:rsidRPr="00C26546" w:rsidRDefault="00955CC7" w:rsidP="00955CC7">
            <w:pPr>
              <w:spacing w:after="0"/>
              <w:jc w:val="both"/>
              <w:rPr>
                <w:color w:val="000000"/>
                <w:sz w:val="16"/>
                <w:szCs w:val="18"/>
                <w:lang w:eastAsia="en-US"/>
              </w:rPr>
            </w:pPr>
            <w:r w:rsidRPr="00C26546">
              <w:rPr>
                <w:color w:val="000000"/>
                <w:sz w:val="16"/>
                <w:szCs w:val="18"/>
                <w:lang w:eastAsia="en-US"/>
              </w:rPr>
              <w:t>Diseño de red y administración basada en perfiles</w:t>
            </w:r>
          </w:p>
          <w:p w14:paraId="681CE03F"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permitir configurar perfiles (configuraciones comunes de red como credenciales de equipos de red, servidores DHCP, DNS, AAA, pools de direccionamiento IP)</w:t>
            </w:r>
          </w:p>
          <w:p w14:paraId="36D3C208"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Las configuraciones de red inalámbrica como SSID y perfiles RF pueden ser creados de manera global y luego ser personalizados al nivel de un sitio en particular</w:t>
            </w:r>
          </w:p>
          <w:p w14:paraId="74C76B05"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permitir realizar aprovisionamiento sin contacto para la instalación de un nuevo dispositivo, simplemente conectándolos a la red (Plug and Play)</w:t>
            </w:r>
            <w:r w:rsidRPr="00C26546">
              <w:rPr>
                <w:lang w:eastAsia="en-US"/>
              </w:rPr>
              <w:t xml:space="preserve"> </w:t>
            </w:r>
          </w:p>
          <w:p w14:paraId="21618EE9"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admitir realizar una copia de seguridad completa y la restauración de toda la base de datos para una mayor protección</w:t>
            </w:r>
          </w:p>
          <w:p w14:paraId="36B4504B"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Debe permitir que los usuarios se asignen a diferentes roles predefinidos de administración. El rol determina qué tipos de operaciones puede realizar un usuario dentro del sistema</w:t>
            </w:r>
          </w:p>
          <w:p w14:paraId="3E792A4F" w14:textId="77777777" w:rsidR="00955CC7" w:rsidRPr="00C26546" w:rsidRDefault="00955CC7" w:rsidP="00955CC7">
            <w:pPr>
              <w:spacing w:after="0"/>
              <w:jc w:val="both"/>
              <w:textAlignment w:val="baseline"/>
              <w:rPr>
                <w:sz w:val="16"/>
                <w:szCs w:val="16"/>
                <w:lang w:eastAsia="en-US"/>
              </w:rPr>
            </w:pPr>
          </w:p>
          <w:p w14:paraId="4958E31A" w14:textId="77777777" w:rsidR="00955CC7" w:rsidRPr="00C26546" w:rsidRDefault="00955CC7" w:rsidP="00955CC7">
            <w:pPr>
              <w:spacing w:after="0"/>
              <w:jc w:val="both"/>
              <w:textAlignment w:val="baseline"/>
              <w:rPr>
                <w:sz w:val="16"/>
                <w:szCs w:val="16"/>
                <w:lang w:eastAsia="en-US"/>
              </w:rPr>
            </w:pPr>
            <w:r w:rsidRPr="00C26546">
              <w:rPr>
                <w:sz w:val="16"/>
                <w:szCs w:val="16"/>
                <w:lang w:eastAsia="en-US"/>
              </w:rPr>
              <w:t>La solución propuesta debe contar con licenciamiento vigente durante al menos 3 (tres) años.</w:t>
            </w:r>
          </w:p>
          <w:p w14:paraId="720D4471" w14:textId="77777777" w:rsidR="00955CC7" w:rsidRPr="00C26546" w:rsidRDefault="00955CC7" w:rsidP="00955CC7">
            <w:pPr>
              <w:spacing w:after="0"/>
              <w:jc w:val="both"/>
              <w:textAlignment w:val="baseline"/>
              <w:rPr>
                <w:sz w:val="16"/>
                <w:szCs w:val="16"/>
                <w:lang w:eastAsia="en-US"/>
              </w:rPr>
            </w:pPr>
          </w:p>
          <w:p w14:paraId="0207A7C1" w14:textId="77777777" w:rsidR="00955CC7" w:rsidRPr="00C26546" w:rsidRDefault="00955CC7" w:rsidP="00955CC7">
            <w:pPr>
              <w:spacing w:after="0"/>
              <w:jc w:val="both"/>
              <w:textAlignment w:val="baseline"/>
              <w:rPr>
                <w:sz w:val="16"/>
                <w:szCs w:val="16"/>
                <w:lang w:val="en-US" w:eastAsia="en-US"/>
              </w:rPr>
            </w:pPr>
            <w:r w:rsidRPr="00C26546">
              <w:rPr>
                <w:sz w:val="16"/>
                <w:szCs w:val="16"/>
                <w:lang w:val="en-US" w:eastAsia="en-US"/>
              </w:rPr>
              <w:t>Garantía:</w:t>
            </w:r>
          </w:p>
          <w:p w14:paraId="7ABB3E99"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Garantía del fabricante (hardware, software y/o licencias) por un periodo de 3 años. </w:t>
            </w:r>
          </w:p>
          <w:p w14:paraId="7C5D6938"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La garantía del fabricante debe estar vigente desde la firma del acta de entrega-recepción de la instalación y configuración de los equipos.</w:t>
            </w:r>
          </w:p>
          <w:p w14:paraId="269A8102"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 xml:space="preserve">La garantía del fabricante comprenderá el reemplazo de equipos y/o de sus piezas y/o partes y/o repuestos según corresponda el caso de falla, para lo cual, las revisiones y diagnósticos podrán ser en remoto y/o en sitio. </w:t>
            </w:r>
          </w:p>
          <w:p w14:paraId="1053E05A"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color w:val="000000"/>
                <w:sz w:val="16"/>
                <w:szCs w:val="16"/>
                <w:lang w:eastAsia="en-US"/>
              </w:rPr>
              <w:t>La garantía del fabricante deberá ser en la modalidad de 8x5xNBD (</w:t>
            </w:r>
            <w:r w:rsidRPr="00C26546">
              <w:rPr>
                <w:sz w:val="16"/>
                <w:szCs w:val="16"/>
                <w:lang w:eastAsia="en-US"/>
              </w:rPr>
              <w:t>cobertura por 8 horas laborables del día, los 5 días de la semana y el reemplazo de las partes de todos los módulos instalados o de la totalidad del equipo (de ser el caso) con respuesta al siguiente día laborable</w:t>
            </w:r>
            <w:r w:rsidRPr="00C26546">
              <w:rPr>
                <w:color w:val="000000"/>
                <w:sz w:val="16"/>
                <w:szCs w:val="16"/>
                <w:lang w:eastAsia="en-US"/>
              </w:rPr>
              <w:t xml:space="preserve">), </w:t>
            </w:r>
            <w:r w:rsidRPr="00C26546">
              <w:rPr>
                <w:sz w:val="16"/>
                <w:szCs w:val="16"/>
                <w:lang w:eastAsia="en-US"/>
              </w:rPr>
              <w:t>por un periodo de 3 años.</w:t>
            </w:r>
          </w:p>
          <w:p w14:paraId="7CD2A021" w14:textId="77777777" w:rsidR="00955CC7" w:rsidRPr="00C26546" w:rsidRDefault="00955CC7">
            <w:pPr>
              <w:numPr>
                <w:ilvl w:val="0"/>
                <w:numId w:val="156"/>
              </w:numPr>
              <w:spacing w:after="0"/>
              <w:ind w:left="189" w:hanging="189"/>
              <w:contextualSpacing/>
              <w:jc w:val="both"/>
              <w:textAlignment w:val="baseline"/>
              <w:rPr>
                <w:sz w:val="16"/>
                <w:szCs w:val="16"/>
                <w:lang w:eastAsia="en-US"/>
              </w:rPr>
            </w:pPr>
            <w:r w:rsidRPr="00C26546">
              <w:rPr>
                <w:sz w:val="16"/>
                <w:szCs w:val="16"/>
                <w:lang w:eastAsia="en-US"/>
              </w:rPr>
              <w:t>Garantía por parte del proveedor por un periodo de 3 años en:</w:t>
            </w:r>
          </w:p>
          <w:p w14:paraId="3755FE1C" w14:textId="77777777" w:rsidR="00955CC7" w:rsidRPr="00C26546" w:rsidRDefault="00955CC7">
            <w:pPr>
              <w:numPr>
                <w:ilvl w:val="0"/>
                <w:numId w:val="152"/>
              </w:numPr>
              <w:spacing w:after="0"/>
              <w:ind w:left="322" w:hanging="133"/>
              <w:contextualSpacing/>
              <w:jc w:val="both"/>
              <w:textAlignment w:val="baseline"/>
              <w:rPr>
                <w:sz w:val="16"/>
                <w:szCs w:val="16"/>
                <w:lang w:eastAsia="en-US"/>
              </w:rPr>
            </w:pPr>
            <w:r w:rsidRPr="00C26546">
              <w:rPr>
                <w:sz w:val="16"/>
                <w:szCs w:val="16"/>
                <w:lang w:eastAsia="en-US"/>
              </w:rPr>
              <w:t>En el correcto funcionamiento de la solución implementada, en función de las especificaciones técnicas.</w:t>
            </w:r>
          </w:p>
          <w:p w14:paraId="79025634" w14:textId="77777777" w:rsidR="00955CC7" w:rsidRPr="00C26546" w:rsidRDefault="00955CC7">
            <w:pPr>
              <w:numPr>
                <w:ilvl w:val="0"/>
                <w:numId w:val="152"/>
              </w:numPr>
              <w:spacing w:after="0"/>
              <w:ind w:left="322" w:hanging="133"/>
              <w:contextualSpacing/>
              <w:jc w:val="both"/>
              <w:textAlignment w:val="baseline"/>
              <w:rPr>
                <w:sz w:val="16"/>
                <w:szCs w:val="16"/>
                <w:lang w:val="en-US" w:eastAsia="en-US"/>
              </w:rPr>
            </w:pPr>
            <w:r w:rsidRPr="00C26546">
              <w:rPr>
                <w:sz w:val="16"/>
                <w:szCs w:val="16"/>
                <w:lang w:eastAsia="en-US"/>
              </w:rPr>
              <w:t xml:space="preserve">Actualizaciones de firmware en los componentes que forman parte del presente. </w:t>
            </w:r>
            <w:r w:rsidRPr="00C26546">
              <w:rPr>
                <w:sz w:val="16"/>
                <w:szCs w:val="16"/>
                <w:lang w:val="en-US" w:eastAsia="en-US"/>
              </w:rPr>
              <w:t>Proceso.</w:t>
            </w:r>
          </w:p>
          <w:p w14:paraId="69B20784" w14:textId="77777777" w:rsidR="00955CC7" w:rsidRPr="00C26546" w:rsidRDefault="00955CC7">
            <w:pPr>
              <w:numPr>
                <w:ilvl w:val="0"/>
                <w:numId w:val="158"/>
              </w:numPr>
              <w:spacing w:after="0"/>
              <w:ind w:left="252" w:hanging="252"/>
              <w:textAlignment w:val="baseline"/>
              <w:rPr>
                <w:color w:val="000000"/>
                <w:sz w:val="16"/>
                <w:szCs w:val="16"/>
                <w:lang w:eastAsia="en-US"/>
              </w:rPr>
            </w:pPr>
            <w:r w:rsidRPr="00C26546">
              <w:rPr>
                <w:sz w:val="16"/>
                <w:szCs w:val="16"/>
                <w:lang w:eastAsia="en-US"/>
              </w:rPr>
              <w:lastRenderedPageBreak/>
              <w:t>La garantía del proveedor debe estar vigente desde la firma del acta de entrega-recepción de la instalación y configuración de los equipos.</w:t>
            </w:r>
          </w:p>
        </w:tc>
      </w:tr>
      <w:tr w:rsidR="00955CC7" w:rsidRPr="00C26546" w14:paraId="793B5D56" w14:textId="77777777" w:rsidTr="00DE107C">
        <w:trPr>
          <w:trHeight w:val="20"/>
          <w:jc w:val="center"/>
        </w:trPr>
        <w:tc>
          <w:tcPr>
            <w:tcW w:w="0" w:type="auto"/>
            <w:shd w:val="clear" w:color="auto" w:fill="auto"/>
            <w:vAlign w:val="center"/>
          </w:tcPr>
          <w:p w14:paraId="787B78C0" w14:textId="77777777" w:rsidR="00955CC7" w:rsidRPr="00C26546" w:rsidRDefault="00955CC7" w:rsidP="00955CC7">
            <w:pPr>
              <w:spacing w:after="0"/>
              <w:contextualSpacing/>
              <w:jc w:val="center"/>
              <w:rPr>
                <w:rFonts w:eastAsia="Arial"/>
                <w:b/>
                <w:bCs/>
                <w:sz w:val="16"/>
                <w:szCs w:val="16"/>
                <w:lang w:eastAsia="en-US"/>
              </w:rPr>
            </w:pPr>
            <w:r w:rsidRPr="00C26546">
              <w:rPr>
                <w:rFonts w:eastAsia="Arial"/>
                <w:b/>
                <w:bCs/>
                <w:sz w:val="16"/>
                <w:szCs w:val="16"/>
                <w:lang w:eastAsia="en-US"/>
              </w:rPr>
              <w:lastRenderedPageBreak/>
              <w:t>10</w:t>
            </w:r>
          </w:p>
        </w:tc>
        <w:tc>
          <w:tcPr>
            <w:tcW w:w="0" w:type="auto"/>
            <w:shd w:val="clear" w:color="auto" w:fill="auto"/>
            <w:vAlign w:val="center"/>
          </w:tcPr>
          <w:p w14:paraId="33D468BE"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1</w:t>
            </w:r>
          </w:p>
        </w:tc>
        <w:tc>
          <w:tcPr>
            <w:tcW w:w="0" w:type="auto"/>
            <w:shd w:val="clear" w:color="auto" w:fill="auto"/>
            <w:vAlign w:val="center"/>
          </w:tcPr>
          <w:p w14:paraId="76C318C3"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 xml:space="preserve">Servicio Conexo: </w:t>
            </w:r>
            <w:r w:rsidRPr="00C26546">
              <w:rPr>
                <w:sz w:val="16"/>
                <w:szCs w:val="16"/>
                <w:lang w:eastAsia="en-US"/>
              </w:rPr>
              <w:t>Instalación y Configuración de la Plataforma de red de usuarios</w:t>
            </w:r>
          </w:p>
        </w:tc>
        <w:tc>
          <w:tcPr>
            <w:tcW w:w="0" w:type="auto"/>
            <w:shd w:val="clear" w:color="auto" w:fill="auto"/>
            <w:vAlign w:val="center"/>
          </w:tcPr>
          <w:p w14:paraId="3599E594" w14:textId="77777777" w:rsidR="00955CC7" w:rsidRPr="00C26546" w:rsidRDefault="00955CC7" w:rsidP="00955CC7">
            <w:pPr>
              <w:spacing w:after="0"/>
              <w:textAlignment w:val="baseline"/>
              <w:rPr>
                <w:sz w:val="16"/>
                <w:szCs w:val="16"/>
                <w:lang w:eastAsia="en-US"/>
              </w:rPr>
            </w:pPr>
            <w:r w:rsidRPr="00C26546">
              <w:rPr>
                <w:sz w:val="16"/>
                <w:szCs w:val="16"/>
                <w:lang w:val="es-ES" w:eastAsia="en-US"/>
              </w:rPr>
              <w:t>- Instalación, configuración y pruebas de 2 switches de Core.</w:t>
            </w:r>
            <w:r w:rsidRPr="00C26546">
              <w:rPr>
                <w:sz w:val="16"/>
                <w:szCs w:val="16"/>
                <w:lang w:eastAsia="en-US"/>
              </w:rPr>
              <w:t> </w:t>
            </w:r>
          </w:p>
          <w:p w14:paraId="6C09389A" w14:textId="77777777" w:rsidR="00955CC7" w:rsidRPr="00C26546" w:rsidRDefault="00955CC7" w:rsidP="00955CC7">
            <w:pPr>
              <w:spacing w:after="0"/>
              <w:textAlignment w:val="baseline"/>
              <w:rPr>
                <w:sz w:val="16"/>
                <w:szCs w:val="16"/>
                <w:lang w:eastAsia="en-US"/>
              </w:rPr>
            </w:pPr>
            <w:r w:rsidRPr="00C26546">
              <w:rPr>
                <w:sz w:val="16"/>
                <w:szCs w:val="16"/>
                <w:lang w:val="es-ES" w:eastAsia="en-US"/>
              </w:rPr>
              <w:t>- Instalación, configuración y pruebas de 3 switches de Acceso de 48 puertos.</w:t>
            </w:r>
            <w:r w:rsidRPr="00C26546">
              <w:rPr>
                <w:sz w:val="16"/>
                <w:szCs w:val="16"/>
                <w:lang w:eastAsia="en-US"/>
              </w:rPr>
              <w:t> </w:t>
            </w:r>
          </w:p>
          <w:p w14:paraId="38CD63FB" w14:textId="77777777" w:rsidR="00955CC7" w:rsidRPr="00C26546" w:rsidRDefault="00955CC7" w:rsidP="00955CC7">
            <w:pPr>
              <w:spacing w:after="0"/>
              <w:textAlignment w:val="baseline"/>
              <w:rPr>
                <w:sz w:val="16"/>
                <w:szCs w:val="16"/>
                <w:lang w:eastAsia="en-US"/>
              </w:rPr>
            </w:pPr>
            <w:r w:rsidRPr="00C26546">
              <w:rPr>
                <w:sz w:val="16"/>
                <w:szCs w:val="16"/>
                <w:lang w:val="es-ES" w:eastAsia="en-US"/>
              </w:rPr>
              <w:t>- Instalación, configuración y pruebas de 2 switches de Acceso de 24 puertos.</w:t>
            </w:r>
            <w:r w:rsidRPr="00C26546">
              <w:rPr>
                <w:sz w:val="16"/>
                <w:szCs w:val="16"/>
                <w:lang w:eastAsia="en-US"/>
              </w:rPr>
              <w:t> </w:t>
            </w:r>
          </w:p>
          <w:p w14:paraId="3A816DB9" w14:textId="77777777" w:rsidR="00955CC7" w:rsidRPr="00C26546" w:rsidRDefault="00955CC7" w:rsidP="00955CC7">
            <w:pPr>
              <w:spacing w:after="0"/>
              <w:textAlignment w:val="baseline"/>
              <w:rPr>
                <w:sz w:val="16"/>
                <w:szCs w:val="16"/>
                <w:lang w:eastAsia="en-US"/>
              </w:rPr>
            </w:pPr>
            <w:r w:rsidRPr="00C26546">
              <w:rPr>
                <w:sz w:val="16"/>
                <w:szCs w:val="16"/>
                <w:lang w:val="es-ES" w:eastAsia="en-US"/>
              </w:rPr>
              <w:t>- Instalación, configuración y pruebas de 2 switches de Acceso de 12 puertos.</w:t>
            </w:r>
            <w:r w:rsidRPr="00C26546">
              <w:rPr>
                <w:sz w:val="16"/>
                <w:szCs w:val="16"/>
                <w:lang w:eastAsia="en-US"/>
              </w:rPr>
              <w:t> </w:t>
            </w:r>
          </w:p>
          <w:p w14:paraId="125B2E5F" w14:textId="77777777" w:rsidR="00955CC7" w:rsidRPr="00C26546" w:rsidRDefault="00955CC7" w:rsidP="00955CC7">
            <w:pPr>
              <w:spacing w:after="0"/>
              <w:textAlignment w:val="baseline"/>
              <w:rPr>
                <w:sz w:val="16"/>
                <w:szCs w:val="16"/>
                <w:lang w:eastAsia="en-US"/>
              </w:rPr>
            </w:pPr>
            <w:r w:rsidRPr="00C26546">
              <w:rPr>
                <w:sz w:val="16"/>
                <w:szCs w:val="16"/>
                <w:lang w:eastAsia="en-US"/>
              </w:rPr>
              <w:t>- Configuración y pruebas de 5 switches de acceso pertenecientes a CENACE.</w:t>
            </w:r>
          </w:p>
          <w:p w14:paraId="4F0EB606" w14:textId="77777777" w:rsidR="00955CC7" w:rsidRPr="00C26546" w:rsidRDefault="00955CC7" w:rsidP="00955CC7">
            <w:pPr>
              <w:spacing w:after="0"/>
              <w:textAlignment w:val="baseline"/>
              <w:rPr>
                <w:sz w:val="16"/>
                <w:szCs w:val="16"/>
                <w:lang w:eastAsia="en-US"/>
              </w:rPr>
            </w:pPr>
            <w:r w:rsidRPr="00C26546">
              <w:rPr>
                <w:sz w:val="16"/>
                <w:szCs w:val="16"/>
                <w:lang w:val="es-ES" w:eastAsia="en-US"/>
              </w:rPr>
              <w:t>- Instalación, configuración y pruebas de controladoras inalámbricas redundantes.</w:t>
            </w:r>
            <w:r w:rsidRPr="00C26546">
              <w:rPr>
                <w:sz w:val="16"/>
                <w:szCs w:val="16"/>
                <w:lang w:eastAsia="en-US"/>
              </w:rPr>
              <w:t> </w:t>
            </w:r>
          </w:p>
          <w:p w14:paraId="0269D0E9" w14:textId="77777777" w:rsidR="00955CC7" w:rsidRPr="00C26546" w:rsidRDefault="00955CC7" w:rsidP="00955CC7">
            <w:pPr>
              <w:spacing w:after="0"/>
              <w:textAlignment w:val="baseline"/>
              <w:rPr>
                <w:sz w:val="16"/>
                <w:szCs w:val="16"/>
                <w:lang w:val="es-ES" w:eastAsia="en-US"/>
              </w:rPr>
            </w:pPr>
            <w:r w:rsidRPr="00C26546">
              <w:rPr>
                <w:sz w:val="16"/>
                <w:szCs w:val="16"/>
                <w:lang w:val="es-ES" w:eastAsia="en-US"/>
              </w:rPr>
              <w:t>- Instalación, configuración y pruebas de 20 puntos de acceso inalámbrico que forman parte del presente proceso</w:t>
            </w:r>
          </w:p>
          <w:p w14:paraId="30802E1F" w14:textId="77777777" w:rsidR="00955CC7" w:rsidRPr="00C26546" w:rsidRDefault="00955CC7" w:rsidP="00955CC7">
            <w:pPr>
              <w:spacing w:after="0"/>
              <w:textAlignment w:val="baseline"/>
              <w:rPr>
                <w:sz w:val="16"/>
                <w:szCs w:val="16"/>
                <w:lang w:eastAsia="en-US"/>
              </w:rPr>
            </w:pPr>
            <w:r w:rsidRPr="00C26546">
              <w:rPr>
                <w:sz w:val="16"/>
                <w:szCs w:val="16"/>
                <w:lang w:val="es-ES" w:eastAsia="en-US"/>
              </w:rPr>
              <w:t>- Configuración y pruebas de 1 access point perteneciente a CENACE.</w:t>
            </w:r>
          </w:p>
          <w:p w14:paraId="40762CF0" w14:textId="77777777" w:rsidR="00955CC7" w:rsidRPr="00C26546" w:rsidRDefault="00955CC7" w:rsidP="00955CC7">
            <w:pPr>
              <w:spacing w:after="0"/>
              <w:textAlignment w:val="baseline"/>
              <w:rPr>
                <w:sz w:val="16"/>
                <w:szCs w:val="16"/>
                <w:lang w:eastAsia="en-US"/>
              </w:rPr>
            </w:pPr>
            <w:r w:rsidRPr="00C26546">
              <w:rPr>
                <w:sz w:val="16"/>
                <w:szCs w:val="16"/>
                <w:lang w:val="es-ES" w:eastAsia="en-US"/>
              </w:rPr>
              <w:t>- Instalación, configuración y pruebas de 1 e</w:t>
            </w:r>
            <w:r w:rsidRPr="00C26546">
              <w:rPr>
                <w:sz w:val="16"/>
                <w:szCs w:val="16"/>
                <w:lang w:eastAsia="en-US"/>
              </w:rPr>
              <w:t xml:space="preserve">quipo para configuración de conexiones privadas virtuales (VPN), </w:t>
            </w:r>
            <w:r w:rsidRPr="00C26546">
              <w:rPr>
                <w:sz w:val="16"/>
                <w:szCs w:val="16"/>
                <w:lang w:val="es-ES" w:eastAsia="en-US"/>
              </w:rPr>
              <w:t>y 1 consola de administración.</w:t>
            </w:r>
            <w:r w:rsidRPr="00C26546">
              <w:rPr>
                <w:sz w:val="16"/>
                <w:szCs w:val="16"/>
                <w:lang w:eastAsia="en-US"/>
              </w:rPr>
              <w:t> </w:t>
            </w:r>
          </w:p>
          <w:p w14:paraId="10A6BD38" w14:textId="77777777" w:rsidR="00955CC7" w:rsidRPr="00C26546" w:rsidRDefault="00955CC7" w:rsidP="00955CC7">
            <w:pPr>
              <w:spacing w:after="0"/>
              <w:textAlignment w:val="baseline"/>
              <w:rPr>
                <w:sz w:val="16"/>
                <w:szCs w:val="16"/>
                <w:lang w:eastAsia="en-US"/>
              </w:rPr>
            </w:pPr>
            <w:r w:rsidRPr="00C26546">
              <w:rPr>
                <w:sz w:val="16"/>
                <w:szCs w:val="16"/>
                <w:lang w:val="es-ES" w:eastAsia="en-US"/>
              </w:rPr>
              <w:t>- Instalación, configuración y pruebas de un Sistema de Autenticación, Autorización y Auditoria de Networking redundante</w:t>
            </w:r>
            <w:r w:rsidRPr="00C26546">
              <w:rPr>
                <w:sz w:val="16"/>
                <w:szCs w:val="16"/>
                <w:lang w:eastAsia="en-US"/>
              </w:rPr>
              <w:t>.</w:t>
            </w:r>
          </w:p>
          <w:p w14:paraId="67B5D280" w14:textId="77777777" w:rsidR="00955CC7" w:rsidRPr="00C26546" w:rsidRDefault="00955CC7" w:rsidP="00955CC7">
            <w:pPr>
              <w:spacing w:after="0"/>
              <w:textAlignment w:val="baseline"/>
              <w:rPr>
                <w:sz w:val="16"/>
                <w:szCs w:val="16"/>
                <w:lang w:eastAsia="en-US"/>
              </w:rPr>
            </w:pPr>
            <w:r w:rsidRPr="00C26546">
              <w:rPr>
                <w:sz w:val="16"/>
                <w:szCs w:val="16"/>
                <w:lang w:val="es-ES" w:eastAsia="en-US"/>
              </w:rPr>
              <w:t>- Instalación, configuración y pruebas de un Sistema de Gestión centralizado para la red, el cual debe incluir tanto los equipos nuevos solicitados en este proceso como los equipos pertenecientes a CENACE</w:t>
            </w:r>
          </w:p>
          <w:p w14:paraId="45596B71" w14:textId="77777777" w:rsidR="00955CC7" w:rsidRPr="00C26546" w:rsidRDefault="00955CC7" w:rsidP="00955CC7">
            <w:pPr>
              <w:spacing w:after="0"/>
              <w:textAlignment w:val="baseline"/>
              <w:rPr>
                <w:sz w:val="16"/>
                <w:szCs w:val="16"/>
                <w:lang w:eastAsia="en-US"/>
              </w:rPr>
            </w:pPr>
          </w:p>
          <w:p w14:paraId="127B99F5" w14:textId="77777777" w:rsidR="00955CC7" w:rsidRPr="00C26546" w:rsidRDefault="00955CC7" w:rsidP="00955CC7">
            <w:pPr>
              <w:spacing w:after="0"/>
              <w:textAlignment w:val="baseline"/>
              <w:rPr>
                <w:sz w:val="16"/>
                <w:szCs w:val="16"/>
                <w:lang w:eastAsia="en-US"/>
              </w:rPr>
            </w:pPr>
            <w:r w:rsidRPr="00C26546">
              <w:rPr>
                <w:sz w:val="16"/>
                <w:szCs w:val="16"/>
                <w:lang w:val="es-ES" w:eastAsia="en-US"/>
              </w:rPr>
              <w:t>- R</w:t>
            </w:r>
            <w:r w:rsidRPr="00C26546">
              <w:rPr>
                <w:sz w:val="16"/>
                <w:szCs w:val="16"/>
                <w:lang w:eastAsia="en-US"/>
              </w:rPr>
              <w:t>evisión y/o acompañamiento, para instalaciones, configuraciones y/o funcionamiento de toda la plataforma incluida en el proceso de adquisición.</w:t>
            </w:r>
          </w:p>
          <w:p w14:paraId="2ACDFF8E" w14:textId="77777777" w:rsidR="00955CC7" w:rsidRPr="00C26546" w:rsidRDefault="00955CC7" w:rsidP="00955CC7">
            <w:pPr>
              <w:spacing w:after="0"/>
              <w:textAlignment w:val="baseline"/>
              <w:rPr>
                <w:sz w:val="16"/>
                <w:szCs w:val="16"/>
                <w:lang w:eastAsia="en-US"/>
              </w:rPr>
            </w:pPr>
            <w:r w:rsidRPr="00C26546">
              <w:rPr>
                <w:sz w:val="16"/>
                <w:szCs w:val="16"/>
                <w:lang w:eastAsia="en-US"/>
              </w:rPr>
              <w:t>- La plataforma incluida en el proceso de adquisición, debe quedar correctamente comunicada con la plataforma de red que CENACE cuenta y que seguirá en funcionamiento, lo cual será verificado y aprobado por el administrador del contrato.</w:t>
            </w:r>
          </w:p>
          <w:p w14:paraId="3BD1C33A" w14:textId="77777777" w:rsidR="00955CC7" w:rsidRPr="00C26546" w:rsidRDefault="00955CC7">
            <w:pPr>
              <w:numPr>
                <w:ilvl w:val="0"/>
                <w:numId w:val="124"/>
              </w:numPr>
              <w:tabs>
                <w:tab w:val="num" w:pos="262"/>
              </w:tabs>
              <w:spacing w:after="0"/>
              <w:ind w:left="262" w:hanging="262"/>
              <w:contextualSpacing/>
              <w:jc w:val="both"/>
              <w:textAlignment w:val="baseline"/>
              <w:rPr>
                <w:color w:val="000000"/>
                <w:sz w:val="16"/>
                <w:szCs w:val="16"/>
                <w:lang w:eastAsia="en-US"/>
              </w:rPr>
            </w:pPr>
            <w:r w:rsidRPr="00C26546">
              <w:rPr>
                <w:sz w:val="16"/>
                <w:szCs w:val="16"/>
                <w:lang w:val="es-ES" w:eastAsia="en-US"/>
              </w:rPr>
              <w:t>- Se deberá entregar documento(s) con información técnica, en formato editable, en lenguaje español o inglés, que incluya arquitecturas, gráficos de la solución, pruebas, configuraciones y demás información que permita la administración de la infraestructura.</w:t>
            </w:r>
          </w:p>
        </w:tc>
      </w:tr>
      <w:tr w:rsidR="00955CC7" w:rsidRPr="00C26546" w14:paraId="698217BF" w14:textId="77777777" w:rsidTr="00DE107C">
        <w:trPr>
          <w:trHeight w:val="20"/>
          <w:jc w:val="center"/>
        </w:trPr>
        <w:tc>
          <w:tcPr>
            <w:tcW w:w="0" w:type="auto"/>
            <w:shd w:val="clear" w:color="auto" w:fill="auto"/>
            <w:vAlign w:val="center"/>
          </w:tcPr>
          <w:p w14:paraId="7578A134" w14:textId="77777777" w:rsidR="00955CC7" w:rsidRPr="00C26546" w:rsidRDefault="00955CC7" w:rsidP="00955CC7">
            <w:pPr>
              <w:spacing w:after="0"/>
              <w:contextualSpacing/>
              <w:jc w:val="center"/>
              <w:rPr>
                <w:rFonts w:eastAsia="Arial"/>
                <w:b/>
                <w:bCs/>
                <w:sz w:val="16"/>
                <w:szCs w:val="16"/>
                <w:lang w:eastAsia="en-US"/>
              </w:rPr>
            </w:pPr>
            <w:r w:rsidRPr="00C26546">
              <w:rPr>
                <w:rFonts w:eastAsia="Arial"/>
                <w:b/>
                <w:bCs/>
                <w:sz w:val="16"/>
                <w:szCs w:val="16"/>
                <w:lang w:eastAsia="en-US"/>
              </w:rPr>
              <w:t>11</w:t>
            </w:r>
          </w:p>
        </w:tc>
        <w:tc>
          <w:tcPr>
            <w:tcW w:w="0" w:type="auto"/>
            <w:shd w:val="clear" w:color="auto" w:fill="auto"/>
            <w:vAlign w:val="center"/>
          </w:tcPr>
          <w:p w14:paraId="2FCD3690"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1</w:t>
            </w:r>
          </w:p>
        </w:tc>
        <w:tc>
          <w:tcPr>
            <w:tcW w:w="0" w:type="auto"/>
            <w:shd w:val="clear" w:color="auto" w:fill="auto"/>
            <w:vAlign w:val="center"/>
          </w:tcPr>
          <w:p w14:paraId="6EB2F0BA"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 xml:space="preserve">Servicio Conexo: </w:t>
            </w:r>
            <w:r w:rsidRPr="00C26546">
              <w:rPr>
                <w:sz w:val="16"/>
                <w:szCs w:val="16"/>
                <w:lang w:eastAsia="en-US"/>
              </w:rPr>
              <w:t>Instalación de SFPs, patch cords de fibra óptica y cobre, según corresponda</w:t>
            </w:r>
          </w:p>
        </w:tc>
        <w:tc>
          <w:tcPr>
            <w:tcW w:w="0" w:type="auto"/>
            <w:shd w:val="clear" w:color="auto" w:fill="auto"/>
            <w:vAlign w:val="center"/>
          </w:tcPr>
          <w:p w14:paraId="61C9F52C" w14:textId="77777777" w:rsidR="00955CC7" w:rsidRPr="00C26546" w:rsidRDefault="00955CC7" w:rsidP="00955CC7">
            <w:pPr>
              <w:spacing w:after="0"/>
              <w:textAlignment w:val="baseline"/>
              <w:rPr>
                <w:sz w:val="16"/>
                <w:szCs w:val="16"/>
                <w:lang w:val="es-ES" w:eastAsia="en-US"/>
              </w:rPr>
            </w:pPr>
            <w:r w:rsidRPr="00C26546">
              <w:rPr>
                <w:sz w:val="16"/>
                <w:szCs w:val="16"/>
                <w:lang w:val="es-ES" w:eastAsia="en-US"/>
              </w:rPr>
              <w:t>- Instalación de SFPs,</w:t>
            </w:r>
            <w:r w:rsidRPr="00C26546">
              <w:rPr>
                <w:sz w:val="16"/>
                <w:szCs w:val="16"/>
                <w:lang w:eastAsia="en-US"/>
              </w:rPr>
              <w:t xml:space="preserve"> patch cords de fibra óptica y cobre</w:t>
            </w:r>
            <w:r w:rsidRPr="00C26546">
              <w:rPr>
                <w:sz w:val="16"/>
                <w:szCs w:val="16"/>
                <w:lang w:val="es-ES" w:eastAsia="en-US"/>
              </w:rPr>
              <w:t> requeridos para que todo el equipamiento quede en correcto funcionamiento, tanto el que forma parte del presente proceso, como con el que cuenta CENACE para la red de usuarios.</w:t>
            </w:r>
          </w:p>
          <w:p w14:paraId="1BCF7E84" w14:textId="77777777" w:rsidR="00955CC7" w:rsidRPr="00C26546" w:rsidRDefault="00955CC7" w:rsidP="00955CC7">
            <w:pPr>
              <w:autoSpaceDE w:val="0"/>
              <w:autoSpaceDN w:val="0"/>
              <w:adjustRightInd w:val="0"/>
              <w:spacing w:after="0"/>
              <w:rPr>
                <w:b/>
                <w:bCs/>
                <w:color w:val="000000"/>
                <w:sz w:val="16"/>
                <w:szCs w:val="16"/>
                <w:lang w:val="es-CO"/>
              </w:rPr>
            </w:pPr>
            <w:r w:rsidRPr="00C26546">
              <w:rPr>
                <w:color w:val="000000"/>
                <w:sz w:val="16"/>
                <w:szCs w:val="16"/>
                <w:lang w:val="es-ES"/>
              </w:rPr>
              <w:t xml:space="preserve">- </w:t>
            </w:r>
            <w:r w:rsidRPr="00C26546">
              <w:rPr>
                <w:b/>
                <w:bCs/>
                <w:color w:val="000000"/>
                <w:sz w:val="16"/>
                <w:szCs w:val="16"/>
                <w:lang w:val="es-CO"/>
              </w:rPr>
              <w:t>Planta Baja</w:t>
            </w:r>
          </w:p>
          <w:p w14:paraId="02354627" w14:textId="77777777" w:rsidR="00955CC7" w:rsidRPr="00C26546" w:rsidRDefault="00955CC7" w:rsidP="00955CC7">
            <w:pPr>
              <w:autoSpaceDE w:val="0"/>
              <w:autoSpaceDN w:val="0"/>
              <w:adjustRightInd w:val="0"/>
              <w:spacing w:after="0"/>
              <w:rPr>
                <w:color w:val="000000"/>
                <w:sz w:val="16"/>
                <w:szCs w:val="16"/>
                <w:lang w:val="es-CO"/>
              </w:rPr>
            </w:pPr>
            <w:r w:rsidRPr="00C26546">
              <w:rPr>
                <w:color w:val="000000"/>
                <w:sz w:val="16"/>
                <w:szCs w:val="16"/>
                <w:lang w:val="es-CO"/>
              </w:rPr>
              <w:t xml:space="preserve">Certificación de fibra óptica existente </w:t>
            </w:r>
          </w:p>
          <w:p w14:paraId="50D1027C" w14:textId="77777777" w:rsidR="00955CC7" w:rsidRPr="00C26546" w:rsidRDefault="00955CC7" w:rsidP="00955CC7">
            <w:pPr>
              <w:autoSpaceDE w:val="0"/>
              <w:autoSpaceDN w:val="0"/>
              <w:adjustRightInd w:val="0"/>
              <w:spacing w:after="0"/>
              <w:rPr>
                <w:b/>
                <w:bCs/>
                <w:color w:val="000000"/>
                <w:sz w:val="16"/>
                <w:szCs w:val="16"/>
                <w:lang w:val="es-CO"/>
              </w:rPr>
            </w:pPr>
            <w:r w:rsidRPr="00C26546">
              <w:rPr>
                <w:b/>
                <w:bCs/>
                <w:color w:val="000000"/>
                <w:sz w:val="16"/>
                <w:szCs w:val="16"/>
                <w:lang w:val="es-CO"/>
              </w:rPr>
              <w:t>- Planta Alta</w:t>
            </w:r>
          </w:p>
          <w:p w14:paraId="7D59315A" w14:textId="77777777" w:rsidR="00955CC7" w:rsidRPr="00C26546" w:rsidRDefault="00955CC7" w:rsidP="00955CC7">
            <w:pPr>
              <w:autoSpaceDE w:val="0"/>
              <w:autoSpaceDN w:val="0"/>
              <w:adjustRightInd w:val="0"/>
              <w:spacing w:after="0"/>
              <w:rPr>
                <w:color w:val="000000"/>
                <w:sz w:val="16"/>
                <w:szCs w:val="16"/>
                <w:lang w:val="es-CO"/>
              </w:rPr>
            </w:pPr>
            <w:r w:rsidRPr="00C26546">
              <w:rPr>
                <w:color w:val="000000"/>
                <w:sz w:val="16"/>
                <w:szCs w:val="16"/>
                <w:lang w:val="es-CO"/>
              </w:rPr>
              <w:t xml:space="preserve">Instalación FO desde Datacenter a Rack de usuarios 01 (Planta Alta), certificación </w:t>
            </w:r>
          </w:p>
          <w:p w14:paraId="61C74686" w14:textId="77777777" w:rsidR="00955CC7" w:rsidRPr="00C26546" w:rsidRDefault="00955CC7" w:rsidP="00955CC7">
            <w:pPr>
              <w:autoSpaceDE w:val="0"/>
              <w:autoSpaceDN w:val="0"/>
              <w:adjustRightInd w:val="0"/>
              <w:spacing w:after="0"/>
              <w:rPr>
                <w:b/>
                <w:bCs/>
                <w:color w:val="000000"/>
                <w:sz w:val="16"/>
                <w:szCs w:val="16"/>
                <w:lang w:val="es-CO"/>
              </w:rPr>
            </w:pPr>
            <w:r w:rsidRPr="00C26546">
              <w:rPr>
                <w:b/>
                <w:bCs/>
                <w:color w:val="000000"/>
                <w:sz w:val="16"/>
                <w:szCs w:val="16"/>
                <w:lang w:val="es-CO"/>
              </w:rPr>
              <w:t>- Movilización</w:t>
            </w:r>
          </w:p>
          <w:p w14:paraId="34E97432" w14:textId="77777777" w:rsidR="00955CC7" w:rsidRPr="00C26546" w:rsidRDefault="00955CC7" w:rsidP="00955CC7">
            <w:pPr>
              <w:autoSpaceDE w:val="0"/>
              <w:autoSpaceDN w:val="0"/>
              <w:adjustRightInd w:val="0"/>
              <w:spacing w:after="0"/>
              <w:rPr>
                <w:color w:val="000000"/>
                <w:sz w:val="16"/>
                <w:szCs w:val="16"/>
                <w:lang w:val="es-CO"/>
              </w:rPr>
            </w:pPr>
            <w:r w:rsidRPr="00C26546">
              <w:rPr>
                <w:color w:val="000000"/>
                <w:sz w:val="16"/>
                <w:szCs w:val="16"/>
                <w:lang w:val="es-CO"/>
              </w:rPr>
              <w:t xml:space="preserve">Certificación de fibra óptica existente </w:t>
            </w:r>
          </w:p>
          <w:p w14:paraId="7B1B831E" w14:textId="77777777" w:rsidR="00955CC7" w:rsidRPr="00C26546" w:rsidRDefault="00955CC7" w:rsidP="00955CC7">
            <w:pPr>
              <w:spacing w:after="0"/>
              <w:textAlignment w:val="baseline"/>
              <w:rPr>
                <w:sz w:val="16"/>
                <w:szCs w:val="16"/>
                <w:lang w:val="es-ES" w:eastAsia="en-US"/>
              </w:rPr>
            </w:pPr>
            <w:r w:rsidRPr="00C26546">
              <w:rPr>
                <w:sz w:val="16"/>
                <w:szCs w:val="16"/>
                <w:lang w:val="es-ES" w:eastAsia="en-US"/>
              </w:rPr>
              <w:t>- Se deberá entregar documento(s) con información técnica, en formato editable, en lenguaje español, que incluya arquitecturas, gráficos de la solución, pruebas, configuraciones y demás información que permita la administración de la infraestructura.</w:t>
            </w:r>
          </w:p>
        </w:tc>
      </w:tr>
      <w:tr w:rsidR="00955CC7" w:rsidRPr="00C26546" w14:paraId="5F9BA3AE" w14:textId="77777777" w:rsidTr="00DE107C">
        <w:trPr>
          <w:trHeight w:val="20"/>
          <w:jc w:val="center"/>
        </w:trPr>
        <w:tc>
          <w:tcPr>
            <w:tcW w:w="0" w:type="auto"/>
            <w:shd w:val="clear" w:color="auto" w:fill="auto"/>
            <w:vAlign w:val="center"/>
          </w:tcPr>
          <w:p w14:paraId="3ED5F259" w14:textId="77777777" w:rsidR="00955CC7" w:rsidRPr="00C26546" w:rsidRDefault="00955CC7" w:rsidP="00955CC7">
            <w:pPr>
              <w:spacing w:after="0"/>
              <w:contextualSpacing/>
              <w:jc w:val="center"/>
              <w:rPr>
                <w:rFonts w:eastAsia="Arial"/>
                <w:b/>
                <w:bCs/>
                <w:sz w:val="16"/>
                <w:szCs w:val="16"/>
                <w:lang w:eastAsia="en-US"/>
              </w:rPr>
            </w:pPr>
            <w:r w:rsidRPr="00C26546">
              <w:rPr>
                <w:rFonts w:eastAsia="Arial"/>
                <w:b/>
                <w:bCs/>
                <w:sz w:val="16"/>
                <w:szCs w:val="16"/>
                <w:lang w:eastAsia="en-US"/>
              </w:rPr>
              <w:t>12</w:t>
            </w:r>
          </w:p>
        </w:tc>
        <w:tc>
          <w:tcPr>
            <w:tcW w:w="0" w:type="auto"/>
            <w:shd w:val="clear" w:color="auto" w:fill="auto"/>
            <w:vAlign w:val="center"/>
          </w:tcPr>
          <w:p w14:paraId="30BF12C1"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1</w:t>
            </w:r>
          </w:p>
        </w:tc>
        <w:tc>
          <w:tcPr>
            <w:tcW w:w="0" w:type="auto"/>
            <w:shd w:val="clear" w:color="auto" w:fill="auto"/>
            <w:vAlign w:val="center"/>
          </w:tcPr>
          <w:p w14:paraId="2D3F4876" w14:textId="77777777" w:rsidR="00955CC7" w:rsidRPr="00C26546" w:rsidRDefault="00955CC7" w:rsidP="00955CC7">
            <w:pPr>
              <w:spacing w:after="0"/>
              <w:contextualSpacing/>
              <w:jc w:val="center"/>
              <w:rPr>
                <w:rFonts w:eastAsia="Arial"/>
                <w:sz w:val="16"/>
                <w:szCs w:val="16"/>
                <w:lang w:eastAsia="en-US"/>
              </w:rPr>
            </w:pPr>
            <w:r w:rsidRPr="00C26546">
              <w:rPr>
                <w:rFonts w:eastAsia="Arial"/>
                <w:sz w:val="16"/>
                <w:szCs w:val="16"/>
                <w:lang w:eastAsia="en-US"/>
              </w:rPr>
              <w:t xml:space="preserve">Servicio Conexo: </w:t>
            </w:r>
            <w:r w:rsidRPr="00C26546">
              <w:rPr>
                <w:color w:val="000000"/>
                <w:sz w:val="16"/>
                <w:szCs w:val="16"/>
                <w:lang w:eastAsia="en-US"/>
              </w:rPr>
              <w:t>Transferencia de Conocimiento para Administración de equipos red Usuarios</w:t>
            </w:r>
          </w:p>
        </w:tc>
        <w:tc>
          <w:tcPr>
            <w:tcW w:w="0" w:type="auto"/>
            <w:shd w:val="clear" w:color="auto" w:fill="auto"/>
            <w:vAlign w:val="center"/>
          </w:tcPr>
          <w:p w14:paraId="6FCBA23E"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Transferencia de conocimientos impartido por el proveedor para dos personas.</w:t>
            </w:r>
          </w:p>
          <w:p w14:paraId="721C1A62"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La transferencia estará orientada a la instalación, funcionamiento, configuración, operación y mantenimiento de los equipos adquiridos. Sobre todo, al uso, operación y gestión de toda la plataforma de red de usuarios.</w:t>
            </w:r>
          </w:p>
          <w:p w14:paraId="3B2D172A"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La transferencia de conocimiento deberá ser impartida por un ingeniero que cuente con certificación de instructor de la marca ofertada.</w:t>
            </w:r>
          </w:p>
          <w:p w14:paraId="4BDE7FF2" w14:textId="77777777" w:rsidR="00955CC7" w:rsidRPr="00C26546" w:rsidRDefault="00955CC7" w:rsidP="00955CC7">
            <w:pPr>
              <w:spacing w:after="0"/>
              <w:textAlignment w:val="baseline"/>
              <w:rPr>
                <w:color w:val="000000"/>
                <w:sz w:val="16"/>
                <w:szCs w:val="16"/>
                <w:lang w:eastAsia="en-US"/>
              </w:rPr>
            </w:pPr>
            <w:r w:rsidRPr="00C26546">
              <w:rPr>
                <w:color w:val="000000"/>
                <w:sz w:val="16"/>
                <w:szCs w:val="16"/>
                <w:lang w:eastAsia="en-US"/>
              </w:rPr>
              <w:t>- Transferencia de conocimiento de mínimo 40 horas para tres personas.</w:t>
            </w:r>
          </w:p>
          <w:p w14:paraId="31DF5104" w14:textId="77777777" w:rsidR="00955CC7" w:rsidRPr="00C26546" w:rsidRDefault="00955CC7" w:rsidP="00955CC7">
            <w:pPr>
              <w:spacing w:after="0"/>
              <w:contextualSpacing/>
              <w:jc w:val="both"/>
              <w:textAlignment w:val="baseline"/>
              <w:rPr>
                <w:color w:val="000000"/>
                <w:sz w:val="16"/>
                <w:szCs w:val="16"/>
                <w:lang w:eastAsia="en-US"/>
              </w:rPr>
            </w:pPr>
            <w:r w:rsidRPr="00C26546">
              <w:rPr>
                <w:color w:val="000000"/>
                <w:sz w:val="16"/>
                <w:szCs w:val="16"/>
                <w:lang w:eastAsia="en-US"/>
              </w:rPr>
              <w:t xml:space="preserve">- El Contratista entregará en medio físico o digital, con copias individuales para cada participante, toda la información del entrenamiento, así como los videos, presentaciones y talleres del mismo. </w:t>
            </w:r>
          </w:p>
          <w:p w14:paraId="5F33C1B8" w14:textId="77777777" w:rsidR="00955CC7" w:rsidRPr="00C26546" w:rsidRDefault="00955CC7" w:rsidP="00955CC7">
            <w:pPr>
              <w:spacing w:after="0"/>
              <w:contextualSpacing/>
              <w:jc w:val="both"/>
              <w:textAlignment w:val="baseline"/>
              <w:rPr>
                <w:color w:val="000000"/>
                <w:sz w:val="16"/>
                <w:szCs w:val="16"/>
                <w:lang w:eastAsia="en-US"/>
              </w:rPr>
            </w:pPr>
            <w:r w:rsidRPr="00C26546">
              <w:rPr>
                <w:color w:val="000000"/>
                <w:sz w:val="16"/>
                <w:szCs w:val="16"/>
                <w:lang w:eastAsia="en-US"/>
              </w:rPr>
              <w:t>- Además, deberá entregar todos los manuales de usuario del equipamiento parte del proyecto y sus componentes, con los cuales se podrá realizar la administración de los equipos a ser adquiridos, como cambios de configuración, actualizaciones de firmware, etc.</w:t>
            </w:r>
          </w:p>
        </w:tc>
      </w:tr>
    </w:tbl>
    <w:p w14:paraId="70E3435E" w14:textId="77777777" w:rsidR="00955CC7" w:rsidRPr="00C26546" w:rsidRDefault="00955CC7" w:rsidP="00955CC7">
      <w:pPr>
        <w:spacing w:after="0"/>
        <w:contextualSpacing/>
        <w:jc w:val="center"/>
        <w:rPr>
          <w:sz w:val="20"/>
          <w:szCs w:val="20"/>
          <w:lang w:eastAsia="en-US"/>
        </w:rPr>
      </w:pPr>
      <w:bookmarkStart w:id="113" w:name="_Toc146287056"/>
      <w:r w:rsidRPr="00C26546">
        <w:rPr>
          <w:sz w:val="20"/>
          <w:szCs w:val="20"/>
          <w:lang w:eastAsia="en-US"/>
        </w:rPr>
        <w:t xml:space="preserve">Tabla </w:t>
      </w:r>
      <w:r w:rsidRPr="00C26546">
        <w:rPr>
          <w:sz w:val="20"/>
          <w:szCs w:val="20"/>
          <w:lang w:eastAsia="en-US"/>
        </w:rPr>
        <w:fldChar w:fldCharType="begin"/>
      </w:r>
      <w:r w:rsidRPr="00C26546">
        <w:rPr>
          <w:sz w:val="20"/>
          <w:szCs w:val="20"/>
          <w:lang w:eastAsia="en-US"/>
        </w:rPr>
        <w:instrText xml:space="preserve"> SEQ Tabla \* ARABIC </w:instrText>
      </w:r>
      <w:r w:rsidRPr="00C26546">
        <w:rPr>
          <w:sz w:val="20"/>
          <w:szCs w:val="20"/>
          <w:lang w:eastAsia="en-US"/>
        </w:rPr>
        <w:fldChar w:fldCharType="separate"/>
      </w:r>
      <w:r w:rsidRPr="00C26546">
        <w:rPr>
          <w:sz w:val="20"/>
          <w:szCs w:val="20"/>
          <w:lang w:eastAsia="en-US"/>
        </w:rPr>
        <w:t>3</w:t>
      </w:r>
      <w:r w:rsidRPr="00C26546">
        <w:rPr>
          <w:sz w:val="20"/>
          <w:szCs w:val="20"/>
          <w:lang w:eastAsia="en-US"/>
        </w:rPr>
        <w:fldChar w:fldCharType="end"/>
      </w:r>
      <w:r w:rsidRPr="00C26546">
        <w:rPr>
          <w:sz w:val="20"/>
          <w:szCs w:val="20"/>
          <w:lang w:eastAsia="en-US"/>
        </w:rPr>
        <w:t xml:space="preserve"> Bienes y servicios conexos Lote</w:t>
      </w:r>
      <w:bookmarkEnd w:id="113"/>
      <w:r w:rsidRPr="00C26546">
        <w:rPr>
          <w:sz w:val="20"/>
          <w:szCs w:val="20"/>
          <w:lang w:eastAsia="en-US"/>
        </w:rPr>
        <w:t xml:space="preserve"> 3</w:t>
      </w:r>
    </w:p>
    <w:p w14:paraId="7EA0531C" w14:textId="77777777" w:rsidR="00955CC7" w:rsidRPr="00C26546" w:rsidRDefault="00955CC7">
      <w:pPr>
        <w:pBdr>
          <w:top w:val="nil"/>
          <w:left w:val="nil"/>
          <w:bottom w:val="nil"/>
          <w:right w:val="nil"/>
          <w:between w:val="nil"/>
        </w:pBdr>
        <w:spacing w:before="120" w:after="240"/>
        <w:jc w:val="center"/>
        <w:rPr>
          <w:b/>
          <w:color w:val="000000"/>
          <w:sz w:val="32"/>
          <w:szCs w:val="32"/>
        </w:rPr>
      </w:pPr>
    </w:p>
    <w:p w14:paraId="71FB153D" w14:textId="77777777" w:rsidR="00955CC7" w:rsidRDefault="00955CC7">
      <w:pPr>
        <w:pBdr>
          <w:top w:val="nil"/>
          <w:left w:val="nil"/>
          <w:bottom w:val="nil"/>
          <w:right w:val="nil"/>
          <w:between w:val="nil"/>
        </w:pBdr>
        <w:spacing w:before="120" w:after="240"/>
        <w:jc w:val="center"/>
        <w:rPr>
          <w:b/>
          <w:color w:val="000000"/>
          <w:sz w:val="32"/>
          <w:szCs w:val="32"/>
        </w:rPr>
      </w:pPr>
    </w:p>
    <w:p w14:paraId="7379EB24" w14:textId="77777777" w:rsidR="00C26546" w:rsidRDefault="00C26546">
      <w:pPr>
        <w:pBdr>
          <w:top w:val="nil"/>
          <w:left w:val="nil"/>
          <w:bottom w:val="nil"/>
          <w:right w:val="nil"/>
          <w:between w:val="nil"/>
        </w:pBdr>
        <w:spacing w:before="120" w:after="240"/>
        <w:jc w:val="center"/>
        <w:rPr>
          <w:b/>
          <w:color w:val="000000"/>
          <w:sz w:val="32"/>
          <w:szCs w:val="32"/>
        </w:rPr>
      </w:pPr>
    </w:p>
    <w:p w14:paraId="2CE8DC52" w14:textId="77777777" w:rsidR="00C26546" w:rsidRDefault="00C26546">
      <w:pPr>
        <w:pBdr>
          <w:top w:val="nil"/>
          <w:left w:val="nil"/>
          <w:bottom w:val="nil"/>
          <w:right w:val="nil"/>
          <w:between w:val="nil"/>
        </w:pBdr>
        <w:spacing w:before="120" w:after="240"/>
        <w:jc w:val="center"/>
        <w:rPr>
          <w:b/>
          <w:color w:val="000000"/>
          <w:sz w:val="32"/>
          <w:szCs w:val="32"/>
        </w:rPr>
      </w:pPr>
    </w:p>
    <w:p w14:paraId="7CBFA76E" w14:textId="77777777" w:rsidR="00C26546" w:rsidRDefault="00C26546">
      <w:pPr>
        <w:pBdr>
          <w:top w:val="nil"/>
          <w:left w:val="nil"/>
          <w:bottom w:val="nil"/>
          <w:right w:val="nil"/>
          <w:between w:val="nil"/>
        </w:pBdr>
        <w:spacing w:before="120" w:after="240"/>
        <w:jc w:val="center"/>
        <w:rPr>
          <w:b/>
          <w:color w:val="000000"/>
          <w:sz w:val="32"/>
          <w:szCs w:val="32"/>
        </w:rPr>
      </w:pPr>
    </w:p>
    <w:p w14:paraId="5BD72BF5" w14:textId="77777777" w:rsidR="00C26546" w:rsidRPr="00C26546" w:rsidRDefault="00C26546">
      <w:pPr>
        <w:pBdr>
          <w:top w:val="nil"/>
          <w:left w:val="nil"/>
          <w:bottom w:val="nil"/>
          <w:right w:val="nil"/>
          <w:between w:val="nil"/>
        </w:pBdr>
        <w:spacing w:before="120" w:after="240"/>
        <w:jc w:val="center"/>
        <w:rPr>
          <w:b/>
          <w:color w:val="000000"/>
          <w:sz w:val="32"/>
          <w:szCs w:val="32"/>
        </w:rPr>
      </w:pPr>
    </w:p>
    <w:p w14:paraId="1FB835D8" w14:textId="77777777" w:rsidR="007F43AC" w:rsidRPr="00C26546" w:rsidRDefault="001F3B3C">
      <w:pPr>
        <w:pBdr>
          <w:top w:val="nil"/>
          <w:left w:val="nil"/>
          <w:bottom w:val="nil"/>
          <w:right w:val="nil"/>
          <w:between w:val="nil"/>
        </w:pBdr>
        <w:spacing w:before="120" w:after="240" w:line="276" w:lineRule="auto"/>
        <w:jc w:val="center"/>
        <w:rPr>
          <w:b/>
          <w:color w:val="000000"/>
          <w:sz w:val="32"/>
          <w:szCs w:val="32"/>
        </w:rPr>
      </w:pPr>
      <w:bookmarkStart w:id="114" w:name="_meukdy" w:colFirst="0" w:colLast="0"/>
      <w:bookmarkEnd w:id="114"/>
      <w:r w:rsidRPr="00C26546">
        <w:rPr>
          <w:b/>
          <w:color w:val="000000"/>
          <w:sz w:val="32"/>
          <w:szCs w:val="32"/>
        </w:rPr>
        <w:t>4. Planos o Diseños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70"/>
        <w:gridCol w:w="2826"/>
        <w:gridCol w:w="4954"/>
      </w:tblGrid>
      <w:tr w:rsidR="00955CC7" w:rsidRPr="00C26546" w14:paraId="27462171" w14:textId="77777777" w:rsidTr="00DE107C">
        <w:trPr>
          <w:trHeight w:val="20"/>
          <w:jc w:val="center"/>
        </w:trPr>
        <w:tc>
          <w:tcPr>
            <w:tcW w:w="0" w:type="auto"/>
            <w:gridSpan w:val="3"/>
            <w:vAlign w:val="center"/>
          </w:tcPr>
          <w:p w14:paraId="18664A89" w14:textId="77777777" w:rsidR="00955CC7" w:rsidRPr="00C26546" w:rsidRDefault="00955CC7" w:rsidP="00955CC7">
            <w:pPr>
              <w:pBdr>
                <w:top w:val="nil"/>
                <w:left w:val="nil"/>
                <w:bottom w:val="nil"/>
                <w:right w:val="nil"/>
                <w:between w:val="nil"/>
              </w:pBdr>
              <w:spacing w:before="120" w:after="240"/>
              <w:ind w:left="540"/>
              <w:jc w:val="center"/>
              <w:rPr>
                <w:b/>
                <w:sz w:val="22"/>
                <w:szCs w:val="22"/>
              </w:rPr>
            </w:pPr>
            <w:r w:rsidRPr="00C26546">
              <w:rPr>
                <w:b/>
                <w:sz w:val="22"/>
                <w:szCs w:val="22"/>
              </w:rPr>
              <w:t>Lista de planos o diseños</w:t>
            </w:r>
          </w:p>
        </w:tc>
      </w:tr>
      <w:tr w:rsidR="00955CC7" w:rsidRPr="00C26546" w14:paraId="08E5A4CD" w14:textId="77777777" w:rsidTr="00DE107C">
        <w:trPr>
          <w:trHeight w:val="20"/>
          <w:jc w:val="center"/>
        </w:trPr>
        <w:tc>
          <w:tcPr>
            <w:tcW w:w="0" w:type="auto"/>
            <w:vAlign w:val="center"/>
          </w:tcPr>
          <w:p w14:paraId="487DC451" w14:textId="77777777" w:rsidR="00955CC7" w:rsidRPr="00C26546" w:rsidRDefault="00955CC7" w:rsidP="00955CC7">
            <w:pPr>
              <w:pBdr>
                <w:top w:val="nil"/>
                <w:left w:val="nil"/>
                <w:bottom w:val="nil"/>
                <w:right w:val="nil"/>
                <w:between w:val="nil"/>
              </w:pBdr>
              <w:spacing w:before="120" w:after="240"/>
              <w:ind w:left="540"/>
              <w:jc w:val="center"/>
              <w:rPr>
                <w:b/>
                <w:sz w:val="22"/>
                <w:szCs w:val="22"/>
              </w:rPr>
            </w:pPr>
            <w:r w:rsidRPr="00C26546">
              <w:rPr>
                <w:b/>
                <w:sz w:val="22"/>
                <w:szCs w:val="22"/>
              </w:rPr>
              <w:t>Plano o diseño Nro.</w:t>
            </w:r>
          </w:p>
        </w:tc>
        <w:tc>
          <w:tcPr>
            <w:tcW w:w="0" w:type="auto"/>
            <w:vAlign w:val="center"/>
          </w:tcPr>
          <w:p w14:paraId="1BE13038" w14:textId="77777777" w:rsidR="00955CC7" w:rsidRPr="00C26546" w:rsidRDefault="00955CC7" w:rsidP="00955CC7">
            <w:pPr>
              <w:pBdr>
                <w:top w:val="nil"/>
                <w:left w:val="nil"/>
                <w:bottom w:val="nil"/>
                <w:right w:val="nil"/>
                <w:between w:val="nil"/>
              </w:pBdr>
              <w:spacing w:before="120" w:after="240"/>
              <w:ind w:left="540"/>
              <w:jc w:val="center"/>
              <w:rPr>
                <w:b/>
                <w:sz w:val="22"/>
                <w:szCs w:val="22"/>
              </w:rPr>
            </w:pPr>
            <w:r w:rsidRPr="00C26546">
              <w:rPr>
                <w:b/>
                <w:sz w:val="22"/>
                <w:szCs w:val="22"/>
              </w:rPr>
              <w:t>Nombre del plano o diseño</w:t>
            </w:r>
          </w:p>
        </w:tc>
        <w:tc>
          <w:tcPr>
            <w:tcW w:w="0" w:type="auto"/>
            <w:vAlign w:val="center"/>
          </w:tcPr>
          <w:p w14:paraId="29039130" w14:textId="77777777" w:rsidR="00955CC7" w:rsidRPr="00C26546" w:rsidRDefault="00955CC7" w:rsidP="00955CC7">
            <w:pPr>
              <w:pBdr>
                <w:top w:val="nil"/>
                <w:left w:val="nil"/>
                <w:bottom w:val="nil"/>
                <w:right w:val="nil"/>
                <w:between w:val="nil"/>
              </w:pBdr>
              <w:spacing w:before="120" w:after="240"/>
              <w:ind w:left="540"/>
              <w:jc w:val="center"/>
              <w:rPr>
                <w:b/>
                <w:sz w:val="22"/>
                <w:szCs w:val="22"/>
              </w:rPr>
            </w:pPr>
            <w:r w:rsidRPr="00C26546">
              <w:rPr>
                <w:b/>
                <w:sz w:val="22"/>
                <w:szCs w:val="22"/>
              </w:rPr>
              <w:t>Propósito</w:t>
            </w:r>
          </w:p>
        </w:tc>
      </w:tr>
      <w:tr w:rsidR="00955CC7" w:rsidRPr="00C26546" w14:paraId="6A0C7598" w14:textId="77777777" w:rsidTr="00DE107C">
        <w:trPr>
          <w:trHeight w:val="20"/>
          <w:jc w:val="center"/>
        </w:trPr>
        <w:tc>
          <w:tcPr>
            <w:tcW w:w="0" w:type="auto"/>
            <w:vAlign w:val="center"/>
          </w:tcPr>
          <w:p w14:paraId="6CEFEF16" w14:textId="77777777" w:rsidR="00955CC7" w:rsidRPr="00C26546" w:rsidRDefault="00955CC7" w:rsidP="00955CC7">
            <w:pPr>
              <w:pBdr>
                <w:top w:val="nil"/>
                <w:left w:val="nil"/>
                <w:bottom w:val="nil"/>
                <w:right w:val="nil"/>
                <w:between w:val="nil"/>
              </w:pBdr>
              <w:spacing w:before="120" w:after="240"/>
              <w:ind w:left="540"/>
              <w:jc w:val="center"/>
              <w:rPr>
                <w:sz w:val="22"/>
                <w:szCs w:val="22"/>
              </w:rPr>
            </w:pPr>
            <w:r w:rsidRPr="00C26546">
              <w:rPr>
                <w:sz w:val="22"/>
                <w:szCs w:val="22"/>
              </w:rPr>
              <w:t>1</w:t>
            </w:r>
          </w:p>
        </w:tc>
        <w:tc>
          <w:tcPr>
            <w:tcW w:w="0" w:type="auto"/>
            <w:vAlign w:val="center"/>
          </w:tcPr>
          <w:p w14:paraId="4BB41C0C" w14:textId="77777777" w:rsidR="00955CC7" w:rsidRPr="00C26546" w:rsidRDefault="00955CC7" w:rsidP="00955CC7">
            <w:pPr>
              <w:pBdr>
                <w:top w:val="nil"/>
                <w:left w:val="nil"/>
                <w:bottom w:val="nil"/>
                <w:right w:val="nil"/>
                <w:between w:val="nil"/>
              </w:pBdr>
              <w:spacing w:before="120" w:after="240"/>
              <w:ind w:left="540"/>
              <w:jc w:val="center"/>
              <w:rPr>
                <w:sz w:val="22"/>
                <w:szCs w:val="22"/>
              </w:rPr>
            </w:pPr>
            <w:r w:rsidRPr="00C26546">
              <w:rPr>
                <w:sz w:val="22"/>
                <w:szCs w:val="22"/>
              </w:rPr>
              <w:t>Diseño de arquitectura de Red de usuarios de CENACE</w:t>
            </w:r>
          </w:p>
        </w:tc>
        <w:tc>
          <w:tcPr>
            <w:tcW w:w="0" w:type="auto"/>
            <w:vAlign w:val="center"/>
          </w:tcPr>
          <w:p w14:paraId="57A4D857" w14:textId="77777777" w:rsidR="00955CC7" w:rsidRPr="00C26546" w:rsidRDefault="00955CC7" w:rsidP="00955CC7">
            <w:pPr>
              <w:pBdr>
                <w:top w:val="nil"/>
                <w:left w:val="nil"/>
                <w:bottom w:val="nil"/>
                <w:right w:val="nil"/>
                <w:between w:val="nil"/>
              </w:pBdr>
              <w:spacing w:before="120" w:after="240"/>
              <w:ind w:left="540"/>
              <w:jc w:val="center"/>
              <w:rPr>
                <w:sz w:val="22"/>
                <w:szCs w:val="22"/>
              </w:rPr>
            </w:pPr>
            <w:r w:rsidRPr="00C26546">
              <w:rPr>
                <w:sz w:val="22"/>
                <w:szCs w:val="22"/>
              </w:rPr>
              <w:t>Disponer de la arquitectura de red de usuarios de CENACE, a fin de utilizarla en la implementación para operación del equipamiento que forma parte del presente proceso.</w:t>
            </w:r>
          </w:p>
        </w:tc>
      </w:tr>
      <w:tr w:rsidR="00955CC7" w:rsidRPr="00C26546" w14:paraId="0DC1304B" w14:textId="77777777" w:rsidTr="00DE107C">
        <w:trPr>
          <w:trHeight w:val="20"/>
          <w:jc w:val="center"/>
        </w:trPr>
        <w:tc>
          <w:tcPr>
            <w:tcW w:w="0" w:type="auto"/>
            <w:vAlign w:val="center"/>
          </w:tcPr>
          <w:p w14:paraId="7B0828F3" w14:textId="77777777" w:rsidR="00955CC7" w:rsidRPr="00C26546" w:rsidRDefault="00955CC7" w:rsidP="00955CC7">
            <w:pPr>
              <w:pBdr>
                <w:top w:val="nil"/>
                <w:left w:val="nil"/>
                <w:bottom w:val="nil"/>
                <w:right w:val="nil"/>
                <w:between w:val="nil"/>
              </w:pBdr>
              <w:spacing w:before="120" w:after="240"/>
              <w:ind w:left="540"/>
              <w:jc w:val="center"/>
              <w:rPr>
                <w:sz w:val="22"/>
                <w:szCs w:val="22"/>
              </w:rPr>
            </w:pPr>
            <w:r w:rsidRPr="00C26546">
              <w:rPr>
                <w:sz w:val="22"/>
                <w:szCs w:val="22"/>
              </w:rPr>
              <w:t>2</w:t>
            </w:r>
          </w:p>
        </w:tc>
        <w:tc>
          <w:tcPr>
            <w:tcW w:w="0" w:type="auto"/>
            <w:vAlign w:val="center"/>
          </w:tcPr>
          <w:p w14:paraId="0317DF3A" w14:textId="77777777" w:rsidR="00955CC7" w:rsidRPr="00C26546" w:rsidRDefault="00955CC7" w:rsidP="00955CC7">
            <w:pPr>
              <w:pBdr>
                <w:top w:val="nil"/>
                <w:left w:val="nil"/>
                <w:bottom w:val="nil"/>
                <w:right w:val="nil"/>
                <w:between w:val="nil"/>
              </w:pBdr>
              <w:spacing w:before="120" w:after="240"/>
              <w:ind w:left="540"/>
              <w:jc w:val="center"/>
              <w:rPr>
                <w:sz w:val="22"/>
                <w:szCs w:val="22"/>
              </w:rPr>
            </w:pPr>
            <w:r w:rsidRPr="00C26546">
              <w:rPr>
                <w:sz w:val="22"/>
                <w:szCs w:val="22"/>
              </w:rPr>
              <w:t>Planos de instalación de equipamiento de red de usuarios de CENACE</w:t>
            </w:r>
          </w:p>
        </w:tc>
        <w:tc>
          <w:tcPr>
            <w:tcW w:w="0" w:type="auto"/>
            <w:vAlign w:val="center"/>
          </w:tcPr>
          <w:p w14:paraId="45DB6BBE" w14:textId="77777777" w:rsidR="00955CC7" w:rsidRPr="00C26546" w:rsidRDefault="00955CC7" w:rsidP="00955CC7">
            <w:pPr>
              <w:pBdr>
                <w:top w:val="nil"/>
                <w:left w:val="nil"/>
                <w:bottom w:val="nil"/>
                <w:right w:val="nil"/>
                <w:between w:val="nil"/>
              </w:pBdr>
              <w:spacing w:before="120" w:after="240"/>
              <w:ind w:left="540"/>
              <w:jc w:val="center"/>
              <w:rPr>
                <w:sz w:val="22"/>
                <w:szCs w:val="22"/>
              </w:rPr>
            </w:pPr>
            <w:r w:rsidRPr="00C26546">
              <w:rPr>
                <w:sz w:val="22"/>
                <w:szCs w:val="22"/>
              </w:rPr>
              <w:t>Disponer de los planos de instalación física de todo el equipamiento de red de usuarios de CENACE, a fin de utilizarla para identificación de los equipos en los mantenimientos requeridos.</w:t>
            </w:r>
          </w:p>
        </w:tc>
      </w:tr>
      <w:tr w:rsidR="00955CC7" w:rsidRPr="00C26546" w14:paraId="6190729F" w14:textId="77777777" w:rsidTr="00DE107C">
        <w:trPr>
          <w:trHeight w:val="20"/>
          <w:jc w:val="center"/>
        </w:trPr>
        <w:tc>
          <w:tcPr>
            <w:tcW w:w="0" w:type="auto"/>
            <w:vAlign w:val="center"/>
          </w:tcPr>
          <w:p w14:paraId="476676AD" w14:textId="77777777" w:rsidR="00955CC7" w:rsidRPr="00C26546" w:rsidRDefault="00955CC7" w:rsidP="00955CC7">
            <w:pPr>
              <w:pBdr>
                <w:top w:val="nil"/>
                <w:left w:val="nil"/>
                <w:bottom w:val="nil"/>
                <w:right w:val="nil"/>
                <w:between w:val="nil"/>
              </w:pBdr>
              <w:spacing w:before="120" w:after="240"/>
              <w:ind w:left="540"/>
              <w:jc w:val="center"/>
              <w:rPr>
                <w:sz w:val="22"/>
                <w:szCs w:val="22"/>
              </w:rPr>
            </w:pPr>
            <w:r w:rsidRPr="00C26546">
              <w:rPr>
                <w:sz w:val="22"/>
                <w:szCs w:val="22"/>
              </w:rPr>
              <w:t>3</w:t>
            </w:r>
          </w:p>
        </w:tc>
        <w:tc>
          <w:tcPr>
            <w:tcW w:w="0" w:type="auto"/>
            <w:vAlign w:val="center"/>
          </w:tcPr>
          <w:p w14:paraId="40E3A4FD" w14:textId="77777777" w:rsidR="00955CC7" w:rsidRPr="00C26546" w:rsidRDefault="00955CC7" w:rsidP="00955CC7">
            <w:pPr>
              <w:pBdr>
                <w:top w:val="nil"/>
                <w:left w:val="nil"/>
                <w:bottom w:val="nil"/>
                <w:right w:val="nil"/>
                <w:between w:val="nil"/>
              </w:pBdr>
              <w:spacing w:before="120" w:after="240"/>
              <w:ind w:left="540"/>
              <w:jc w:val="center"/>
              <w:rPr>
                <w:sz w:val="22"/>
                <w:szCs w:val="22"/>
              </w:rPr>
            </w:pPr>
            <w:r w:rsidRPr="00C26546">
              <w:rPr>
                <w:sz w:val="22"/>
                <w:szCs w:val="22"/>
              </w:rPr>
              <w:t>Diseño de arquitectura de Red de Data Center de CENACE</w:t>
            </w:r>
          </w:p>
        </w:tc>
        <w:tc>
          <w:tcPr>
            <w:tcW w:w="0" w:type="auto"/>
            <w:vAlign w:val="center"/>
          </w:tcPr>
          <w:p w14:paraId="783D4517" w14:textId="77777777" w:rsidR="00955CC7" w:rsidRPr="00C26546" w:rsidRDefault="00955CC7" w:rsidP="00955CC7">
            <w:pPr>
              <w:pBdr>
                <w:top w:val="nil"/>
                <w:left w:val="nil"/>
                <w:bottom w:val="nil"/>
                <w:right w:val="nil"/>
                <w:between w:val="nil"/>
              </w:pBdr>
              <w:spacing w:before="120" w:after="240"/>
              <w:ind w:left="540"/>
              <w:jc w:val="center"/>
              <w:rPr>
                <w:sz w:val="22"/>
                <w:szCs w:val="22"/>
              </w:rPr>
            </w:pPr>
            <w:r w:rsidRPr="00C26546">
              <w:rPr>
                <w:sz w:val="22"/>
                <w:szCs w:val="22"/>
              </w:rPr>
              <w:t>Disponer de la arquitectura de red SDN correspondiente al Data Center de CENACE, que permita la implementación y operación del nuevo equipamiento red a ser adquirido con al presente proceso.</w:t>
            </w:r>
          </w:p>
        </w:tc>
      </w:tr>
      <w:tr w:rsidR="00955CC7" w:rsidRPr="00C26546" w14:paraId="36EC6E41" w14:textId="77777777" w:rsidTr="00DE107C">
        <w:trPr>
          <w:trHeight w:val="20"/>
          <w:jc w:val="center"/>
        </w:trPr>
        <w:tc>
          <w:tcPr>
            <w:tcW w:w="0" w:type="auto"/>
            <w:vAlign w:val="center"/>
          </w:tcPr>
          <w:p w14:paraId="7D8A33EC" w14:textId="77777777" w:rsidR="00955CC7" w:rsidRPr="00C26546" w:rsidRDefault="00955CC7" w:rsidP="00955CC7">
            <w:pPr>
              <w:pBdr>
                <w:top w:val="nil"/>
                <w:left w:val="nil"/>
                <w:bottom w:val="nil"/>
                <w:right w:val="nil"/>
                <w:between w:val="nil"/>
              </w:pBdr>
              <w:spacing w:before="120" w:after="240"/>
              <w:ind w:left="540"/>
              <w:jc w:val="center"/>
              <w:rPr>
                <w:sz w:val="22"/>
                <w:szCs w:val="22"/>
              </w:rPr>
            </w:pPr>
            <w:r w:rsidRPr="00C26546">
              <w:rPr>
                <w:sz w:val="22"/>
                <w:szCs w:val="22"/>
              </w:rPr>
              <w:t>4</w:t>
            </w:r>
          </w:p>
        </w:tc>
        <w:tc>
          <w:tcPr>
            <w:tcW w:w="0" w:type="auto"/>
            <w:vAlign w:val="center"/>
          </w:tcPr>
          <w:p w14:paraId="39F6CFBC" w14:textId="77777777" w:rsidR="00955CC7" w:rsidRPr="00C26546" w:rsidRDefault="00955CC7" w:rsidP="00955CC7">
            <w:pPr>
              <w:pBdr>
                <w:top w:val="nil"/>
                <w:left w:val="nil"/>
                <w:bottom w:val="nil"/>
                <w:right w:val="nil"/>
                <w:between w:val="nil"/>
              </w:pBdr>
              <w:spacing w:before="120" w:after="240"/>
              <w:ind w:left="540"/>
              <w:jc w:val="center"/>
              <w:rPr>
                <w:sz w:val="22"/>
                <w:szCs w:val="22"/>
              </w:rPr>
            </w:pPr>
            <w:r w:rsidRPr="00C26546">
              <w:rPr>
                <w:sz w:val="22"/>
                <w:szCs w:val="22"/>
              </w:rPr>
              <w:t>Planos de instalación de equipamiento de Data Center de CENACE</w:t>
            </w:r>
          </w:p>
        </w:tc>
        <w:tc>
          <w:tcPr>
            <w:tcW w:w="0" w:type="auto"/>
            <w:vAlign w:val="center"/>
          </w:tcPr>
          <w:p w14:paraId="4C8C2175" w14:textId="77777777" w:rsidR="00955CC7" w:rsidRPr="00C26546" w:rsidRDefault="00955CC7" w:rsidP="00955CC7">
            <w:pPr>
              <w:pBdr>
                <w:top w:val="nil"/>
                <w:left w:val="nil"/>
                <w:bottom w:val="nil"/>
                <w:right w:val="nil"/>
                <w:between w:val="nil"/>
              </w:pBdr>
              <w:spacing w:before="120" w:after="240"/>
              <w:ind w:left="540"/>
              <w:jc w:val="center"/>
              <w:rPr>
                <w:sz w:val="22"/>
                <w:szCs w:val="22"/>
              </w:rPr>
            </w:pPr>
            <w:r w:rsidRPr="00C26546">
              <w:rPr>
                <w:sz w:val="22"/>
                <w:szCs w:val="22"/>
              </w:rPr>
              <w:t>Disponer de los planos de instalación y conexiones físicas del equipamiento de Data Center de CENACE, a fin de utilizarla para identificación de los equipos en los mantenimientos requeridos.</w:t>
            </w:r>
          </w:p>
        </w:tc>
      </w:tr>
    </w:tbl>
    <w:p w14:paraId="4757444F" w14:textId="77777777" w:rsidR="00955CC7" w:rsidRPr="00C26546" w:rsidRDefault="00955CC7">
      <w:pPr>
        <w:pBdr>
          <w:top w:val="nil"/>
          <w:left w:val="nil"/>
          <w:bottom w:val="nil"/>
          <w:right w:val="nil"/>
          <w:between w:val="nil"/>
        </w:pBdr>
        <w:spacing w:before="120" w:after="240"/>
        <w:ind w:left="540"/>
        <w:jc w:val="center"/>
        <w:rPr>
          <w:b/>
          <w:color w:val="000000"/>
          <w:sz w:val="32"/>
          <w:szCs w:val="32"/>
        </w:rPr>
      </w:pPr>
    </w:p>
    <w:p w14:paraId="1F234535" w14:textId="61D4A5B3" w:rsidR="007F43AC" w:rsidRPr="00C26546" w:rsidRDefault="001F3B3C">
      <w:pPr>
        <w:pBdr>
          <w:top w:val="nil"/>
          <w:left w:val="nil"/>
          <w:bottom w:val="nil"/>
          <w:right w:val="nil"/>
          <w:between w:val="nil"/>
        </w:pBdr>
        <w:spacing w:before="120" w:after="240"/>
        <w:ind w:left="540"/>
        <w:jc w:val="center"/>
        <w:rPr>
          <w:b/>
          <w:color w:val="000000"/>
          <w:sz w:val="32"/>
          <w:szCs w:val="32"/>
        </w:rPr>
      </w:pPr>
      <w:r w:rsidRPr="00C26546">
        <w:rPr>
          <w:b/>
          <w:color w:val="000000"/>
          <w:sz w:val="32"/>
          <w:szCs w:val="32"/>
        </w:rPr>
        <w:t>5.</w:t>
      </w:r>
      <w:r w:rsidR="00955CC7" w:rsidRPr="00C26546">
        <w:rPr>
          <w:b/>
          <w:color w:val="000000"/>
          <w:sz w:val="32"/>
          <w:szCs w:val="32"/>
        </w:rPr>
        <w:t xml:space="preserve"> </w:t>
      </w:r>
      <w:r w:rsidRPr="00C26546">
        <w:rPr>
          <w:b/>
          <w:color w:val="000000"/>
          <w:sz w:val="32"/>
          <w:szCs w:val="32"/>
        </w:rPr>
        <w:t>Inspecciones y Pruebas</w:t>
      </w:r>
    </w:p>
    <w:p w14:paraId="0EB1564A" w14:textId="77777777" w:rsidR="007F43AC" w:rsidRPr="00C26546" w:rsidRDefault="007F43AC" w:rsidP="00955CC7">
      <w:pPr>
        <w:rPr>
          <w:sz w:val="22"/>
          <w:szCs w:val="22"/>
        </w:rPr>
      </w:pPr>
    </w:p>
    <w:p w14:paraId="5BE106AC" w14:textId="77777777" w:rsidR="00955CC7" w:rsidRPr="00C26546" w:rsidRDefault="00955CC7" w:rsidP="00955CC7">
      <w:pPr>
        <w:rPr>
          <w:sz w:val="22"/>
          <w:szCs w:val="22"/>
        </w:rPr>
      </w:pPr>
    </w:p>
    <w:p w14:paraId="62C9D571" w14:textId="18FC91CD" w:rsidR="00955CC7" w:rsidRPr="00C26546" w:rsidRDefault="00955CC7" w:rsidP="008E0AD7">
      <w:pPr>
        <w:pStyle w:val="Prrafodelista"/>
        <w:jc w:val="both"/>
        <w:rPr>
          <w:sz w:val="22"/>
          <w:szCs w:val="22"/>
        </w:rPr>
      </w:pPr>
      <w:r w:rsidRPr="00C26546">
        <w:rPr>
          <w:sz w:val="22"/>
          <w:szCs w:val="22"/>
        </w:rPr>
        <w:t>Deberán ejecutarse los siguientes protocolos y pruebas:</w:t>
      </w:r>
    </w:p>
    <w:p w14:paraId="5EA91EA7" w14:textId="69D764E7" w:rsidR="00955CC7" w:rsidRPr="00C26546" w:rsidRDefault="00955CC7" w:rsidP="008E0AD7">
      <w:pPr>
        <w:pStyle w:val="Prrafodelista"/>
        <w:numPr>
          <w:ilvl w:val="0"/>
          <w:numId w:val="160"/>
        </w:numPr>
        <w:jc w:val="both"/>
        <w:rPr>
          <w:sz w:val="22"/>
          <w:szCs w:val="22"/>
        </w:rPr>
      </w:pPr>
      <w:r w:rsidRPr="00C26546">
        <w:rPr>
          <w:sz w:val="22"/>
          <w:szCs w:val="22"/>
        </w:rPr>
        <w:t>Protocolo de pruebas para el almacenamiento, equipo de respaldos y switches SAN:</w:t>
      </w:r>
    </w:p>
    <w:p w14:paraId="1909DE7D" w14:textId="454DDD42" w:rsidR="00955CC7" w:rsidRPr="00C26546" w:rsidRDefault="00955CC7" w:rsidP="008E0AD7">
      <w:pPr>
        <w:pStyle w:val="Prrafodelista"/>
        <w:numPr>
          <w:ilvl w:val="1"/>
          <w:numId w:val="160"/>
        </w:numPr>
        <w:jc w:val="both"/>
        <w:rPr>
          <w:sz w:val="22"/>
          <w:szCs w:val="22"/>
        </w:rPr>
      </w:pPr>
      <w:r w:rsidRPr="00C26546">
        <w:rPr>
          <w:sz w:val="22"/>
          <w:szCs w:val="22"/>
        </w:rPr>
        <w:t>Correcto encendido, apagado y reinicio de los equipos.</w:t>
      </w:r>
    </w:p>
    <w:p w14:paraId="2AA91184" w14:textId="719C3087" w:rsidR="00955CC7" w:rsidRPr="00C26546" w:rsidRDefault="00955CC7" w:rsidP="008E0AD7">
      <w:pPr>
        <w:pStyle w:val="Prrafodelista"/>
        <w:numPr>
          <w:ilvl w:val="1"/>
          <w:numId w:val="160"/>
        </w:numPr>
        <w:jc w:val="both"/>
        <w:rPr>
          <w:sz w:val="22"/>
          <w:szCs w:val="22"/>
        </w:rPr>
      </w:pPr>
      <w:r w:rsidRPr="00C26546">
        <w:rPr>
          <w:sz w:val="22"/>
          <w:szCs w:val="22"/>
        </w:rPr>
        <w:lastRenderedPageBreak/>
        <w:t>Pruebas de redundancia de red LAN y SAN, así como de las fuentes de energía.</w:t>
      </w:r>
    </w:p>
    <w:p w14:paraId="3311BFF5" w14:textId="34E02588" w:rsidR="00955CC7" w:rsidRPr="00C26546" w:rsidRDefault="00955CC7" w:rsidP="008E0AD7">
      <w:pPr>
        <w:pStyle w:val="Prrafodelista"/>
        <w:numPr>
          <w:ilvl w:val="1"/>
          <w:numId w:val="160"/>
        </w:numPr>
        <w:jc w:val="both"/>
        <w:rPr>
          <w:sz w:val="22"/>
          <w:szCs w:val="22"/>
        </w:rPr>
      </w:pPr>
      <w:r w:rsidRPr="00C26546">
        <w:rPr>
          <w:sz w:val="22"/>
          <w:szCs w:val="22"/>
        </w:rPr>
        <w:t>Revisión de conectividad de Zonas de SAN con presentación de un volumen de ejemplo de espacio de almacenamiento con uno o varios servidores.</w:t>
      </w:r>
    </w:p>
    <w:p w14:paraId="4AFDED06" w14:textId="7FD6D771" w:rsidR="00955CC7" w:rsidRPr="00C26546" w:rsidRDefault="00955CC7" w:rsidP="008E0AD7">
      <w:pPr>
        <w:pStyle w:val="Prrafodelista"/>
        <w:numPr>
          <w:ilvl w:val="1"/>
          <w:numId w:val="160"/>
        </w:numPr>
        <w:jc w:val="both"/>
        <w:rPr>
          <w:sz w:val="22"/>
          <w:szCs w:val="22"/>
        </w:rPr>
      </w:pPr>
      <w:r w:rsidRPr="00C26546">
        <w:rPr>
          <w:sz w:val="22"/>
          <w:szCs w:val="22"/>
        </w:rPr>
        <w:t>Revisión de conectividad de equipo de respaldos con Veeam Backup de CENACE y prueba de Jobs con el espacio presentado desde el equipo de respaldos.</w:t>
      </w:r>
    </w:p>
    <w:p w14:paraId="275FD56B" w14:textId="3562EF0E" w:rsidR="00955CC7" w:rsidRPr="00C26546" w:rsidRDefault="00955CC7" w:rsidP="008E0AD7">
      <w:pPr>
        <w:pStyle w:val="Prrafodelista"/>
        <w:numPr>
          <w:ilvl w:val="0"/>
          <w:numId w:val="160"/>
        </w:numPr>
        <w:jc w:val="both"/>
        <w:rPr>
          <w:sz w:val="22"/>
          <w:szCs w:val="22"/>
        </w:rPr>
      </w:pPr>
      <w:r w:rsidRPr="00C26546">
        <w:rPr>
          <w:sz w:val="22"/>
          <w:szCs w:val="22"/>
        </w:rPr>
        <w:t>Protocolos de pruebas del equipamiento de red y seguridad perimetral del Data Center y edificio de CENACE, deberá considerar al menos lo siguiente:</w:t>
      </w:r>
    </w:p>
    <w:p w14:paraId="228B3C5F" w14:textId="6C4C368B" w:rsidR="00955CC7" w:rsidRPr="00C26546" w:rsidRDefault="00955CC7" w:rsidP="008E0AD7">
      <w:pPr>
        <w:pStyle w:val="Prrafodelista"/>
        <w:numPr>
          <w:ilvl w:val="1"/>
          <w:numId w:val="160"/>
        </w:numPr>
        <w:jc w:val="both"/>
        <w:rPr>
          <w:sz w:val="22"/>
          <w:szCs w:val="22"/>
        </w:rPr>
      </w:pPr>
      <w:r w:rsidRPr="00C26546">
        <w:rPr>
          <w:sz w:val="22"/>
          <w:szCs w:val="22"/>
        </w:rPr>
        <w:t>Correcto encendido, apagado y reinicio de los equipos.</w:t>
      </w:r>
    </w:p>
    <w:p w14:paraId="5297BB76" w14:textId="12280892" w:rsidR="00955CC7" w:rsidRPr="00C26546" w:rsidRDefault="00955CC7" w:rsidP="008E0AD7">
      <w:pPr>
        <w:pStyle w:val="Prrafodelista"/>
        <w:numPr>
          <w:ilvl w:val="1"/>
          <w:numId w:val="160"/>
        </w:numPr>
        <w:jc w:val="both"/>
        <w:rPr>
          <w:sz w:val="22"/>
          <w:szCs w:val="22"/>
        </w:rPr>
      </w:pPr>
      <w:r w:rsidRPr="00C26546">
        <w:rPr>
          <w:sz w:val="22"/>
          <w:szCs w:val="22"/>
        </w:rPr>
        <w:t>Pruebas de redundancia: Estas pruebas evalúan la capacidad de la red para mantener la conectividad y el funcionamiento incluso en caso de fallos de componentes individuales que forman parte del presente proceso, como switches, firewalls, enlaces o controladores.</w:t>
      </w:r>
    </w:p>
    <w:p w14:paraId="21FF8B7D" w14:textId="6012C4B8" w:rsidR="00955CC7" w:rsidRPr="00C26546" w:rsidRDefault="00955CC7" w:rsidP="008E0AD7">
      <w:pPr>
        <w:pStyle w:val="Prrafodelista"/>
        <w:numPr>
          <w:ilvl w:val="1"/>
          <w:numId w:val="160"/>
        </w:numPr>
        <w:jc w:val="both"/>
        <w:rPr>
          <w:sz w:val="22"/>
          <w:szCs w:val="22"/>
        </w:rPr>
      </w:pPr>
      <w:r w:rsidRPr="00C26546">
        <w:rPr>
          <w:sz w:val="22"/>
          <w:szCs w:val="22"/>
        </w:rPr>
        <w:t>Pruebas de convergencia de red: Estas pruebas evalúan la capacidad de la red para adaptarse rápidamente a cambios en la topología o en las políticas de red. Se pueden simular eventos como la adición o eliminación de dispositivos, la reconfiguración de políticas o la recuperación de fallos.</w:t>
      </w:r>
    </w:p>
    <w:p w14:paraId="63970A48" w14:textId="7FA9FB98" w:rsidR="00955CC7" w:rsidRPr="00C26546" w:rsidRDefault="00955CC7" w:rsidP="008E0AD7">
      <w:pPr>
        <w:pStyle w:val="Prrafodelista"/>
        <w:numPr>
          <w:ilvl w:val="1"/>
          <w:numId w:val="160"/>
        </w:numPr>
        <w:jc w:val="both"/>
        <w:rPr>
          <w:sz w:val="22"/>
          <w:szCs w:val="22"/>
        </w:rPr>
      </w:pPr>
      <w:r w:rsidRPr="00C26546">
        <w:rPr>
          <w:sz w:val="22"/>
          <w:szCs w:val="22"/>
        </w:rPr>
        <w:t>Pruebas de rendimiento de aplicaciones: Estas pruebas evalúan el rendimiento de las aplicaciones que se ejecutan en la red SDN, incluyendo la latencia, la velocidad de transferencia y la capacidad de gestión de cargas pesadas de tráfico.</w:t>
      </w:r>
    </w:p>
    <w:p w14:paraId="34725E20" w14:textId="465CFFB4" w:rsidR="00955CC7" w:rsidRPr="00C26546" w:rsidRDefault="00955CC7" w:rsidP="008E0AD7">
      <w:pPr>
        <w:pStyle w:val="Prrafodelista"/>
        <w:numPr>
          <w:ilvl w:val="1"/>
          <w:numId w:val="160"/>
        </w:numPr>
        <w:jc w:val="both"/>
        <w:rPr>
          <w:sz w:val="22"/>
          <w:szCs w:val="22"/>
        </w:rPr>
      </w:pPr>
      <w:r w:rsidRPr="00C26546">
        <w:rPr>
          <w:sz w:val="22"/>
          <w:szCs w:val="22"/>
        </w:rPr>
        <w:t>Pruebas de seguridad: Estas pruebas evalúan la efectividad de las políticas de seguridad implementadas en la nueva infraestructura, incluyendo la segmentación de red, la protección contra amenazas y la detección de intrusiones.</w:t>
      </w:r>
    </w:p>
    <w:p w14:paraId="2291AFAB" w14:textId="0982AE7B" w:rsidR="00955CC7" w:rsidRPr="00C26546" w:rsidRDefault="00955CC7" w:rsidP="008E0AD7">
      <w:pPr>
        <w:pStyle w:val="Prrafodelista"/>
        <w:numPr>
          <w:ilvl w:val="1"/>
          <w:numId w:val="160"/>
        </w:numPr>
        <w:jc w:val="both"/>
        <w:rPr>
          <w:sz w:val="22"/>
          <w:szCs w:val="22"/>
        </w:rPr>
      </w:pPr>
      <w:r w:rsidRPr="00C26546">
        <w:rPr>
          <w:sz w:val="22"/>
          <w:szCs w:val="22"/>
        </w:rPr>
        <w:t>Pruebas de Conectividad y Operación Sistema SCADA/EMS: Se realiza la verificación del correcto funcionamiento del sistema</w:t>
      </w:r>
    </w:p>
    <w:p w14:paraId="4A0CF5E2" w14:textId="5925A710" w:rsidR="00955CC7" w:rsidRPr="00C26546" w:rsidRDefault="00955CC7" w:rsidP="008E0AD7">
      <w:pPr>
        <w:pStyle w:val="Prrafodelista"/>
        <w:numPr>
          <w:ilvl w:val="1"/>
          <w:numId w:val="160"/>
        </w:numPr>
        <w:jc w:val="both"/>
        <w:rPr>
          <w:sz w:val="22"/>
          <w:szCs w:val="22"/>
        </w:rPr>
      </w:pPr>
      <w:r w:rsidRPr="00C26546">
        <w:rPr>
          <w:sz w:val="22"/>
          <w:szCs w:val="22"/>
        </w:rPr>
        <w:t>Pruebas de Conectividad y Operación de los Sistemas SIMEM, SIMEC, etc: Se realiza la verificación del correcto funcionamiento de los sistemas.</w:t>
      </w:r>
    </w:p>
    <w:p w14:paraId="6E41B2DE" w14:textId="12153D50" w:rsidR="00955CC7" w:rsidRPr="00C26546" w:rsidRDefault="00955CC7" w:rsidP="008E0AD7">
      <w:pPr>
        <w:pStyle w:val="Prrafodelista"/>
        <w:numPr>
          <w:ilvl w:val="1"/>
          <w:numId w:val="160"/>
        </w:numPr>
        <w:jc w:val="both"/>
        <w:rPr>
          <w:sz w:val="22"/>
          <w:szCs w:val="22"/>
        </w:rPr>
      </w:pPr>
      <w:r w:rsidRPr="00C26546">
        <w:rPr>
          <w:sz w:val="22"/>
          <w:szCs w:val="22"/>
        </w:rPr>
        <w:t>Pruebas de Conectividad y Operación de la red corporativa a través de los componentes nuevos y existentes en CENACE.</w:t>
      </w:r>
    </w:p>
    <w:p w14:paraId="65C806C2" w14:textId="01AD0C46" w:rsidR="00955CC7" w:rsidRPr="00C26546" w:rsidRDefault="00955CC7" w:rsidP="008E0AD7">
      <w:pPr>
        <w:pStyle w:val="Prrafodelista"/>
        <w:numPr>
          <w:ilvl w:val="1"/>
          <w:numId w:val="160"/>
        </w:numPr>
        <w:jc w:val="both"/>
        <w:rPr>
          <w:sz w:val="22"/>
          <w:szCs w:val="22"/>
        </w:rPr>
        <w:sectPr w:rsidR="00955CC7" w:rsidRPr="00C26546" w:rsidSect="00F14E2D">
          <w:headerReference w:type="default" r:id="rId43"/>
          <w:pgSz w:w="12240" w:h="15840"/>
          <w:pgMar w:top="1440" w:right="1440" w:bottom="1440" w:left="1440" w:header="720" w:footer="720" w:gutter="0"/>
          <w:cols w:space="720"/>
        </w:sectPr>
      </w:pPr>
      <w:r w:rsidRPr="00C26546">
        <w:rPr>
          <w:sz w:val="22"/>
          <w:szCs w:val="22"/>
        </w:rPr>
        <w:t>Transferencia de conocimiento de las configuraciones realizadas en los equipos.</w:t>
      </w:r>
    </w:p>
    <w:p w14:paraId="45B8330B" w14:textId="77777777" w:rsidR="007F43AC" w:rsidRPr="00C26546" w:rsidRDefault="007F43AC">
      <w:pPr>
        <w:keepNext/>
        <w:pBdr>
          <w:top w:val="nil"/>
          <w:left w:val="nil"/>
          <w:bottom w:val="nil"/>
          <w:right w:val="nil"/>
          <w:between w:val="nil"/>
        </w:pBdr>
        <w:spacing w:before="2280"/>
        <w:rPr>
          <w:b/>
          <w:color w:val="000000"/>
          <w:sz w:val="52"/>
          <w:szCs w:val="52"/>
        </w:rPr>
      </w:pPr>
    </w:p>
    <w:p w14:paraId="468AFC6C" w14:textId="77777777" w:rsidR="007F43AC" w:rsidRPr="00C26546" w:rsidRDefault="007F43AC">
      <w:pPr>
        <w:keepNext/>
        <w:pBdr>
          <w:top w:val="nil"/>
          <w:left w:val="nil"/>
          <w:bottom w:val="nil"/>
          <w:right w:val="nil"/>
          <w:between w:val="nil"/>
        </w:pBdr>
        <w:spacing w:before="2280"/>
        <w:jc w:val="center"/>
        <w:rPr>
          <w:b/>
          <w:color w:val="000000"/>
          <w:sz w:val="52"/>
          <w:szCs w:val="52"/>
        </w:rPr>
      </w:pPr>
      <w:bookmarkStart w:id="115" w:name="_36ei31r" w:colFirst="0" w:colLast="0"/>
      <w:bookmarkEnd w:id="115"/>
    </w:p>
    <w:p w14:paraId="5D028364" w14:textId="77777777" w:rsidR="007F43AC" w:rsidRPr="00C26546" w:rsidRDefault="001F3B3C">
      <w:pPr>
        <w:keepNext/>
        <w:pBdr>
          <w:top w:val="nil"/>
          <w:left w:val="nil"/>
          <w:bottom w:val="nil"/>
          <w:right w:val="nil"/>
          <w:between w:val="nil"/>
        </w:pBdr>
        <w:ind w:left="518"/>
        <w:jc w:val="center"/>
        <w:rPr>
          <w:b/>
          <w:color w:val="000000"/>
          <w:sz w:val="44"/>
          <w:szCs w:val="44"/>
        </w:rPr>
      </w:pPr>
      <w:r w:rsidRPr="00C26546">
        <w:rPr>
          <w:b/>
          <w:color w:val="000000"/>
          <w:sz w:val="44"/>
          <w:szCs w:val="44"/>
        </w:rPr>
        <w:t>TERCERA PARTE. Condiciones Contractuales y Formularios del Contrato</w:t>
      </w:r>
    </w:p>
    <w:p w14:paraId="44776A18" w14:textId="77777777" w:rsidR="007F43AC" w:rsidRPr="00C26546" w:rsidRDefault="007F43AC">
      <w:pPr>
        <w:keepNext/>
        <w:pBdr>
          <w:top w:val="nil"/>
          <w:left w:val="nil"/>
          <w:bottom w:val="nil"/>
          <w:right w:val="nil"/>
          <w:between w:val="nil"/>
        </w:pBdr>
        <w:ind w:left="518"/>
        <w:jc w:val="center"/>
        <w:rPr>
          <w:b/>
          <w:color w:val="000000"/>
          <w:sz w:val="44"/>
          <w:szCs w:val="44"/>
        </w:rPr>
      </w:pPr>
    </w:p>
    <w:p w14:paraId="342E0199" w14:textId="77777777" w:rsidR="007F43AC" w:rsidRPr="00C26546" w:rsidRDefault="007F43AC">
      <w:pPr>
        <w:keepNext/>
        <w:pBdr>
          <w:top w:val="nil"/>
          <w:left w:val="nil"/>
          <w:bottom w:val="nil"/>
          <w:right w:val="nil"/>
          <w:between w:val="nil"/>
        </w:pBdr>
        <w:ind w:left="518"/>
        <w:jc w:val="center"/>
        <w:rPr>
          <w:b/>
          <w:color w:val="000000"/>
          <w:sz w:val="44"/>
          <w:szCs w:val="44"/>
        </w:rPr>
      </w:pPr>
    </w:p>
    <w:p w14:paraId="64000D1E" w14:textId="77777777" w:rsidR="007F43AC" w:rsidRPr="00C26546" w:rsidRDefault="007F43AC">
      <w:pPr>
        <w:keepNext/>
        <w:pBdr>
          <w:top w:val="nil"/>
          <w:left w:val="nil"/>
          <w:bottom w:val="nil"/>
          <w:right w:val="nil"/>
          <w:between w:val="nil"/>
        </w:pBdr>
        <w:ind w:left="518"/>
        <w:jc w:val="center"/>
        <w:rPr>
          <w:b/>
          <w:color w:val="000000"/>
          <w:sz w:val="44"/>
          <w:szCs w:val="44"/>
        </w:rPr>
      </w:pPr>
    </w:p>
    <w:p w14:paraId="71041D20" w14:textId="77777777" w:rsidR="007F43AC" w:rsidRPr="00C26546" w:rsidRDefault="007F43AC">
      <w:pPr>
        <w:keepNext/>
        <w:pBdr>
          <w:top w:val="nil"/>
          <w:left w:val="nil"/>
          <w:bottom w:val="nil"/>
          <w:right w:val="nil"/>
          <w:between w:val="nil"/>
        </w:pBdr>
        <w:ind w:left="518"/>
        <w:jc w:val="center"/>
        <w:rPr>
          <w:b/>
          <w:color w:val="000000"/>
          <w:sz w:val="44"/>
          <w:szCs w:val="44"/>
        </w:rPr>
        <w:sectPr w:rsidR="007F43AC" w:rsidRPr="00C26546" w:rsidSect="00F14E2D">
          <w:headerReference w:type="default" r:id="rId44"/>
          <w:pgSz w:w="12240" w:h="15840"/>
          <w:pgMar w:top="1440" w:right="1440" w:bottom="1440" w:left="1440" w:header="720" w:footer="720" w:gutter="0"/>
          <w:cols w:space="720"/>
        </w:sectPr>
      </w:pPr>
    </w:p>
    <w:p w14:paraId="45DE3DAD" w14:textId="77777777" w:rsidR="007F43AC" w:rsidRPr="00C26546" w:rsidRDefault="001F3B3C">
      <w:pPr>
        <w:pBdr>
          <w:top w:val="nil"/>
          <w:left w:val="nil"/>
          <w:bottom w:val="nil"/>
          <w:right w:val="nil"/>
          <w:between w:val="nil"/>
        </w:pBdr>
        <w:spacing w:before="120" w:after="240"/>
        <w:jc w:val="center"/>
        <w:rPr>
          <w:b/>
          <w:color w:val="000000"/>
          <w:sz w:val="36"/>
          <w:szCs w:val="36"/>
        </w:rPr>
      </w:pPr>
      <w:bookmarkStart w:id="116" w:name="_1ljsd9k" w:colFirst="0" w:colLast="0"/>
      <w:bookmarkEnd w:id="116"/>
      <w:r w:rsidRPr="00C26546">
        <w:rPr>
          <w:b/>
          <w:color w:val="000000"/>
          <w:sz w:val="36"/>
          <w:szCs w:val="36"/>
        </w:rPr>
        <w:lastRenderedPageBreak/>
        <w:t>Sección VII. Condiciones Generales del Contrato</w:t>
      </w:r>
    </w:p>
    <w:p w14:paraId="79F0E2CC" w14:textId="77777777" w:rsidR="007F43AC" w:rsidRPr="00C26546" w:rsidRDefault="001F3B3C">
      <w:pPr>
        <w:keepNext/>
        <w:keepLines/>
        <w:numPr>
          <w:ilvl w:val="0"/>
          <w:numId w:val="106"/>
        </w:numPr>
        <w:spacing w:before="240"/>
        <w:ind w:left="540" w:hanging="540"/>
      </w:pPr>
      <w:r w:rsidRPr="00C26546">
        <w:rPr>
          <w:b/>
        </w:rPr>
        <w:t>Definiciones</w:t>
      </w:r>
    </w:p>
    <w:p w14:paraId="29399ADB" w14:textId="77777777" w:rsidR="007F43AC" w:rsidRPr="00C26546" w:rsidRDefault="001F3B3C">
      <w:pPr>
        <w:numPr>
          <w:ilvl w:val="0"/>
          <w:numId w:val="108"/>
        </w:numPr>
        <w:spacing w:before="60" w:after="60"/>
        <w:ind w:left="1260" w:hanging="720"/>
        <w:jc w:val="both"/>
      </w:pPr>
      <w:r w:rsidRPr="00C26546">
        <w:t>Las siguientes palabras y expresiones tendrán los significados que aquí se les asigna.</w:t>
      </w:r>
    </w:p>
    <w:p w14:paraId="21F68905" w14:textId="77777777" w:rsidR="007F43AC" w:rsidRPr="00C26546" w:rsidRDefault="001F3B3C">
      <w:pPr>
        <w:numPr>
          <w:ilvl w:val="0"/>
          <w:numId w:val="99"/>
        </w:numPr>
        <w:spacing w:before="60" w:after="60"/>
        <w:ind w:left="1620"/>
        <w:jc w:val="both"/>
      </w:pPr>
      <w:r w:rsidRPr="00C26546">
        <w:t>“Banco” significa el Banco Interamericano de Desarrollo (BID) o cualquier fondo administrado por el Banco.</w:t>
      </w:r>
    </w:p>
    <w:p w14:paraId="09F346E8" w14:textId="77777777" w:rsidR="007F43AC" w:rsidRPr="00C26546" w:rsidRDefault="001F3B3C">
      <w:pPr>
        <w:numPr>
          <w:ilvl w:val="0"/>
          <w:numId w:val="99"/>
        </w:numPr>
        <w:spacing w:before="60" w:after="60"/>
        <w:ind w:left="1620"/>
        <w:jc w:val="both"/>
      </w:pPr>
      <w:r w:rsidRPr="00C26546">
        <w:t>“Contrato” significa el Convenio Contractual celebrado entre el Comprador y el Proveedor, junto con los Documentos del Contrato allí referidos, incluyendo todos los anexos y apéndices, y todos los documentos incorporados allí por referencia.</w:t>
      </w:r>
    </w:p>
    <w:p w14:paraId="54F3EDB3" w14:textId="77777777" w:rsidR="007F43AC" w:rsidRPr="00C26546" w:rsidRDefault="001F3B3C">
      <w:pPr>
        <w:numPr>
          <w:ilvl w:val="0"/>
          <w:numId w:val="99"/>
        </w:numPr>
        <w:spacing w:before="60" w:after="60"/>
        <w:ind w:left="1620"/>
        <w:jc w:val="both"/>
      </w:pPr>
      <w:r w:rsidRPr="00C26546">
        <w:t>“Documentos del Contrato” significa los documentos enumerados en el Convenio Contractual, incluyendo cualquier enmienda.</w:t>
      </w:r>
    </w:p>
    <w:p w14:paraId="2CF2C771" w14:textId="77777777" w:rsidR="007F43AC" w:rsidRPr="00C26546" w:rsidRDefault="001F3B3C">
      <w:pPr>
        <w:numPr>
          <w:ilvl w:val="0"/>
          <w:numId w:val="99"/>
        </w:numPr>
        <w:spacing w:before="60" w:after="60"/>
        <w:ind w:left="1620"/>
        <w:jc w:val="both"/>
      </w:pPr>
      <w:r w:rsidRPr="00C26546">
        <w:t>“Precio del Contrato” significa el precio pagadero al Proveedor según se especifica en el Convenio Contractual, sujeto a las condiciones y ajustes allí estipulados o deducciones propuestas, según corresponda en virtud del Contrato.</w:t>
      </w:r>
    </w:p>
    <w:p w14:paraId="78DA049A" w14:textId="77777777" w:rsidR="007F43AC" w:rsidRPr="00C26546" w:rsidRDefault="001F3B3C">
      <w:pPr>
        <w:numPr>
          <w:ilvl w:val="0"/>
          <w:numId w:val="99"/>
        </w:numPr>
        <w:spacing w:before="60" w:after="60"/>
        <w:ind w:left="1620"/>
        <w:jc w:val="both"/>
      </w:pPr>
      <w:r w:rsidRPr="00C26546">
        <w:t>“Día” significa día calendario.</w:t>
      </w:r>
    </w:p>
    <w:p w14:paraId="5EEF7DE2" w14:textId="77777777" w:rsidR="007F43AC" w:rsidRPr="00C26546" w:rsidRDefault="001F3B3C">
      <w:pPr>
        <w:numPr>
          <w:ilvl w:val="0"/>
          <w:numId w:val="99"/>
        </w:numPr>
        <w:spacing w:before="60" w:after="60"/>
        <w:ind w:left="1620"/>
        <w:jc w:val="both"/>
      </w:pPr>
      <w:r w:rsidRPr="00C26546">
        <w:t xml:space="preserve">“Cumplimiento” significa que el Proveedor ha completado la prestación de los Servicios Conexos de acuerdo con los términos y condiciones establecidas en el Contrato. </w:t>
      </w:r>
    </w:p>
    <w:p w14:paraId="24BD1D59" w14:textId="77777777" w:rsidR="007F43AC" w:rsidRPr="00C26546" w:rsidRDefault="001F3B3C">
      <w:pPr>
        <w:numPr>
          <w:ilvl w:val="0"/>
          <w:numId w:val="99"/>
        </w:numPr>
        <w:spacing w:before="60" w:after="60"/>
        <w:ind w:left="1620"/>
        <w:jc w:val="both"/>
      </w:pPr>
      <w:r w:rsidRPr="00C26546">
        <w:t>“CGC” significa las Condiciones Generales del Contrato.</w:t>
      </w:r>
    </w:p>
    <w:p w14:paraId="061B956F" w14:textId="77777777" w:rsidR="007F43AC" w:rsidRPr="00C26546" w:rsidRDefault="001F3B3C">
      <w:pPr>
        <w:numPr>
          <w:ilvl w:val="0"/>
          <w:numId w:val="99"/>
        </w:numPr>
        <w:spacing w:before="60" w:after="60"/>
        <w:ind w:left="1620"/>
        <w:jc w:val="both"/>
      </w:pPr>
      <w:r w:rsidRPr="00C26546">
        <w:t>“Bienes” significa todos los productos, materia prima, maquinaria y equipo, y otros materiales que el Proveedor deba proporcionar al Comprador en virtud del Contrato.</w:t>
      </w:r>
    </w:p>
    <w:p w14:paraId="6B407C58" w14:textId="77777777" w:rsidR="007F43AC" w:rsidRPr="00C26546" w:rsidRDefault="001F3B3C">
      <w:pPr>
        <w:numPr>
          <w:ilvl w:val="0"/>
          <w:numId w:val="99"/>
        </w:numPr>
        <w:spacing w:before="60" w:after="60"/>
        <w:ind w:left="1620"/>
        <w:jc w:val="both"/>
      </w:pPr>
      <w:r w:rsidRPr="00C26546">
        <w:t>“El país del Comprador” es el país especificado en las Condiciones Especiales del Contrato (CEC).</w:t>
      </w:r>
    </w:p>
    <w:p w14:paraId="23EF1E94" w14:textId="77777777" w:rsidR="007F43AC" w:rsidRPr="00C26546" w:rsidRDefault="001F3B3C">
      <w:pPr>
        <w:numPr>
          <w:ilvl w:val="0"/>
          <w:numId w:val="99"/>
        </w:numPr>
        <w:spacing w:before="60" w:after="60"/>
        <w:ind w:left="1620"/>
        <w:jc w:val="both"/>
      </w:pPr>
      <w:r w:rsidRPr="00C26546">
        <w:t xml:space="preserve">“Comprador” significa la entidad que compra los Bienes y Servicios Conexos, según se indica en las </w:t>
      </w:r>
      <w:r w:rsidRPr="00C26546">
        <w:rPr>
          <w:b/>
        </w:rPr>
        <w:t>CEC</w:t>
      </w:r>
      <w:r w:rsidRPr="00C26546">
        <w:t>.</w:t>
      </w:r>
    </w:p>
    <w:p w14:paraId="2774C8BE" w14:textId="77777777" w:rsidR="007F43AC" w:rsidRPr="00C26546" w:rsidRDefault="001F3B3C">
      <w:pPr>
        <w:numPr>
          <w:ilvl w:val="0"/>
          <w:numId w:val="99"/>
        </w:numPr>
        <w:spacing w:before="60" w:after="60"/>
        <w:ind w:left="1620"/>
        <w:jc w:val="both"/>
      </w:pPr>
      <w:r w:rsidRPr="00C26546">
        <w:t xml:space="preserve">“Servicios Conexos” significan los servicios incidentales relativos a la provisión de los bienes, tales como seguro, instalación, capacitación y mantenimiento inicial y otras obligaciones similares del Proveedor en virtud del Contrato. </w:t>
      </w:r>
    </w:p>
    <w:p w14:paraId="4645E49C" w14:textId="77777777" w:rsidR="007F43AC" w:rsidRPr="00C26546" w:rsidRDefault="001F3B3C">
      <w:pPr>
        <w:numPr>
          <w:ilvl w:val="0"/>
          <w:numId w:val="99"/>
        </w:numPr>
        <w:spacing w:before="60" w:after="60"/>
        <w:ind w:left="1620"/>
        <w:jc w:val="both"/>
      </w:pPr>
      <w:r w:rsidRPr="00C26546">
        <w:t>“CEC” significa las Condiciones Especiales del Contrato.</w:t>
      </w:r>
    </w:p>
    <w:p w14:paraId="0260085F" w14:textId="77777777" w:rsidR="007F43AC" w:rsidRPr="00C26546" w:rsidRDefault="001F3B3C">
      <w:pPr>
        <w:numPr>
          <w:ilvl w:val="0"/>
          <w:numId w:val="99"/>
        </w:numPr>
        <w:spacing w:before="60" w:after="60"/>
        <w:ind w:left="1620"/>
        <w:jc w:val="both"/>
      </w:pPr>
      <w:r w:rsidRPr="00C26546">
        <w:t>“Subcontratista” significa cualquier persona natural, entidad privada o pública, o cualquier combinación de ellas, con quienes el Proveedor ha subcontratado el suministro de cualquier porción de los Bienes o la ejecución de cualquier parte de los Servicios.</w:t>
      </w:r>
    </w:p>
    <w:p w14:paraId="392DD3DE" w14:textId="77777777" w:rsidR="007F43AC" w:rsidRPr="00C26546" w:rsidRDefault="001F3B3C">
      <w:pPr>
        <w:numPr>
          <w:ilvl w:val="0"/>
          <w:numId w:val="99"/>
        </w:numPr>
        <w:spacing w:before="60" w:after="60"/>
        <w:ind w:left="1620"/>
        <w:jc w:val="both"/>
      </w:pPr>
      <w:r w:rsidRPr="00C26546">
        <w:t xml:space="preserve">“Proveedor” significa la persona natural, jurídica o entidad gubernamental, o una combinación de éstas, cuya oferta para ejecutar el Contrato ha sido aceptada por el Comprador y es denominada como tal en el Convenio Contractual. </w:t>
      </w:r>
    </w:p>
    <w:p w14:paraId="2E25BDB3" w14:textId="77777777" w:rsidR="007F43AC" w:rsidRPr="00C26546" w:rsidRDefault="001F3B3C">
      <w:pPr>
        <w:numPr>
          <w:ilvl w:val="0"/>
          <w:numId w:val="99"/>
        </w:numPr>
        <w:spacing w:before="60" w:after="60"/>
        <w:ind w:left="1620"/>
        <w:jc w:val="both"/>
      </w:pPr>
      <w:bookmarkStart w:id="117" w:name="_45jfvxd" w:colFirst="0" w:colLast="0"/>
      <w:bookmarkEnd w:id="117"/>
      <w:r w:rsidRPr="00C26546">
        <w:t>“El Sitio del Proyecto”, donde corresponde, significa el lugar citado en las CEC.</w:t>
      </w:r>
    </w:p>
    <w:p w14:paraId="78EB4288" w14:textId="77777777" w:rsidR="007F43AC" w:rsidRPr="00C26546" w:rsidRDefault="001F3B3C">
      <w:pPr>
        <w:keepNext/>
        <w:keepLines/>
        <w:numPr>
          <w:ilvl w:val="0"/>
          <w:numId w:val="106"/>
        </w:numPr>
        <w:spacing w:before="240"/>
        <w:ind w:left="540" w:hanging="540"/>
      </w:pPr>
      <w:r w:rsidRPr="00C26546">
        <w:rPr>
          <w:b/>
        </w:rPr>
        <w:lastRenderedPageBreak/>
        <w:t xml:space="preserve">Documentos del Contrato </w:t>
      </w:r>
    </w:p>
    <w:p w14:paraId="746458AF" w14:textId="77777777" w:rsidR="007F43AC" w:rsidRPr="00C26546" w:rsidRDefault="001F3B3C">
      <w:pPr>
        <w:numPr>
          <w:ilvl w:val="0"/>
          <w:numId w:val="98"/>
        </w:numPr>
        <w:spacing w:before="60" w:after="60"/>
        <w:ind w:left="1260" w:hanging="720"/>
        <w:jc w:val="both"/>
      </w:pPr>
      <w:bookmarkStart w:id="118" w:name="_2koq656" w:colFirst="0" w:colLast="0"/>
      <w:bookmarkEnd w:id="118"/>
      <w:r w:rsidRPr="00C26546">
        <w:t>Sujetos al orden de precedencia establecido en el Convenio Contractual, se entiende que todos los documentos que forman parte integral del Contrato (y todos sus componentes allí incluidos) son correlativos, complementarios y recíprocamente aclaratorios. El Convenio Contractual deberá leerse de manera integral.</w:t>
      </w:r>
    </w:p>
    <w:p w14:paraId="48AB2663" w14:textId="77777777" w:rsidR="007F43AC" w:rsidRPr="00C26546" w:rsidRDefault="001F3B3C">
      <w:pPr>
        <w:keepNext/>
        <w:keepLines/>
        <w:numPr>
          <w:ilvl w:val="0"/>
          <w:numId w:val="106"/>
        </w:numPr>
        <w:spacing w:before="240"/>
        <w:ind w:left="540" w:hanging="540"/>
        <w:jc w:val="both"/>
      </w:pPr>
      <w:bookmarkStart w:id="119" w:name="_zu0gcz" w:colFirst="0" w:colLast="0"/>
      <w:bookmarkEnd w:id="119"/>
      <w:r w:rsidRPr="00C26546">
        <w:rPr>
          <w:b/>
        </w:rPr>
        <w:t xml:space="preserve">Prácticas Prohibidas </w:t>
      </w:r>
    </w:p>
    <w:p w14:paraId="68EC84B2" w14:textId="77777777" w:rsidR="007F43AC" w:rsidRPr="00C26546" w:rsidRDefault="001F3B3C">
      <w:pPr>
        <w:numPr>
          <w:ilvl w:val="0"/>
          <w:numId w:val="120"/>
        </w:numPr>
        <w:pBdr>
          <w:top w:val="nil"/>
          <w:left w:val="nil"/>
          <w:bottom w:val="nil"/>
          <w:right w:val="nil"/>
          <w:between w:val="nil"/>
        </w:pBdr>
        <w:spacing w:after="200"/>
        <w:ind w:left="1276" w:hanging="709"/>
        <w:jc w:val="both"/>
      </w:pPr>
      <w:r w:rsidRPr="00C26546">
        <w:rPr>
          <w:color w:val="000000"/>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Pr="00C26546">
        <w:rPr>
          <w:color w:val="000000"/>
          <w:vertAlign w:val="superscript"/>
        </w:rPr>
        <w:footnoteReference w:id="9"/>
      </w:r>
      <w:r w:rsidRPr="00C26546">
        <w:rPr>
          <w:color w:val="00000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4AB8D9C" w14:textId="77777777" w:rsidR="007F43AC" w:rsidRPr="00C26546" w:rsidRDefault="001F3B3C">
      <w:pPr>
        <w:numPr>
          <w:ilvl w:val="0"/>
          <w:numId w:val="119"/>
        </w:numPr>
        <w:spacing w:after="200"/>
        <w:ind w:left="1560" w:hanging="284"/>
        <w:jc w:val="both"/>
      </w:pPr>
      <w:r w:rsidRPr="00C26546">
        <w:t xml:space="preserve">A los efectos de esta disposición, las definiciones de las Prácticas Prohibidas son las siguientes: </w:t>
      </w:r>
    </w:p>
    <w:p w14:paraId="5464778E" w14:textId="77777777" w:rsidR="007F43AC" w:rsidRPr="00C26546" w:rsidRDefault="001F3B3C">
      <w:pPr>
        <w:ind w:left="1990" w:hanging="430"/>
        <w:jc w:val="both"/>
      </w:pPr>
      <w:r w:rsidRPr="00C26546">
        <w:t xml:space="preserve">(i)  Una </w:t>
      </w:r>
      <w:r w:rsidRPr="00C26546">
        <w:rPr>
          <w:i/>
        </w:rPr>
        <w:t>práctica corrupta</w:t>
      </w:r>
      <w:r w:rsidRPr="00C26546">
        <w:t xml:space="preserve"> consiste en ofrecer, dar, recibir o solicitar, directa o indirectamente, cualquier cosa de valor para influenciar indebidamente las acciones de otra parte;</w:t>
      </w:r>
    </w:p>
    <w:p w14:paraId="2D4B7348" w14:textId="77777777" w:rsidR="007F43AC" w:rsidRPr="00C26546" w:rsidRDefault="001F3B3C">
      <w:pPr>
        <w:ind w:left="1990" w:hanging="430"/>
        <w:jc w:val="both"/>
      </w:pPr>
      <w:r w:rsidRPr="00C26546">
        <w:t xml:space="preserve">(ii) Una </w:t>
      </w:r>
      <w:r w:rsidRPr="00C26546">
        <w:rPr>
          <w:i/>
        </w:rPr>
        <w:t>práctica fraudulenta</w:t>
      </w:r>
      <w:r w:rsidRPr="00C26546">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42924BD3" w14:textId="77777777" w:rsidR="007F43AC" w:rsidRPr="00C26546" w:rsidRDefault="001F3B3C">
      <w:pPr>
        <w:ind w:left="1990" w:hanging="430"/>
        <w:jc w:val="both"/>
      </w:pPr>
      <w:r w:rsidRPr="00C26546">
        <w:t xml:space="preserve">(iii) Una </w:t>
      </w:r>
      <w:r w:rsidRPr="00C26546">
        <w:rPr>
          <w:i/>
        </w:rPr>
        <w:t>práctica coercitiva</w:t>
      </w:r>
      <w:r w:rsidRPr="00C26546">
        <w:t xml:space="preserve"> consiste en perjudicar o causar daño, o amenazar con perjudicar o causar daño, directa o indirectamente, a cualquier parte o a sus bienes para influenciar indebidamente las acciones de una parte;</w:t>
      </w:r>
    </w:p>
    <w:p w14:paraId="0173C01D" w14:textId="77777777" w:rsidR="007F43AC" w:rsidRPr="00C26546" w:rsidRDefault="001F3B3C">
      <w:pPr>
        <w:ind w:left="1990" w:hanging="430"/>
        <w:jc w:val="both"/>
      </w:pPr>
      <w:r w:rsidRPr="00C26546">
        <w:lastRenderedPageBreak/>
        <w:t xml:space="preserve">(iv) Una </w:t>
      </w:r>
      <w:r w:rsidRPr="00C26546">
        <w:rPr>
          <w:i/>
        </w:rPr>
        <w:t>práctica colusoria</w:t>
      </w:r>
      <w:r w:rsidRPr="00C26546">
        <w:t xml:space="preserve"> es un acuerdo entre dos o más partes realizado con la intención de alcanzar un propósito inapropiado, lo que incluye influenciar en forma inapropiada las acciones de otra parte; </w:t>
      </w:r>
    </w:p>
    <w:p w14:paraId="509DBF92" w14:textId="77777777" w:rsidR="007F43AC" w:rsidRPr="00C26546" w:rsidRDefault="001F3B3C">
      <w:pPr>
        <w:ind w:left="1560"/>
        <w:jc w:val="both"/>
      </w:pPr>
      <w:r w:rsidRPr="00C26546">
        <w:t xml:space="preserve">(v) Una </w:t>
      </w:r>
      <w:r w:rsidRPr="00C26546">
        <w:rPr>
          <w:i/>
        </w:rPr>
        <w:t>práctica obstructiva</w:t>
      </w:r>
      <w:r w:rsidRPr="00C26546">
        <w:t xml:space="preserve"> consiste en:</w:t>
      </w:r>
    </w:p>
    <w:p w14:paraId="4ECB363B" w14:textId="77777777" w:rsidR="007F43AC" w:rsidRPr="00C26546" w:rsidRDefault="001F3B3C">
      <w:pPr>
        <w:numPr>
          <w:ilvl w:val="0"/>
          <w:numId w:val="121"/>
        </w:numPr>
        <w:spacing w:after="200"/>
        <w:ind w:left="2640"/>
        <w:jc w:val="both"/>
      </w:pPr>
      <w:r w:rsidRPr="00C26546">
        <w:t xml:space="preserve">destruir, falsificar, alterar u ocultar evidencia significativa para una investigación del Grupo BID, o realizar declaraciones falsas ante los investigadores con la intención de impedir una investigación del Grupo BID; </w:t>
      </w:r>
    </w:p>
    <w:p w14:paraId="64EC53D7" w14:textId="77777777" w:rsidR="007F43AC" w:rsidRPr="00C26546" w:rsidRDefault="001F3B3C">
      <w:pPr>
        <w:numPr>
          <w:ilvl w:val="0"/>
          <w:numId w:val="121"/>
        </w:numPr>
        <w:spacing w:after="200"/>
        <w:ind w:left="2640"/>
        <w:jc w:val="both"/>
      </w:pPr>
      <w:r w:rsidRPr="00C26546">
        <w:t xml:space="preserve">amenazar, hostigar o intimidar a cualquier parte para impedir que divulgue su conocimiento de asuntos que son importantes para una investigación del Grupo BID o que prosiga con la investigación; o </w:t>
      </w:r>
    </w:p>
    <w:p w14:paraId="59595A36" w14:textId="77777777" w:rsidR="007F43AC" w:rsidRPr="00C26546" w:rsidRDefault="001F3B3C">
      <w:pPr>
        <w:numPr>
          <w:ilvl w:val="0"/>
          <w:numId w:val="121"/>
        </w:numPr>
        <w:spacing w:after="200"/>
        <w:ind w:left="2640"/>
        <w:jc w:val="both"/>
      </w:pPr>
      <w:r w:rsidRPr="00C26546">
        <w:t xml:space="preserve">actos realizados con la intención de impedir el ejercicio de los derechos contractuales de auditoría e inspección del Grupo BID previstos en la Subcláusula 3.1 (f) abajo, o sus derechos de acceso a la información; </w:t>
      </w:r>
    </w:p>
    <w:p w14:paraId="53E6B42A" w14:textId="77777777" w:rsidR="007F43AC" w:rsidRPr="00C26546" w:rsidRDefault="001F3B3C">
      <w:pPr>
        <w:spacing w:before="120"/>
        <w:ind w:left="1990" w:hanging="430"/>
        <w:jc w:val="both"/>
      </w:pPr>
      <w:r w:rsidRPr="00C26546">
        <w:t xml:space="preserve">(vi) Una </w:t>
      </w:r>
      <w:r w:rsidRPr="00C26546">
        <w:rPr>
          <w:i/>
        </w:rPr>
        <w:t>apropiación indebida</w:t>
      </w:r>
      <w:r w:rsidRPr="00C26546">
        <w:t xml:space="preserve"> consiste en el uso de fondos o recursos del Grupo BID para un </w:t>
      </w:r>
      <w:r w:rsidRPr="00C26546">
        <w:rPr>
          <w:i/>
        </w:rPr>
        <w:t>propósito</w:t>
      </w:r>
      <w:r w:rsidRPr="00C26546">
        <w:t xml:space="preserve"> indebido o para un propósito no autorizado, cometido de forma intencional o por negligencia grave.</w:t>
      </w:r>
    </w:p>
    <w:p w14:paraId="549A9456" w14:textId="77777777" w:rsidR="007F43AC" w:rsidRPr="00C26546" w:rsidRDefault="001F3B3C">
      <w:pPr>
        <w:numPr>
          <w:ilvl w:val="0"/>
          <w:numId w:val="119"/>
        </w:numPr>
        <w:spacing w:before="120" w:after="200"/>
        <w:ind w:left="1069"/>
        <w:jc w:val="both"/>
      </w:pPr>
      <w:r w:rsidRPr="00C26546">
        <w:t>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oferentes,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4939825B" w14:textId="77777777" w:rsidR="007F43AC" w:rsidRPr="00C26546" w:rsidRDefault="001F3B3C">
      <w:pPr>
        <w:numPr>
          <w:ilvl w:val="0"/>
          <w:numId w:val="116"/>
        </w:numPr>
        <w:spacing w:after="200"/>
        <w:ind w:left="2311"/>
        <w:jc w:val="both"/>
      </w:pPr>
      <w:r w:rsidRPr="00C26546">
        <w:t>no financiar ninguna propuesta de adjudicación de un contrato para la adquisición de bienes o servicios, la contratación de obras, o servicios de consultoría;</w:t>
      </w:r>
    </w:p>
    <w:p w14:paraId="3E4AB21A" w14:textId="77777777" w:rsidR="007F43AC" w:rsidRPr="00C26546" w:rsidRDefault="001F3B3C">
      <w:pPr>
        <w:numPr>
          <w:ilvl w:val="0"/>
          <w:numId w:val="116"/>
        </w:numPr>
        <w:spacing w:after="200"/>
        <w:ind w:left="2311"/>
        <w:jc w:val="both"/>
      </w:pPr>
      <w:r w:rsidRPr="00C26546">
        <w:t>suspender los desembolsos de la operación si se determina, en cualquier etapa, que un empleado, agencia o representante del Prestatario, el Organismo Ejecutor o el Organismo Comprador ha cometido una Práctica Prohibida;</w:t>
      </w:r>
    </w:p>
    <w:p w14:paraId="529F6F81" w14:textId="77777777" w:rsidR="007F43AC" w:rsidRPr="00C26546" w:rsidRDefault="001F3B3C">
      <w:pPr>
        <w:numPr>
          <w:ilvl w:val="0"/>
          <w:numId w:val="116"/>
        </w:numPr>
        <w:spacing w:after="200"/>
        <w:ind w:left="2311"/>
        <w:jc w:val="both"/>
      </w:pPr>
      <w:r w:rsidRPr="00C26546">
        <w:t xml:space="preserve">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w:t>
      </w:r>
      <w:r w:rsidRPr="00C26546">
        <w:lastRenderedPageBreak/>
        <w:t>comisión de la Práctica Prohibida) en un plazo que el Banco considere razonable;</w:t>
      </w:r>
    </w:p>
    <w:p w14:paraId="49857C75" w14:textId="77777777" w:rsidR="007F43AC" w:rsidRPr="00C26546" w:rsidRDefault="001F3B3C">
      <w:pPr>
        <w:numPr>
          <w:ilvl w:val="0"/>
          <w:numId w:val="116"/>
        </w:numPr>
        <w:spacing w:after="200"/>
        <w:ind w:left="2311"/>
        <w:jc w:val="both"/>
      </w:pPr>
      <w:r w:rsidRPr="00C26546">
        <w:t>emitir una amonestación a la firma, entidad o individuo en el formato de una carta oficial de censura por su conducta;</w:t>
      </w:r>
    </w:p>
    <w:p w14:paraId="2104711E" w14:textId="77777777" w:rsidR="007F43AC" w:rsidRPr="00C26546" w:rsidRDefault="001F3B3C">
      <w:pPr>
        <w:numPr>
          <w:ilvl w:val="0"/>
          <w:numId w:val="116"/>
        </w:numPr>
        <w:spacing w:after="200"/>
        <w:ind w:left="2311"/>
        <w:jc w:val="both"/>
      </w:pPr>
      <w:r w:rsidRPr="00C26546">
        <w:t xml:space="preserve">declarar a una firma, entidad o individuo </w:t>
      </w:r>
      <w:proofErr w:type="gramStart"/>
      <w:r w:rsidRPr="00C26546">
        <w:t>inelegible,  en</w:t>
      </w:r>
      <w:proofErr w:type="gramEnd"/>
      <w:r w:rsidRPr="00C26546">
        <w:t xml:space="preserve"> forma permanente o por un período determinado de tiempo, para la participación y/o la adjudicación de contratos adicionales financiados con recursos del Grupo BID;</w:t>
      </w:r>
    </w:p>
    <w:p w14:paraId="427452DB" w14:textId="77777777" w:rsidR="007F43AC" w:rsidRPr="00C26546" w:rsidRDefault="001F3B3C">
      <w:pPr>
        <w:numPr>
          <w:ilvl w:val="0"/>
          <w:numId w:val="116"/>
        </w:numPr>
        <w:spacing w:after="200"/>
        <w:ind w:left="2311"/>
        <w:jc w:val="both"/>
      </w:pPr>
      <w:r w:rsidRPr="00C26546">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39B75ED" w14:textId="77777777" w:rsidR="007F43AC" w:rsidRPr="00C26546" w:rsidRDefault="001F3B3C">
      <w:pPr>
        <w:numPr>
          <w:ilvl w:val="0"/>
          <w:numId w:val="116"/>
        </w:numPr>
        <w:spacing w:after="200"/>
        <w:ind w:left="2311"/>
        <w:jc w:val="both"/>
      </w:pPr>
      <w:r w:rsidRPr="00C26546">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7E07BAD1" w14:textId="77777777" w:rsidR="007F43AC" w:rsidRPr="00C26546" w:rsidRDefault="001F3B3C">
      <w:pPr>
        <w:numPr>
          <w:ilvl w:val="0"/>
          <w:numId w:val="116"/>
        </w:numPr>
        <w:spacing w:after="200"/>
        <w:ind w:left="2311"/>
        <w:jc w:val="both"/>
      </w:pPr>
      <w:r w:rsidRPr="00C26546">
        <w:t>remitir el tema a las autoridades nacionales pertinentes encargadas de hacer cumplir las leyes.</w:t>
      </w:r>
    </w:p>
    <w:p w14:paraId="0996ED33" w14:textId="77777777" w:rsidR="007F43AC" w:rsidRPr="00C26546" w:rsidRDefault="001F3B3C">
      <w:pPr>
        <w:numPr>
          <w:ilvl w:val="0"/>
          <w:numId w:val="119"/>
        </w:numPr>
        <w:spacing w:after="200"/>
        <w:ind w:left="1069"/>
        <w:jc w:val="both"/>
      </w:pPr>
      <w:r w:rsidRPr="00C26546">
        <w:t>Lo dispuesto en los incisos (i) y (ii) de la Subcláusula 3.1 (b) se aplicará también en los casos en que las partes hayan sido declaradas temporalmente inelegibles para la adjudicación de nuevos contratos en espera de que se adopte una decisión definitiva en un proceso de sanción, u otra resolución.</w:t>
      </w:r>
    </w:p>
    <w:p w14:paraId="7E166802" w14:textId="77777777" w:rsidR="007F43AC" w:rsidRPr="00C26546" w:rsidRDefault="001F3B3C">
      <w:pPr>
        <w:numPr>
          <w:ilvl w:val="0"/>
          <w:numId w:val="119"/>
        </w:numPr>
        <w:spacing w:after="200"/>
        <w:ind w:left="1069"/>
        <w:jc w:val="both"/>
      </w:pPr>
      <w:r w:rsidRPr="00C26546">
        <w:t>La imposición de cualquier medida definitiva que sea tomada por el Banco de conformidad con las provisiones referidas anteriormente será de carácter público.</w:t>
      </w:r>
    </w:p>
    <w:p w14:paraId="3CA1148E" w14:textId="77777777" w:rsidR="007F43AC" w:rsidRPr="00C26546" w:rsidRDefault="001F3B3C">
      <w:pPr>
        <w:numPr>
          <w:ilvl w:val="0"/>
          <w:numId w:val="119"/>
        </w:numPr>
        <w:spacing w:after="200"/>
        <w:ind w:left="1069"/>
        <w:jc w:val="both"/>
      </w:pPr>
      <w:r w:rsidRPr="00C26546">
        <w:t xml:space="preserve">Con base en el Acuerdo de Reconocimiento Mutuo de Decisiones de Inhabilitación firmado con otras Instituciones Financieras Internacionales (IFIs), cualquier firma, entidad o individuo participando en una actividad financiada por el Banco o actuando como oferentes,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w:t>
      </w:r>
      <w:r w:rsidRPr="00C26546">
        <w:lastRenderedPageBreak/>
        <w:t>en respuesta a una contravención del marco vigente de una IFI aplicable a la resolución de denuncias de comisión de Prácticas Prohibidas.</w:t>
      </w:r>
    </w:p>
    <w:p w14:paraId="0A9E60EF" w14:textId="1C0C0B5F" w:rsidR="007F43AC" w:rsidRPr="00C26546" w:rsidRDefault="001F3B3C">
      <w:pPr>
        <w:numPr>
          <w:ilvl w:val="0"/>
          <w:numId w:val="119"/>
        </w:numPr>
        <w:spacing w:after="200"/>
        <w:ind w:left="1069"/>
        <w:jc w:val="both"/>
      </w:pPr>
      <w:r w:rsidRPr="00C26546">
        <w:t xml:space="preserve">El Banco exige que los licitantes, oferentes, proponentes, solicitantes, proveedores de bienes y sus representantes o agentes, contratistas, consultores, funcionarios o empleados, subcontratistas, </w:t>
      </w:r>
      <w:proofErr w:type="spellStart"/>
      <w:r w:rsidRPr="00C26546">
        <w:t>subconsultores</w:t>
      </w:r>
      <w:proofErr w:type="spellEnd"/>
      <w:r w:rsidRPr="00C26546">
        <w:t>,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subconsultor, proveedor de servicios, o concesionario;</w:t>
      </w:r>
    </w:p>
    <w:p w14:paraId="78F96007" w14:textId="77777777" w:rsidR="007F43AC" w:rsidRPr="00C26546" w:rsidRDefault="001F3B3C">
      <w:pPr>
        <w:numPr>
          <w:ilvl w:val="0"/>
          <w:numId w:val="119"/>
        </w:numPr>
        <w:spacing w:after="200"/>
        <w:ind w:left="1069"/>
        <w:jc w:val="both"/>
      </w:pPr>
      <w:r w:rsidRPr="00C26546">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w:t>
      </w:r>
      <w:r w:rsidRPr="00C26546">
        <w:lastRenderedPageBreak/>
        <w:t>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1E5D705" w14:textId="77777777" w:rsidR="007F43AC" w:rsidRPr="00C26546" w:rsidRDefault="001F3B3C">
      <w:pPr>
        <w:numPr>
          <w:ilvl w:val="0"/>
          <w:numId w:val="120"/>
        </w:numPr>
        <w:pBdr>
          <w:top w:val="nil"/>
          <w:left w:val="nil"/>
          <w:bottom w:val="nil"/>
          <w:right w:val="nil"/>
          <w:between w:val="nil"/>
        </w:pBdr>
        <w:spacing w:before="120" w:after="0"/>
        <w:ind w:left="993" w:hanging="426"/>
        <w:jc w:val="both"/>
      </w:pPr>
      <w:r w:rsidRPr="00C26546">
        <w:rPr>
          <w:color w:val="000000"/>
        </w:rPr>
        <w:t>El Proveedor declara y garantiza:</w:t>
      </w:r>
    </w:p>
    <w:p w14:paraId="397692A4" w14:textId="77777777" w:rsidR="007F43AC" w:rsidRPr="00C26546" w:rsidRDefault="001F3B3C">
      <w:pPr>
        <w:numPr>
          <w:ilvl w:val="0"/>
          <w:numId w:val="118"/>
        </w:numPr>
        <w:pBdr>
          <w:top w:val="nil"/>
          <w:left w:val="nil"/>
          <w:bottom w:val="nil"/>
          <w:right w:val="nil"/>
          <w:between w:val="nil"/>
        </w:pBdr>
        <w:spacing w:after="0"/>
        <w:ind w:left="1431" w:hanging="357"/>
        <w:jc w:val="both"/>
        <w:rPr>
          <w:color w:val="000000"/>
        </w:rPr>
      </w:pPr>
      <w:r w:rsidRPr="00C26546">
        <w:rPr>
          <w:color w:val="000000"/>
        </w:rPr>
        <w:t>que ha leído y entendido las definiciones de Prácticas Prohibidas del Banco y las sanciones aplicables de conformidad con los Procedimientos de Sanciones;</w:t>
      </w:r>
    </w:p>
    <w:p w14:paraId="14E45D6C" w14:textId="77777777" w:rsidR="007F43AC" w:rsidRPr="00C26546" w:rsidRDefault="001F3B3C">
      <w:pPr>
        <w:numPr>
          <w:ilvl w:val="0"/>
          <w:numId w:val="118"/>
        </w:numPr>
        <w:pBdr>
          <w:top w:val="nil"/>
          <w:left w:val="nil"/>
          <w:bottom w:val="nil"/>
          <w:right w:val="nil"/>
          <w:between w:val="nil"/>
        </w:pBdr>
        <w:spacing w:after="0"/>
        <w:ind w:left="1425" w:hanging="357"/>
        <w:jc w:val="both"/>
        <w:rPr>
          <w:color w:val="000000"/>
        </w:rPr>
      </w:pPr>
      <w:r w:rsidRPr="00C26546">
        <w:rPr>
          <w:color w:val="000000"/>
        </w:rPr>
        <w:t>que no ha incurrido o no incurrirán en ninguna Práctica Prohibida descrita en este documento durante los procesos de selección, negociación, adjudicación o ejecución de este contrato;</w:t>
      </w:r>
    </w:p>
    <w:p w14:paraId="17E0A26C" w14:textId="77777777" w:rsidR="007F43AC" w:rsidRPr="00C26546" w:rsidRDefault="001F3B3C">
      <w:pPr>
        <w:numPr>
          <w:ilvl w:val="0"/>
          <w:numId w:val="118"/>
        </w:numPr>
        <w:pBdr>
          <w:top w:val="nil"/>
          <w:left w:val="nil"/>
          <w:bottom w:val="nil"/>
          <w:right w:val="nil"/>
          <w:between w:val="nil"/>
        </w:pBdr>
        <w:spacing w:after="0"/>
        <w:ind w:left="1425" w:hanging="357"/>
        <w:jc w:val="both"/>
        <w:rPr>
          <w:color w:val="000000"/>
        </w:rPr>
      </w:pPr>
      <w:r w:rsidRPr="00C26546">
        <w:rPr>
          <w:color w:val="000000"/>
        </w:rPr>
        <w:t>que no ha tergiversado ni ocultado ningún hecho sustancial durante los procesos de selección, negociación, adjudicación o ejecución de este contrato;</w:t>
      </w:r>
    </w:p>
    <w:p w14:paraId="1FC3C6D4" w14:textId="77777777" w:rsidR="007F43AC" w:rsidRPr="00C26546" w:rsidRDefault="001F3B3C">
      <w:pPr>
        <w:numPr>
          <w:ilvl w:val="0"/>
          <w:numId w:val="118"/>
        </w:numPr>
        <w:pBdr>
          <w:top w:val="nil"/>
          <w:left w:val="nil"/>
          <w:bottom w:val="nil"/>
          <w:right w:val="nil"/>
          <w:between w:val="nil"/>
        </w:pBdr>
        <w:spacing w:after="0"/>
        <w:ind w:left="1425" w:hanging="357"/>
        <w:jc w:val="both"/>
        <w:rPr>
          <w:color w:val="000000"/>
        </w:rPr>
      </w:pPr>
      <w:r w:rsidRPr="00C26546">
        <w:rPr>
          <w:color w:val="000000"/>
        </w:rPr>
        <w:t xml:space="preserve">que ni ellos ni sus agentes, subcontratistas, subconsultores, directores, personal clave o accionistas principales son inelegibles para la adjudicación de contratos financiados por el Banco; </w:t>
      </w:r>
    </w:p>
    <w:p w14:paraId="34AF7255" w14:textId="77777777" w:rsidR="007F43AC" w:rsidRPr="00C26546" w:rsidRDefault="001F3B3C">
      <w:pPr>
        <w:numPr>
          <w:ilvl w:val="0"/>
          <w:numId w:val="118"/>
        </w:numPr>
        <w:pBdr>
          <w:top w:val="nil"/>
          <w:left w:val="nil"/>
          <w:bottom w:val="nil"/>
          <w:right w:val="nil"/>
          <w:between w:val="nil"/>
        </w:pBdr>
        <w:spacing w:after="0"/>
        <w:ind w:left="1425" w:hanging="357"/>
        <w:jc w:val="both"/>
        <w:rPr>
          <w:color w:val="000000"/>
        </w:rPr>
      </w:pPr>
      <w:r w:rsidRPr="00C26546">
        <w:rPr>
          <w:color w:val="000000"/>
        </w:rPr>
        <w:t>que ha declarado todas las comisiones, honorarios de representantes o agentes, pagos por servicios de facilitación o acuerdos para compartir ingresos relacionados con actividades financiadas por el Banco; y</w:t>
      </w:r>
    </w:p>
    <w:p w14:paraId="49C1ED03" w14:textId="77777777" w:rsidR="007F43AC" w:rsidRPr="00C26546" w:rsidRDefault="001F3B3C">
      <w:pPr>
        <w:numPr>
          <w:ilvl w:val="0"/>
          <w:numId w:val="118"/>
        </w:numPr>
        <w:pBdr>
          <w:top w:val="nil"/>
          <w:left w:val="nil"/>
          <w:bottom w:val="nil"/>
          <w:right w:val="nil"/>
          <w:between w:val="nil"/>
        </w:pBdr>
        <w:ind w:left="1425" w:hanging="357"/>
        <w:jc w:val="both"/>
        <w:rPr>
          <w:color w:val="000000"/>
        </w:rPr>
      </w:pPr>
      <w:r w:rsidRPr="00C26546">
        <w:rPr>
          <w:color w:val="000000"/>
        </w:rPr>
        <w:t>que reconocen que el incumplimiento de cualquiera de estas garantías podrá dar lugar a la imposición por el Banco de una o más de las medidas descritas en la Subcláusula 3.1 (b).</w:t>
      </w:r>
    </w:p>
    <w:p w14:paraId="2FAE6688" w14:textId="77777777" w:rsidR="007F43AC" w:rsidRPr="00C26546" w:rsidRDefault="001F3B3C">
      <w:pPr>
        <w:keepNext/>
        <w:keepLines/>
        <w:numPr>
          <w:ilvl w:val="0"/>
          <w:numId w:val="106"/>
        </w:numPr>
        <w:spacing w:before="240"/>
        <w:ind w:left="540" w:hanging="540"/>
        <w:jc w:val="both"/>
      </w:pPr>
      <w:r w:rsidRPr="00C26546">
        <w:rPr>
          <w:b/>
        </w:rPr>
        <w:t xml:space="preserve">Interpretación </w:t>
      </w:r>
    </w:p>
    <w:p w14:paraId="50A02C19" w14:textId="77777777" w:rsidR="007F43AC" w:rsidRPr="00C26546" w:rsidRDefault="001F3B3C">
      <w:pPr>
        <w:numPr>
          <w:ilvl w:val="0"/>
          <w:numId w:val="101"/>
        </w:numPr>
        <w:spacing w:before="60" w:after="60"/>
        <w:ind w:left="1260" w:hanging="720"/>
        <w:jc w:val="both"/>
      </w:pPr>
      <w:r w:rsidRPr="00C26546">
        <w:t>Si el contexto así lo requiere, el singular significa el plural, y viceversa.</w:t>
      </w:r>
    </w:p>
    <w:p w14:paraId="2BC899DE" w14:textId="77777777" w:rsidR="007F43AC" w:rsidRPr="00C26546" w:rsidRDefault="001F3B3C">
      <w:pPr>
        <w:numPr>
          <w:ilvl w:val="0"/>
          <w:numId w:val="101"/>
        </w:numPr>
        <w:spacing w:before="60" w:after="60"/>
        <w:ind w:left="1260" w:hanging="720"/>
        <w:jc w:val="both"/>
      </w:pPr>
      <w:r w:rsidRPr="00C26546">
        <w:t>Incoterms</w:t>
      </w:r>
    </w:p>
    <w:p w14:paraId="49C3AADF" w14:textId="77777777" w:rsidR="007F43AC" w:rsidRPr="00C26546" w:rsidRDefault="001F3B3C">
      <w:pPr>
        <w:numPr>
          <w:ilvl w:val="0"/>
          <w:numId w:val="100"/>
        </w:numPr>
        <w:spacing w:before="60" w:after="60"/>
        <w:ind w:left="1620"/>
        <w:jc w:val="both"/>
      </w:pPr>
      <w:r w:rsidRPr="00C26546">
        <w:t xml:space="preserve">El significado de cualquier término comercial, así como los derechos y obligaciones de las partes serán los prescritos en los </w:t>
      </w:r>
      <w:r w:rsidRPr="00C26546">
        <w:rPr>
          <w:i/>
        </w:rPr>
        <w:t>Incoterms</w:t>
      </w:r>
      <w:r w:rsidRPr="00C26546">
        <w:t>, a menos que sea inconsistente con alguna disposición del Contrato.</w:t>
      </w:r>
    </w:p>
    <w:p w14:paraId="727F02F4" w14:textId="77777777" w:rsidR="007F43AC" w:rsidRPr="00C26546" w:rsidRDefault="001F3B3C">
      <w:pPr>
        <w:numPr>
          <w:ilvl w:val="0"/>
          <w:numId w:val="100"/>
        </w:numPr>
        <w:spacing w:before="60" w:after="60"/>
        <w:ind w:left="1620"/>
        <w:jc w:val="both"/>
      </w:pPr>
      <w:r w:rsidRPr="00C26546">
        <w:t xml:space="preserve">Los términos CIP, FCA, CPT y otros similares, cuando se utilicen, se regirán por las normas establecidas en la edición vigente de los </w:t>
      </w:r>
      <w:r w:rsidRPr="00C26546">
        <w:rPr>
          <w:i/>
        </w:rPr>
        <w:t xml:space="preserve">Incoterms </w:t>
      </w:r>
      <w:r w:rsidRPr="00C26546">
        <w:t>especificada en las</w:t>
      </w:r>
      <w:r w:rsidRPr="00C26546">
        <w:rPr>
          <w:b/>
        </w:rPr>
        <w:t xml:space="preserve"> CEC</w:t>
      </w:r>
      <w:r w:rsidRPr="00C26546">
        <w:t>, y publicada por la Cámara de Comercio Internacional en París, Francia.</w:t>
      </w:r>
    </w:p>
    <w:p w14:paraId="0DA13198" w14:textId="77777777" w:rsidR="007F43AC" w:rsidRPr="00C26546" w:rsidRDefault="007F43AC">
      <w:pPr>
        <w:spacing w:before="60" w:after="60"/>
        <w:ind w:left="1260"/>
        <w:jc w:val="both"/>
      </w:pPr>
    </w:p>
    <w:p w14:paraId="7BF85DDF" w14:textId="77777777" w:rsidR="007F43AC" w:rsidRPr="00C26546" w:rsidRDefault="001F3B3C">
      <w:pPr>
        <w:numPr>
          <w:ilvl w:val="0"/>
          <w:numId w:val="101"/>
        </w:numPr>
        <w:spacing w:before="60" w:after="60"/>
        <w:ind w:left="1260" w:hanging="720"/>
        <w:jc w:val="both"/>
      </w:pPr>
      <w:r w:rsidRPr="00C26546">
        <w:t>Totalidad del Contrato</w:t>
      </w:r>
    </w:p>
    <w:p w14:paraId="0236230F" w14:textId="77777777" w:rsidR="007F43AC" w:rsidRPr="00C26546" w:rsidRDefault="007F43AC">
      <w:pPr>
        <w:spacing w:before="60" w:after="60"/>
        <w:ind w:left="1260"/>
        <w:jc w:val="both"/>
      </w:pPr>
    </w:p>
    <w:p w14:paraId="71EBB16A" w14:textId="77777777" w:rsidR="007F43AC" w:rsidRPr="00C26546" w:rsidRDefault="001F3B3C">
      <w:pPr>
        <w:spacing w:before="60" w:after="60"/>
        <w:ind w:left="1260"/>
        <w:jc w:val="both"/>
      </w:pPr>
      <w:r w:rsidRPr="00C26546">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7A022DD6" w14:textId="77777777" w:rsidR="007F43AC" w:rsidRPr="00C26546" w:rsidRDefault="007F43AC">
      <w:pPr>
        <w:spacing w:before="60" w:after="60"/>
        <w:ind w:left="1260"/>
        <w:jc w:val="both"/>
      </w:pPr>
    </w:p>
    <w:p w14:paraId="40A5651A" w14:textId="77777777" w:rsidR="007F43AC" w:rsidRPr="00C26546" w:rsidRDefault="001F3B3C">
      <w:pPr>
        <w:numPr>
          <w:ilvl w:val="0"/>
          <w:numId w:val="101"/>
        </w:numPr>
        <w:spacing w:before="60" w:after="60"/>
        <w:ind w:left="1260" w:hanging="720"/>
        <w:jc w:val="both"/>
      </w:pPr>
      <w:r w:rsidRPr="00C26546">
        <w:t>Enmienda</w:t>
      </w:r>
    </w:p>
    <w:p w14:paraId="242461C0" w14:textId="77777777" w:rsidR="007F43AC" w:rsidRPr="00C26546" w:rsidRDefault="007F43AC">
      <w:pPr>
        <w:spacing w:before="60" w:after="60"/>
        <w:ind w:left="1260"/>
        <w:jc w:val="both"/>
      </w:pPr>
    </w:p>
    <w:p w14:paraId="22C6CB48" w14:textId="77777777" w:rsidR="007F43AC" w:rsidRPr="00C26546" w:rsidRDefault="001F3B3C">
      <w:pPr>
        <w:spacing w:before="60" w:after="60"/>
        <w:ind w:left="1260"/>
        <w:jc w:val="both"/>
      </w:pPr>
      <w:r w:rsidRPr="00C26546">
        <w:lastRenderedPageBreak/>
        <w:t>Ninguna enmienda u otra variación al Contrato será válida a menos que esté por escrito, fechada y se refiera expresamente al Contrato, y esté firmada por un representante de cada una de las partes debidamente autorizado.</w:t>
      </w:r>
    </w:p>
    <w:p w14:paraId="3F715C67" w14:textId="77777777" w:rsidR="007F43AC" w:rsidRPr="00C26546" w:rsidRDefault="001F3B3C">
      <w:pPr>
        <w:numPr>
          <w:ilvl w:val="0"/>
          <w:numId w:val="101"/>
        </w:numPr>
        <w:spacing w:before="60" w:after="60"/>
        <w:ind w:left="1260" w:hanging="720"/>
        <w:jc w:val="both"/>
      </w:pPr>
      <w:r w:rsidRPr="00C26546">
        <w:t>Limitación de Dispensas</w:t>
      </w:r>
    </w:p>
    <w:p w14:paraId="7AF2ADB0" w14:textId="77777777" w:rsidR="007F43AC" w:rsidRPr="00C26546" w:rsidRDefault="007F43AC">
      <w:pPr>
        <w:spacing w:before="60" w:after="60"/>
        <w:ind w:left="540"/>
        <w:jc w:val="both"/>
      </w:pPr>
    </w:p>
    <w:p w14:paraId="4AFE23B6" w14:textId="77777777" w:rsidR="007F43AC" w:rsidRPr="00C26546" w:rsidRDefault="001F3B3C">
      <w:pPr>
        <w:numPr>
          <w:ilvl w:val="0"/>
          <w:numId w:val="92"/>
        </w:numPr>
        <w:spacing w:before="60" w:after="60"/>
        <w:ind w:left="1620"/>
        <w:jc w:val="both"/>
      </w:pPr>
      <w:r w:rsidRPr="00C26546">
        <w:t xml:space="preserve">Sujeto a lo indicado en la Subcláusula 4.5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 </w:t>
      </w:r>
    </w:p>
    <w:p w14:paraId="12ACD0D1" w14:textId="77777777" w:rsidR="007F43AC" w:rsidRPr="00C26546" w:rsidRDefault="001F3B3C">
      <w:pPr>
        <w:numPr>
          <w:ilvl w:val="0"/>
          <w:numId w:val="92"/>
        </w:numPr>
        <w:spacing w:before="60" w:after="60"/>
        <w:ind w:left="1620"/>
        <w:jc w:val="both"/>
      </w:pPr>
      <w:r w:rsidRPr="00C26546">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0AD39149" w14:textId="77777777" w:rsidR="007F43AC" w:rsidRPr="00C26546" w:rsidRDefault="007F43AC">
      <w:pPr>
        <w:spacing w:before="60" w:after="60"/>
        <w:ind w:left="1260"/>
        <w:jc w:val="both"/>
      </w:pPr>
    </w:p>
    <w:p w14:paraId="71794933" w14:textId="77777777" w:rsidR="007F43AC" w:rsidRPr="00C26546" w:rsidRDefault="001F3B3C">
      <w:pPr>
        <w:numPr>
          <w:ilvl w:val="0"/>
          <w:numId w:val="101"/>
        </w:numPr>
        <w:spacing w:before="60" w:after="60"/>
        <w:ind w:left="1260" w:hanging="720"/>
        <w:jc w:val="both"/>
      </w:pPr>
      <w:r w:rsidRPr="00C26546">
        <w:t>Divisibilidad</w:t>
      </w:r>
    </w:p>
    <w:p w14:paraId="54FA25C2" w14:textId="77777777" w:rsidR="007F43AC" w:rsidRPr="00C26546" w:rsidRDefault="007F43AC">
      <w:pPr>
        <w:spacing w:before="60" w:after="60"/>
        <w:ind w:left="540"/>
        <w:jc w:val="both"/>
      </w:pPr>
    </w:p>
    <w:p w14:paraId="1B87639D" w14:textId="77777777" w:rsidR="007F43AC" w:rsidRPr="00C26546" w:rsidRDefault="001F3B3C">
      <w:pPr>
        <w:spacing w:before="60" w:after="60"/>
        <w:ind w:left="1260"/>
        <w:jc w:val="both"/>
      </w:pPr>
      <w:bookmarkStart w:id="120" w:name="_3jtnz0s" w:colFirst="0" w:colLast="0"/>
      <w:bookmarkEnd w:id="120"/>
      <w:r w:rsidRPr="00C26546">
        <w:t>Si cualquier provisión o condición del Contrato es prohibida o resultase inválida o inejecutable, dicha prohibición, invalidez o falta de ejecución no afectará la validez o el cumplimiento de las otras provisiones o condiciones del Contrato.</w:t>
      </w:r>
    </w:p>
    <w:p w14:paraId="3405333C" w14:textId="77777777" w:rsidR="007F43AC" w:rsidRPr="00C26546" w:rsidRDefault="001F3B3C">
      <w:pPr>
        <w:keepNext/>
        <w:keepLines/>
        <w:numPr>
          <w:ilvl w:val="0"/>
          <w:numId w:val="106"/>
        </w:numPr>
        <w:spacing w:before="240"/>
        <w:ind w:left="540" w:hanging="540"/>
      </w:pPr>
      <w:r w:rsidRPr="00C26546">
        <w:rPr>
          <w:b/>
        </w:rPr>
        <w:t>Idioma</w:t>
      </w:r>
    </w:p>
    <w:p w14:paraId="468B5D4A" w14:textId="77777777" w:rsidR="007F43AC" w:rsidRPr="00C26546" w:rsidRDefault="001F3B3C">
      <w:pPr>
        <w:numPr>
          <w:ilvl w:val="0"/>
          <w:numId w:val="91"/>
        </w:numPr>
        <w:spacing w:before="60" w:after="60"/>
        <w:ind w:left="1260" w:hanging="720"/>
        <w:jc w:val="both"/>
      </w:pPr>
      <w:r w:rsidRPr="00C26546">
        <w:t xml:space="preserve">El Contrato, así como toda la correspondencia y documentos relativos al Contrato intercambiados entre el Proveedor y el Comprador, deberán ser escritos en el idioma especificado en las </w:t>
      </w:r>
      <w:r w:rsidRPr="00C26546">
        <w:rPr>
          <w:b/>
        </w:rPr>
        <w:t>CEC</w:t>
      </w:r>
      <w:r w:rsidRPr="00C26546">
        <w:t>.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w:t>
      </w:r>
    </w:p>
    <w:p w14:paraId="6B86A736" w14:textId="77777777" w:rsidR="007F43AC" w:rsidRPr="00C26546" w:rsidRDefault="001F3B3C">
      <w:pPr>
        <w:numPr>
          <w:ilvl w:val="0"/>
          <w:numId w:val="91"/>
        </w:numPr>
        <w:spacing w:before="60" w:after="60"/>
        <w:ind w:left="1260" w:hanging="720"/>
        <w:jc w:val="both"/>
      </w:pPr>
      <w:bookmarkStart w:id="121" w:name="_1yyy98l" w:colFirst="0" w:colLast="0"/>
      <w:bookmarkEnd w:id="121"/>
      <w:r w:rsidRPr="00C26546">
        <w:t>El Proveedor será responsable de todos los costos de la traducción al idioma que rige, así como de todos los riesgos derivados de la exactitud de dicha traducción de los documentos proporcionados por el Proveedor.</w:t>
      </w:r>
    </w:p>
    <w:p w14:paraId="27C9BFD3" w14:textId="77777777" w:rsidR="007F43AC" w:rsidRPr="00C26546" w:rsidRDefault="001F3B3C">
      <w:pPr>
        <w:keepNext/>
        <w:keepLines/>
        <w:numPr>
          <w:ilvl w:val="0"/>
          <w:numId w:val="106"/>
        </w:numPr>
        <w:spacing w:before="240"/>
        <w:ind w:left="540" w:hanging="540"/>
      </w:pPr>
      <w:r w:rsidRPr="00C26546">
        <w:rPr>
          <w:b/>
        </w:rPr>
        <w:t xml:space="preserve">Asociación en Participación o Consorcio </w:t>
      </w:r>
    </w:p>
    <w:p w14:paraId="01D0C937" w14:textId="77777777" w:rsidR="007F43AC" w:rsidRPr="00C26546" w:rsidRDefault="001F3B3C">
      <w:pPr>
        <w:numPr>
          <w:ilvl w:val="0"/>
          <w:numId w:val="94"/>
        </w:numPr>
        <w:spacing w:before="60" w:after="60"/>
        <w:ind w:left="1260" w:hanging="720"/>
        <w:jc w:val="both"/>
      </w:pPr>
      <w:bookmarkStart w:id="122" w:name="_4iylrwe" w:colFirst="0" w:colLast="0"/>
      <w:bookmarkEnd w:id="122"/>
      <w:r w:rsidRPr="00C26546">
        <w:t>Si el Proveedor es una Asociación en Participación o Consorcio, todas las partes que lo conforman deberán ser mancomunada y solidariamente responsables frente al Comprador por el cumplimiento de las disposiciones del Contrato y deberán designar a una de ellas para que actúe como representante con autoridad para comprometer a la Asociación en Participación o Consorcio. La composición o constitución de la Asociación en Participación o Consorcio no podrá ser alterada sin el previo consentimiento del Comprador.</w:t>
      </w:r>
    </w:p>
    <w:p w14:paraId="41C3E200" w14:textId="77777777" w:rsidR="007F43AC" w:rsidRPr="00C26546" w:rsidRDefault="001F3B3C">
      <w:pPr>
        <w:keepNext/>
        <w:keepLines/>
        <w:numPr>
          <w:ilvl w:val="0"/>
          <w:numId w:val="106"/>
        </w:numPr>
        <w:spacing w:before="240"/>
        <w:ind w:left="540" w:hanging="540"/>
      </w:pPr>
      <w:r w:rsidRPr="00C26546">
        <w:rPr>
          <w:b/>
        </w:rPr>
        <w:lastRenderedPageBreak/>
        <w:t>Elegibilidad</w:t>
      </w:r>
    </w:p>
    <w:p w14:paraId="12C1FB7D" w14:textId="77777777" w:rsidR="007F43AC" w:rsidRPr="00C26546" w:rsidRDefault="001F3B3C">
      <w:pPr>
        <w:numPr>
          <w:ilvl w:val="0"/>
          <w:numId w:val="93"/>
        </w:numPr>
        <w:spacing w:before="60" w:after="60"/>
        <w:ind w:left="1260" w:hanging="720"/>
        <w:jc w:val="both"/>
      </w:pPr>
      <w:r w:rsidRPr="00C26546">
        <w:t>El Proveedor y sus Subcontratistas deberán ser originarios de países miembros del Banco. Se considera que un Proveedor o Subcontratista tiene la nacionalidad de un país elegible si cumple con los siguientes requisitos:</w:t>
      </w:r>
    </w:p>
    <w:p w14:paraId="36D99A97" w14:textId="77777777" w:rsidR="007F43AC" w:rsidRPr="00C26546" w:rsidRDefault="001F3B3C">
      <w:pPr>
        <w:numPr>
          <w:ilvl w:val="0"/>
          <w:numId w:val="96"/>
        </w:numPr>
        <w:spacing w:before="60" w:after="60"/>
        <w:ind w:left="1620"/>
        <w:jc w:val="both"/>
      </w:pPr>
      <w:r w:rsidRPr="00C26546">
        <w:t>Un individuo tiene la nacionalidad de un país miembro del Banco si satisface uno de los siguientes requisitos:</w:t>
      </w:r>
    </w:p>
    <w:p w14:paraId="550C64D3" w14:textId="77777777" w:rsidR="007F43AC" w:rsidRPr="00C26546" w:rsidRDefault="001F3B3C">
      <w:pPr>
        <w:widowControl w:val="0"/>
        <w:numPr>
          <w:ilvl w:val="1"/>
          <w:numId w:val="95"/>
        </w:numPr>
        <w:pBdr>
          <w:top w:val="nil"/>
          <w:left w:val="nil"/>
          <w:bottom w:val="nil"/>
          <w:right w:val="nil"/>
          <w:between w:val="nil"/>
        </w:pBdr>
        <w:spacing w:after="60"/>
        <w:ind w:left="1800"/>
        <w:jc w:val="both"/>
        <w:rPr>
          <w:color w:val="000000"/>
        </w:rPr>
      </w:pPr>
      <w:r w:rsidRPr="00C26546">
        <w:rPr>
          <w:color w:val="000000"/>
        </w:rPr>
        <w:t>es ciudadano de un país miembro; o</w:t>
      </w:r>
    </w:p>
    <w:p w14:paraId="5784E7EA" w14:textId="77777777" w:rsidR="007F43AC" w:rsidRPr="00C26546" w:rsidRDefault="001F3B3C">
      <w:pPr>
        <w:widowControl w:val="0"/>
        <w:numPr>
          <w:ilvl w:val="1"/>
          <w:numId w:val="95"/>
        </w:numPr>
        <w:pBdr>
          <w:top w:val="nil"/>
          <w:left w:val="nil"/>
          <w:bottom w:val="nil"/>
          <w:right w:val="nil"/>
          <w:between w:val="nil"/>
        </w:pBdr>
        <w:spacing w:after="60"/>
        <w:ind w:left="1800"/>
        <w:jc w:val="both"/>
        <w:rPr>
          <w:color w:val="000000"/>
        </w:rPr>
      </w:pPr>
      <w:r w:rsidRPr="00C26546">
        <w:rPr>
          <w:color w:val="000000"/>
        </w:rPr>
        <w:t>ha establecido su domicilio en un país miembro como residente “bona fide” y está legalmente autorizado para trabajar en dicho país.</w:t>
      </w:r>
    </w:p>
    <w:p w14:paraId="20C1E01D" w14:textId="77777777" w:rsidR="007F43AC" w:rsidRPr="00C26546" w:rsidRDefault="001F3B3C">
      <w:pPr>
        <w:numPr>
          <w:ilvl w:val="0"/>
          <w:numId w:val="96"/>
        </w:numPr>
        <w:spacing w:after="60"/>
        <w:ind w:left="1620"/>
        <w:jc w:val="both"/>
      </w:pPr>
      <w:r w:rsidRPr="00C26546">
        <w:t>Una firma tiene la nacionalidad de un país miembro si satisface los dos siguientes requisitos:</w:t>
      </w:r>
    </w:p>
    <w:p w14:paraId="48BF85C9" w14:textId="77777777" w:rsidR="007F43AC" w:rsidRPr="00C26546" w:rsidRDefault="001F3B3C">
      <w:pPr>
        <w:widowControl w:val="0"/>
        <w:numPr>
          <w:ilvl w:val="0"/>
          <w:numId w:val="85"/>
        </w:numPr>
        <w:pBdr>
          <w:top w:val="nil"/>
          <w:left w:val="nil"/>
          <w:bottom w:val="nil"/>
          <w:right w:val="nil"/>
          <w:between w:val="nil"/>
        </w:pBdr>
        <w:spacing w:after="60"/>
        <w:ind w:left="1800"/>
        <w:jc w:val="both"/>
        <w:rPr>
          <w:color w:val="000000"/>
        </w:rPr>
      </w:pPr>
      <w:r w:rsidRPr="00C26546">
        <w:rPr>
          <w:color w:val="000000"/>
        </w:rPr>
        <w:t>esta legalmente constituida o incorporada conforme a las leyes de un país miembro del Banco; y</w:t>
      </w:r>
    </w:p>
    <w:p w14:paraId="767C5445" w14:textId="77777777" w:rsidR="007F43AC" w:rsidRPr="00C26546" w:rsidRDefault="001F3B3C">
      <w:pPr>
        <w:widowControl w:val="0"/>
        <w:numPr>
          <w:ilvl w:val="0"/>
          <w:numId w:val="85"/>
        </w:numPr>
        <w:pBdr>
          <w:top w:val="nil"/>
          <w:left w:val="nil"/>
          <w:bottom w:val="nil"/>
          <w:right w:val="nil"/>
          <w:between w:val="nil"/>
        </w:pBdr>
        <w:spacing w:after="60"/>
        <w:ind w:left="1800"/>
        <w:jc w:val="both"/>
        <w:rPr>
          <w:color w:val="000000"/>
        </w:rPr>
      </w:pPr>
      <w:r w:rsidRPr="00C26546">
        <w:rPr>
          <w:color w:val="000000"/>
        </w:rPr>
        <w:t>más del cincuenta por ciento (50%) del capital de la firma es de propiedad de individuos o firmas de países miembros del Banco.</w:t>
      </w:r>
    </w:p>
    <w:p w14:paraId="1AB9DC9F" w14:textId="77777777" w:rsidR="007F43AC" w:rsidRPr="00C26546" w:rsidRDefault="001F3B3C">
      <w:pPr>
        <w:numPr>
          <w:ilvl w:val="0"/>
          <w:numId w:val="93"/>
        </w:numPr>
        <w:spacing w:before="60" w:after="60"/>
        <w:ind w:left="1260" w:hanging="720"/>
        <w:jc w:val="both"/>
      </w:pPr>
      <w:r w:rsidRPr="00C26546">
        <w:t>Todos los socios de una asociación en participación, consorcio o asociación (APCA) con responsabilidad mancomunada y solidaria y todos los subcontratistas deben cumplir con los requisitos arriba establecidos.</w:t>
      </w:r>
    </w:p>
    <w:p w14:paraId="6751757C" w14:textId="77777777" w:rsidR="007F43AC" w:rsidRPr="00C26546" w:rsidRDefault="001F3B3C">
      <w:pPr>
        <w:numPr>
          <w:ilvl w:val="0"/>
          <w:numId w:val="93"/>
        </w:numPr>
        <w:spacing w:before="60" w:after="60"/>
        <w:ind w:left="1260" w:hanging="720"/>
        <w:jc w:val="both"/>
      </w:pPr>
      <w:bookmarkStart w:id="123" w:name="_2y3w247" w:colFirst="0" w:colLast="0"/>
      <w:bookmarkEnd w:id="123"/>
      <w:r w:rsidRPr="00C26546">
        <w:t>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p w14:paraId="3B14F8F4" w14:textId="77777777" w:rsidR="007F43AC" w:rsidRPr="00C26546" w:rsidRDefault="001F3B3C">
      <w:pPr>
        <w:keepNext/>
        <w:keepLines/>
        <w:numPr>
          <w:ilvl w:val="0"/>
          <w:numId w:val="106"/>
        </w:numPr>
        <w:spacing w:before="240"/>
        <w:ind w:left="540" w:hanging="540"/>
      </w:pPr>
      <w:r w:rsidRPr="00C26546">
        <w:rPr>
          <w:b/>
        </w:rPr>
        <w:t>Notificaciones</w:t>
      </w:r>
    </w:p>
    <w:p w14:paraId="2E9F797D" w14:textId="77777777" w:rsidR="007F43AC" w:rsidRPr="00C26546" w:rsidRDefault="001F3B3C">
      <w:pPr>
        <w:numPr>
          <w:ilvl w:val="0"/>
          <w:numId w:val="87"/>
        </w:numPr>
        <w:spacing w:before="60" w:after="60"/>
        <w:ind w:left="1260" w:hanging="720"/>
        <w:jc w:val="both"/>
      </w:pPr>
      <w:r w:rsidRPr="00C26546">
        <w:t>Todas las notificaciones entre las partes en virtud de este Contrato deberán ser por escrito y dirigidas a la dirección indicada en las</w:t>
      </w:r>
      <w:r w:rsidRPr="00C26546">
        <w:rPr>
          <w:b/>
        </w:rPr>
        <w:t xml:space="preserve"> CEC</w:t>
      </w:r>
      <w:r w:rsidRPr="00C26546">
        <w:t>. El término “por escrito” significa comunicación en forma escrita con prueba de recibo.</w:t>
      </w:r>
    </w:p>
    <w:p w14:paraId="370489E0" w14:textId="77777777" w:rsidR="007F43AC" w:rsidRPr="00C26546" w:rsidRDefault="001F3B3C">
      <w:pPr>
        <w:numPr>
          <w:ilvl w:val="0"/>
          <w:numId w:val="87"/>
        </w:numPr>
        <w:spacing w:before="60" w:after="60"/>
        <w:ind w:left="1260" w:hanging="720"/>
        <w:jc w:val="both"/>
      </w:pPr>
      <w:bookmarkStart w:id="124" w:name="_1d96cc0" w:colFirst="0" w:colLast="0"/>
      <w:bookmarkEnd w:id="124"/>
      <w:r w:rsidRPr="00C26546">
        <w:lastRenderedPageBreak/>
        <w:t>Una notificación será efectiva en la fecha más tardía entre la fecha de entrega y la fecha de la notificación.</w:t>
      </w:r>
    </w:p>
    <w:p w14:paraId="442A2B92" w14:textId="77777777" w:rsidR="007F43AC" w:rsidRPr="00C26546" w:rsidRDefault="001F3B3C">
      <w:pPr>
        <w:keepNext/>
        <w:keepLines/>
        <w:numPr>
          <w:ilvl w:val="0"/>
          <w:numId w:val="106"/>
        </w:numPr>
        <w:spacing w:before="240"/>
        <w:ind w:left="540" w:hanging="540"/>
      </w:pPr>
      <w:r w:rsidRPr="00C26546">
        <w:rPr>
          <w:b/>
        </w:rPr>
        <w:t>Ley Aplicable</w:t>
      </w:r>
    </w:p>
    <w:p w14:paraId="20D647AC" w14:textId="77777777" w:rsidR="007F43AC" w:rsidRPr="00C26546" w:rsidRDefault="001F3B3C">
      <w:pPr>
        <w:numPr>
          <w:ilvl w:val="0"/>
          <w:numId w:val="86"/>
        </w:numPr>
        <w:spacing w:before="60" w:after="60"/>
        <w:ind w:left="1260" w:hanging="720"/>
        <w:jc w:val="both"/>
      </w:pPr>
      <w:bookmarkStart w:id="125" w:name="_3x8tuzt" w:colFirst="0" w:colLast="0"/>
      <w:bookmarkEnd w:id="125"/>
      <w:r w:rsidRPr="00C26546">
        <w:t>El Contrato se regirá y se interpretará según las leyes del país del Comprador, a menos que se indique otra cosa en las</w:t>
      </w:r>
      <w:r w:rsidRPr="00C26546">
        <w:rPr>
          <w:b/>
        </w:rPr>
        <w:t xml:space="preserve"> CEC</w:t>
      </w:r>
      <w:r w:rsidRPr="00C26546">
        <w:t>.</w:t>
      </w:r>
    </w:p>
    <w:p w14:paraId="57885DD6" w14:textId="77777777" w:rsidR="007F43AC" w:rsidRPr="00C26546" w:rsidRDefault="001F3B3C">
      <w:pPr>
        <w:keepNext/>
        <w:keepLines/>
        <w:numPr>
          <w:ilvl w:val="0"/>
          <w:numId w:val="106"/>
        </w:numPr>
        <w:spacing w:before="240"/>
        <w:ind w:left="540" w:hanging="540"/>
      </w:pPr>
      <w:r w:rsidRPr="00C26546">
        <w:rPr>
          <w:b/>
        </w:rPr>
        <w:t>Solución de Controversias</w:t>
      </w:r>
    </w:p>
    <w:p w14:paraId="2584B81B" w14:textId="77777777" w:rsidR="007F43AC" w:rsidRPr="00C26546" w:rsidRDefault="001F3B3C">
      <w:pPr>
        <w:numPr>
          <w:ilvl w:val="0"/>
          <w:numId w:val="89"/>
        </w:numPr>
        <w:spacing w:before="60" w:after="60"/>
        <w:ind w:left="1260" w:hanging="720"/>
        <w:jc w:val="both"/>
      </w:pPr>
      <w:r w:rsidRPr="00C26546">
        <w:t xml:space="preserve">El Comprador y el Proveedor harán todo lo posible para resolver amigablemente mediante negociaciones directas </w:t>
      </w:r>
      <w:proofErr w:type="gramStart"/>
      <w:r w:rsidRPr="00C26546">
        <w:t>informales,  cualquier</w:t>
      </w:r>
      <w:proofErr w:type="gramEnd"/>
      <w:r w:rsidRPr="00C26546">
        <w:t xml:space="preserve"> desacuerdo o controversia que se haya suscitado entre ellos en virtud o en referencia al Contrato.</w:t>
      </w:r>
    </w:p>
    <w:p w14:paraId="6F97A3B8" w14:textId="77777777" w:rsidR="007F43AC" w:rsidRPr="00C26546" w:rsidRDefault="001F3B3C">
      <w:pPr>
        <w:numPr>
          <w:ilvl w:val="0"/>
          <w:numId w:val="89"/>
        </w:numPr>
        <w:spacing w:before="60" w:after="60"/>
        <w:ind w:left="1260" w:hanging="720"/>
        <w:jc w:val="both"/>
      </w:pPr>
      <w:r w:rsidRPr="00C26546">
        <w:t xml:space="preserve">Si después de transcurridos veintiocho (28) días las partes no han podido resolver la controversia o diferencia mediante dichas consultas mutuas, entonces el Comprador o el Proveedor podrá informar a la otra parte sobre sus intenciones de iniciar </w:t>
      </w:r>
      <w:proofErr w:type="gramStart"/>
      <w:r w:rsidRPr="00C26546">
        <w:t>un  proceso</w:t>
      </w:r>
      <w:proofErr w:type="gramEnd"/>
      <w:r w:rsidRPr="00C26546">
        <w:t xml:space="preserve">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w:t>
      </w:r>
      <w:proofErr w:type="gramStart"/>
      <w:r w:rsidRPr="00C26546">
        <w:t>proceso  de</w:t>
      </w:r>
      <w:proofErr w:type="gramEnd"/>
      <w:r w:rsidRPr="00C26546">
        <w:t xml:space="preserve"> arbitraje de conformidad con esta cláusula, se resolverá definitivamente mediante arbitraje. El proceso de arbitraje puede comenzar antes o después de la entrega de los bienes en virtud del Contrato. El arbitraje se llevará a </w:t>
      </w:r>
      <w:proofErr w:type="gramStart"/>
      <w:r w:rsidRPr="00C26546">
        <w:t>cabo  según</w:t>
      </w:r>
      <w:proofErr w:type="gramEnd"/>
      <w:r w:rsidRPr="00C26546">
        <w:t xml:space="preserve"> el reglamento de procedimientos estipulado en las</w:t>
      </w:r>
      <w:r w:rsidRPr="00C26546">
        <w:rPr>
          <w:b/>
        </w:rPr>
        <w:t xml:space="preserve"> CEC. </w:t>
      </w:r>
    </w:p>
    <w:p w14:paraId="2770C7BA" w14:textId="77777777" w:rsidR="007F43AC" w:rsidRPr="00C26546" w:rsidRDefault="001F3B3C">
      <w:pPr>
        <w:numPr>
          <w:ilvl w:val="0"/>
          <w:numId w:val="89"/>
        </w:numPr>
        <w:spacing w:before="60" w:after="60"/>
        <w:ind w:left="1260" w:hanging="720"/>
        <w:jc w:val="both"/>
      </w:pPr>
      <w:r w:rsidRPr="00C26546">
        <w:t xml:space="preserve">No </w:t>
      </w:r>
      <w:proofErr w:type="gramStart"/>
      <w:r w:rsidRPr="00C26546">
        <w:t>obstante</w:t>
      </w:r>
      <w:proofErr w:type="gramEnd"/>
      <w:r w:rsidRPr="00C26546">
        <w:t xml:space="preserve"> las referencias a arbitraje en este documento,</w:t>
      </w:r>
    </w:p>
    <w:p w14:paraId="2CAAE40B" w14:textId="77777777" w:rsidR="007F43AC" w:rsidRPr="00C26546" w:rsidRDefault="001F3B3C">
      <w:pPr>
        <w:numPr>
          <w:ilvl w:val="0"/>
          <w:numId w:val="48"/>
        </w:numPr>
        <w:spacing w:before="60" w:after="60"/>
        <w:ind w:left="1620"/>
        <w:jc w:val="both"/>
      </w:pPr>
      <w:r w:rsidRPr="00C26546">
        <w:t xml:space="preserve">ambas partes deben continuar cumpliendo con sus obligaciones respectivas en virtud del Contrato, a menos que las partes acuerden de otra manera; y </w:t>
      </w:r>
    </w:p>
    <w:p w14:paraId="32FB39B0" w14:textId="77777777" w:rsidR="007F43AC" w:rsidRPr="00C26546" w:rsidRDefault="001F3B3C">
      <w:pPr>
        <w:numPr>
          <w:ilvl w:val="0"/>
          <w:numId w:val="48"/>
        </w:numPr>
        <w:spacing w:before="60" w:after="60"/>
        <w:ind w:left="1620"/>
        <w:jc w:val="both"/>
      </w:pPr>
      <w:bookmarkStart w:id="126" w:name="_2ce457m" w:colFirst="0" w:colLast="0"/>
      <w:bookmarkEnd w:id="126"/>
      <w:r w:rsidRPr="00C26546">
        <w:t>el Comprador pagará el dinero que le adeude al Proveedor.</w:t>
      </w:r>
    </w:p>
    <w:p w14:paraId="6AE0D78C" w14:textId="77777777" w:rsidR="007F43AC" w:rsidRPr="00C26546" w:rsidRDefault="001F3B3C">
      <w:pPr>
        <w:keepNext/>
        <w:keepLines/>
        <w:numPr>
          <w:ilvl w:val="0"/>
          <w:numId w:val="106"/>
        </w:numPr>
        <w:spacing w:before="240"/>
        <w:ind w:left="540" w:hanging="540"/>
      </w:pPr>
      <w:r w:rsidRPr="00C26546">
        <w:rPr>
          <w:b/>
        </w:rPr>
        <w:t xml:space="preserve">Inspecciones y Auditorias </w:t>
      </w:r>
    </w:p>
    <w:p w14:paraId="4EBA020E" w14:textId="77777777" w:rsidR="007F43AC" w:rsidRPr="00C26546" w:rsidRDefault="001F3B3C">
      <w:pPr>
        <w:numPr>
          <w:ilvl w:val="0"/>
          <w:numId w:val="88"/>
        </w:numPr>
        <w:spacing w:before="60" w:after="60"/>
        <w:ind w:left="1260" w:hanging="720"/>
        <w:jc w:val="both"/>
      </w:pPr>
      <w:bookmarkStart w:id="127" w:name="rjefff" w:colFirst="0" w:colLast="0"/>
      <w:bookmarkStart w:id="128" w:name="_3bj1y38" w:colFirst="0" w:colLast="0"/>
      <w:bookmarkEnd w:id="127"/>
      <w:bookmarkEnd w:id="128"/>
      <w:r w:rsidRPr="00C26546">
        <w:t>El Contratista permitirá, y realizará todos los trámites para que sus Subcontratistas o Consultores permitan, que el Banco y/o las personas designadas por el Banco inspeccionen todas las cuentas y registros contables del Contratista y sus sub contratistas relacionados con el proceso de licitación y la ejecución del contrato y realice auditorías por medio de auditores designados por el Banco, si así lo requiere el Banco. El Contratista, Subcontratistas y Consultores deberán prestar atención a lo estipulado en la Cláusula 3, según la cual las actuaciones dirigidas a obstaculizar significativamente el ejercicio por parte del Banco de los derechos de inspección y auditoría consignados en ésta Subcláusula 11.1 constituye una práctica prohibida que podrá resultar en la terminación del contrato (al igual que en la declaración de inelegibilidad de acuerdo a los procedimientos vigentes del Banco)</w:t>
      </w:r>
      <w:r w:rsidRPr="00C26546">
        <w:rPr>
          <w:color w:val="000000"/>
        </w:rPr>
        <w:t>.</w:t>
      </w:r>
    </w:p>
    <w:p w14:paraId="50EDB803" w14:textId="77777777" w:rsidR="007F43AC" w:rsidRPr="00C26546" w:rsidRDefault="001F3B3C">
      <w:pPr>
        <w:keepNext/>
        <w:keepLines/>
        <w:numPr>
          <w:ilvl w:val="0"/>
          <w:numId w:val="106"/>
        </w:numPr>
        <w:spacing w:before="240"/>
        <w:ind w:left="540" w:hanging="540"/>
      </w:pPr>
      <w:r w:rsidRPr="00C26546">
        <w:rPr>
          <w:b/>
        </w:rPr>
        <w:t>Alcance de los Suministros</w:t>
      </w:r>
    </w:p>
    <w:p w14:paraId="4AB93EA1" w14:textId="77777777" w:rsidR="007F43AC" w:rsidRPr="00C26546" w:rsidRDefault="001F3B3C">
      <w:pPr>
        <w:numPr>
          <w:ilvl w:val="0"/>
          <w:numId w:val="80"/>
        </w:numPr>
        <w:spacing w:before="60" w:after="60"/>
        <w:ind w:left="1260" w:hanging="720"/>
        <w:jc w:val="both"/>
      </w:pPr>
      <w:bookmarkStart w:id="129" w:name="_1qoc8b1" w:colFirst="0" w:colLast="0"/>
      <w:bookmarkEnd w:id="129"/>
      <w:r w:rsidRPr="00C26546">
        <w:t>Los Bienes y Servicios Conexos serán suministrados según lo estipulado en la Lista de Requisitos de los Bienes y en la Lista de Servicios Conexos.</w:t>
      </w:r>
    </w:p>
    <w:p w14:paraId="3FA483C6" w14:textId="77777777" w:rsidR="007F43AC" w:rsidRPr="00C26546" w:rsidRDefault="001F3B3C">
      <w:pPr>
        <w:keepNext/>
        <w:keepLines/>
        <w:numPr>
          <w:ilvl w:val="0"/>
          <w:numId w:val="106"/>
        </w:numPr>
        <w:spacing w:before="240"/>
        <w:ind w:left="540" w:hanging="540"/>
      </w:pPr>
      <w:r w:rsidRPr="00C26546">
        <w:rPr>
          <w:b/>
        </w:rPr>
        <w:lastRenderedPageBreak/>
        <w:t>Entrega y Documentos</w:t>
      </w:r>
    </w:p>
    <w:p w14:paraId="2560223E" w14:textId="77777777" w:rsidR="007F43AC" w:rsidRPr="00C26546" w:rsidRDefault="001F3B3C">
      <w:pPr>
        <w:numPr>
          <w:ilvl w:val="0"/>
          <w:numId w:val="79"/>
        </w:numPr>
        <w:spacing w:before="60" w:after="60"/>
        <w:ind w:left="1260" w:hanging="720"/>
        <w:jc w:val="both"/>
      </w:pPr>
      <w:bookmarkStart w:id="130" w:name="_4anzqyu" w:colFirst="0" w:colLast="0"/>
      <w:bookmarkEnd w:id="130"/>
      <w:r w:rsidRPr="00C26546">
        <w:t>Sujeto a lo dispuesto en la Subcláusula 33.1 de las CGC, la Entrega de los Bienes y Cumplimiento de los Servicios Conexos se realizará de acuerdo con el Plan de Entrega y Cronograma de Cumplimiento indicado en la Lista de Requisitos de los Bienes y en la Lista de Servicios Conexos. Los detalles de los documentos de embarque y otros que deberá suministrar el Proveedor se especifican en las</w:t>
      </w:r>
      <w:r w:rsidRPr="00C26546">
        <w:rPr>
          <w:b/>
        </w:rPr>
        <w:t xml:space="preserve"> CEC</w:t>
      </w:r>
      <w:r w:rsidRPr="00C26546">
        <w:t>.</w:t>
      </w:r>
    </w:p>
    <w:p w14:paraId="740E59CB" w14:textId="77777777" w:rsidR="007F43AC" w:rsidRPr="00C26546" w:rsidRDefault="001F3B3C">
      <w:pPr>
        <w:keepNext/>
        <w:keepLines/>
        <w:numPr>
          <w:ilvl w:val="0"/>
          <w:numId w:val="106"/>
        </w:numPr>
        <w:spacing w:before="240"/>
        <w:ind w:left="540" w:hanging="540"/>
      </w:pPr>
      <w:r w:rsidRPr="00C26546">
        <w:rPr>
          <w:b/>
        </w:rPr>
        <w:t>Responsabilidades del Proveedor</w:t>
      </w:r>
    </w:p>
    <w:p w14:paraId="6597C691" w14:textId="77777777" w:rsidR="007F43AC" w:rsidRPr="00C26546" w:rsidRDefault="001F3B3C">
      <w:pPr>
        <w:numPr>
          <w:ilvl w:val="0"/>
          <w:numId w:val="82"/>
        </w:numPr>
        <w:spacing w:before="60" w:after="60"/>
        <w:ind w:left="1260" w:hanging="720"/>
        <w:jc w:val="both"/>
      </w:pPr>
      <w:bookmarkStart w:id="131" w:name="_2pta16n" w:colFirst="0" w:colLast="0"/>
      <w:bookmarkEnd w:id="131"/>
      <w:r w:rsidRPr="00C26546">
        <w:t>El Proveedor deberá proporcionar todos los Bienes y Servicios Conexos incluidos en el Alcance de Suministros de conformidad con la Cláusula 12 de las CGC, el Plan de Entrega y Cronograma de Cumplimiento, de conformidad con la Cláusula 13 de las CGC.</w:t>
      </w:r>
    </w:p>
    <w:p w14:paraId="0AA99267" w14:textId="77777777" w:rsidR="007F43AC" w:rsidRPr="00C26546" w:rsidRDefault="001F3B3C">
      <w:pPr>
        <w:keepNext/>
        <w:keepLines/>
        <w:numPr>
          <w:ilvl w:val="0"/>
          <w:numId w:val="106"/>
        </w:numPr>
        <w:spacing w:before="240"/>
        <w:ind w:left="540" w:hanging="540"/>
      </w:pPr>
      <w:r w:rsidRPr="00C26546">
        <w:rPr>
          <w:b/>
        </w:rPr>
        <w:t>Precio del Contrato</w:t>
      </w:r>
    </w:p>
    <w:p w14:paraId="26623836" w14:textId="77777777" w:rsidR="007F43AC" w:rsidRPr="00C26546" w:rsidRDefault="001F3B3C">
      <w:pPr>
        <w:numPr>
          <w:ilvl w:val="0"/>
          <w:numId w:val="81"/>
        </w:numPr>
        <w:spacing w:before="60" w:after="60"/>
        <w:ind w:left="1260" w:hanging="720"/>
        <w:jc w:val="both"/>
      </w:pPr>
      <w:bookmarkStart w:id="132" w:name="_14ykbeg" w:colFirst="0" w:colLast="0"/>
      <w:bookmarkEnd w:id="132"/>
      <w:r w:rsidRPr="00C26546">
        <w:t>Los precios que cobre el Proveedor por los Bienes proporcionados y los Servicios Conexos prestados en virtud del Contrato no podrán ser diferentes de los cotizados por el Proveedor en su oferta, excepto por cualquier ajuste de precios autorizado en las</w:t>
      </w:r>
      <w:r w:rsidRPr="00C26546">
        <w:rPr>
          <w:b/>
        </w:rPr>
        <w:t xml:space="preserve"> CEC.</w:t>
      </w:r>
    </w:p>
    <w:p w14:paraId="21132B56" w14:textId="77777777" w:rsidR="007F43AC" w:rsidRPr="00C26546" w:rsidRDefault="001F3B3C">
      <w:pPr>
        <w:keepNext/>
        <w:keepLines/>
        <w:numPr>
          <w:ilvl w:val="0"/>
          <w:numId w:val="106"/>
        </w:numPr>
        <w:spacing w:before="240"/>
        <w:ind w:left="540" w:hanging="540"/>
      </w:pPr>
      <w:r w:rsidRPr="00C26546">
        <w:rPr>
          <w:b/>
        </w:rPr>
        <w:t xml:space="preserve">Condiciones de Pago </w:t>
      </w:r>
    </w:p>
    <w:p w14:paraId="77725329" w14:textId="77777777" w:rsidR="007F43AC" w:rsidRPr="00C26546" w:rsidRDefault="001F3B3C">
      <w:pPr>
        <w:numPr>
          <w:ilvl w:val="0"/>
          <w:numId w:val="83"/>
        </w:numPr>
        <w:spacing w:before="60" w:after="60"/>
        <w:ind w:left="1260" w:hanging="720"/>
        <w:jc w:val="both"/>
      </w:pPr>
      <w:r w:rsidRPr="00C26546">
        <w:t>El precio del Contrato, incluyendo cualquier pago por anticipo, si corresponde, se pagará según se establece en las</w:t>
      </w:r>
      <w:r w:rsidRPr="00C26546">
        <w:rPr>
          <w:b/>
        </w:rPr>
        <w:t xml:space="preserve"> CEC.</w:t>
      </w:r>
    </w:p>
    <w:p w14:paraId="77ED52B0" w14:textId="77777777" w:rsidR="007F43AC" w:rsidRPr="00C26546" w:rsidRDefault="001F3B3C">
      <w:pPr>
        <w:numPr>
          <w:ilvl w:val="0"/>
          <w:numId w:val="83"/>
        </w:numPr>
        <w:spacing w:before="60" w:after="60"/>
        <w:ind w:left="1260" w:hanging="720"/>
        <w:jc w:val="both"/>
      </w:pPr>
      <w:r w:rsidRPr="00C26546">
        <w:t>La solicitud de pago del Proveedor al Comprador deberá ser por escrito, acompañada de recibos que describan, según corresponda, los Bienes entregados y los Servicios Conexos cumplidos, y de los documentos presentados de conformidad con la Cláusula 13 de las CGC y en cumplimiento de las obligaciones estipuladas en el Contrato.</w:t>
      </w:r>
    </w:p>
    <w:p w14:paraId="668A2172" w14:textId="77777777" w:rsidR="007F43AC" w:rsidRPr="00C26546" w:rsidRDefault="001F3B3C">
      <w:pPr>
        <w:numPr>
          <w:ilvl w:val="0"/>
          <w:numId w:val="83"/>
        </w:numPr>
        <w:spacing w:before="60" w:after="60"/>
        <w:ind w:left="1260" w:hanging="720"/>
        <w:jc w:val="both"/>
      </w:pPr>
      <w:r w:rsidRPr="00C26546">
        <w:t>El Comprador efectuará los pagos prontamente, pero de ninguna manera podrá exceder sesenta (60) días después de la presentación de una factura o solicitud de pago por el Proveedor, y después de que el Comprador la haya aceptado.</w:t>
      </w:r>
    </w:p>
    <w:p w14:paraId="5C3207D3" w14:textId="77777777" w:rsidR="007F43AC" w:rsidRPr="00C26546" w:rsidRDefault="001F3B3C">
      <w:pPr>
        <w:numPr>
          <w:ilvl w:val="0"/>
          <w:numId w:val="83"/>
        </w:numPr>
        <w:spacing w:before="60" w:after="60"/>
        <w:ind w:left="1260" w:hanging="720"/>
        <w:jc w:val="both"/>
      </w:pPr>
      <w:r w:rsidRPr="00C26546">
        <w:t xml:space="preserve">Las monedas en las que se le pagará al Proveedor en virtud de este Contrato serán aquellas que el Proveedor hubiese especificado en </w:t>
      </w:r>
      <w:proofErr w:type="gramStart"/>
      <w:r w:rsidRPr="00C26546">
        <w:t>su  oferta</w:t>
      </w:r>
      <w:proofErr w:type="gramEnd"/>
      <w:r w:rsidRPr="00C26546">
        <w:t xml:space="preserve">. </w:t>
      </w:r>
    </w:p>
    <w:p w14:paraId="06631BB2" w14:textId="77777777" w:rsidR="007F43AC" w:rsidRPr="00C26546" w:rsidRDefault="001F3B3C">
      <w:pPr>
        <w:numPr>
          <w:ilvl w:val="0"/>
          <w:numId w:val="83"/>
        </w:numPr>
        <w:spacing w:before="60" w:after="60"/>
        <w:ind w:left="1260" w:hanging="720"/>
        <w:jc w:val="both"/>
      </w:pPr>
      <w:bookmarkStart w:id="133" w:name="_3oy7u29" w:colFirst="0" w:colLast="0"/>
      <w:bookmarkEnd w:id="133"/>
      <w:r w:rsidRPr="00C26546">
        <w:t xml:space="preserve">Si el Comprador no efectuara cualquiera de los pagos al Proveedor en las fechas de vencimiento correspondiente </w:t>
      </w:r>
      <w:proofErr w:type="gramStart"/>
      <w:r w:rsidRPr="00C26546">
        <w:t>o  dentro</w:t>
      </w:r>
      <w:proofErr w:type="gramEnd"/>
      <w:r w:rsidRPr="00C26546">
        <w:t xml:space="preserve"> del plazo establecido en las CEC, el Comprador pagará al Proveedor interés sobre los montos de los pagos morosos a la tasa establecida en las CEC, por el período de la demora hasta que haya efectuado el pago completo, ya sea antes o después de cualquier juicio o fallo de arbitraje.</w:t>
      </w:r>
    </w:p>
    <w:p w14:paraId="232A40AD" w14:textId="77777777" w:rsidR="007F43AC" w:rsidRPr="00C26546" w:rsidRDefault="001F3B3C">
      <w:pPr>
        <w:keepNext/>
        <w:keepLines/>
        <w:numPr>
          <w:ilvl w:val="0"/>
          <w:numId w:val="106"/>
        </w:numPr>
        <w:spacing w:before="240"/>
        <w:ind w:left="540" w:hanging="540"/>
      </w:pPr>
      <w:r w:rsidRPr="00C26546">
        <w:rPr>
          <w:b/>
        </w:rPr>
        <w:t xml:space="preserve">Impuestos y Derechos </w:t>
      </w:r>
    </w:p>
    <w:p w14:paraId="26FFEB7D" w14:textId="77777777" w:rsidR="007F43AC" w:rsidRPr="00C26546" w:rsidRDefault="001F3B3C">
      <w:pPr>
        <w:numPr>
          <w:ilvl w:val="0"/>
          <w:numId w:val="66"/>
        </w:numPr>
        <w:spacing w:before="60" w:after="60"/>
        <w:ind w:left="1260" w:hanging="720"/>
        <w:jc w:val="both"/>
      </w:pPr>
      <w:r w:rsidRPr="00C26546">
        <w:t>En el caso de Bienes fabricados fuera del país del Comprador, el Proveedor será totalmente responsable por todos los impuestos, timbres, comisiones por licencias, y otros cargos similares impuestos fuera del país del Comprador.</w:t>
      </w:r>
    </w:p>
    <w:p w14:paraId="42F9EE8E" w14:textId="77777777" w:rsidR="007F43AC" w:rsidRPr="00C26546" w:rsidRDefault="001F3B3C">
      <w:pPr>
        <w:numPr>
          <w:ilvl w:val="0"/>
          <w:numId w:val="66"/>
        </w:numPr>
        <w:spacing w:before="60" w:after="60"/>
        <w:ind w:left="1260" w:hanging="720"/>
        <w:jc w:val="both"/>
      </w:pPr>
      <w:r w:rsidRPr="00C26546">
        <w:t xml:space="preserve">En el caso de Bienes fabricados en el país del Comprador, el Proveedor será totalmente responsable por todos los impuestos, gravámenes, comisiones por </w:t>
      </w:r>
      <w:r w:rsidRPr="00C26546">
        <w:lastRenderedPageBreak/>
        <w:t xml:space="preserve">licencias, y otros cargos similares incurridos hasta la entrega de los Bienes contratados con el Comprador. </w:t>
      </w:r>
    </w:p>
    <w:p w14:paraId="094196C1" w14:textId="77777777" w:rsidR="007F43AC" w:rsidRPr="00C26546" w:rsidRDefault="001F3B3C">
      <w:pPr>
        <w:numPr>
          <w:ilvl w:val="0"/>
          <w:numId w:val="66"/>
        </w:numPr>
        <w:spacing w:before="60" w:after="60"/>
        <w:ind w:left="1260" w:hanging="720"/>
        <w:jc w:val="both"/>
      </w:pPr>
      <w:bookmarkStart w:id="134" w:name="_243i4a2" w:colFirst="0" w:colLast="0"/>
      <w:bookmarkEnd w:id="134"/>
      <w:r w:rsidRPr="00C26546">
        <w:t>El Comprador interpondrá sus mejores oficios para que el Proveedor se beneficie con el mayor alcance posible de cualquier exención impositiva, concesiones, o privilegios legales que pudiesen aplicar al Proveedor en el país del Comprador.</w:t>
      </w:r>
    </w:p>
    <w:p w14:paraId="3441236F" w14:textId="77777777" w:rsidR="007F43AC" w:rsidRPr="00C26546" w:rsidRDefault="001F3B3C">
      <w:pPr>
        <w:keepNext/>
        <w:keepLines/>
        <w:numPr>
          <w:ilvl w:val="0"/>
          <w:numId w:val="106"/>
        </w:numPr>
        <w:spacing w:before="240"/>
        <w:ind w:left="540" w:hanging="540"/>
      </w:pPr>
      <w:r w:rsidRPr="00C26546">
        <w:rPr>
          <w:b/>
        </w:rPr>
        <w:t>Garantía de Cumplimiento</w:t>
      </w:r>
    </w:p>
    <w:p w14:paraId="41F93171" w14:textId="77777777" w:rsidR="007F43AC" w:rsidRPr="00C26546" w:rsidRDefault="001F3B3C">
      <w:pPr>
        <w:numPr>
          <w:ilvl w:val="0"/>
          <w:numId w:val="64"/>
        </w:numPr>
        <w:spacing w:before="60" w:after="60"/>
        <w:ind w:left="1260" w:hanging="720"/>
        <w:jc w:val="both"/>
      </w:pPr>
      <w:r w:rsidRPr="00C26546">
        <w:t xml:space="preserve">Si así se estipula en las </w:t>
      </w:r>
      <w:r w:rsidRPr="00C26546">
        <w:rPr>
          <w:b/>
        </w:rPr>
        <w:t>CEC</w:t>
      </w:r>
      <w:r w:rsidRPr="00C26546">
        <w:t xml:space="preserve">, el Proveedor, dentro de los siguientes veintiocho (28) días de la notificación de la adjudicación del Contrato, deberá suministrar la Garantía de Cumplimiento del Contrato por el monto establecido en las </w:t>
      </w:r>
      <w:r w:rsidRPr="00C26546">
        <w:rPr>
          <w:b/>
        </w:rPr>
        <w:t>CEC</w:t>
      </w:r>
      <w:r w:rsidRPr="00C26546">
        <w:t>.</w:t>
      </w:r>
    </w:p>
    <w:p w14:paraId="0FEA86E8" w14:textId="77777777" w:rsidR="007F43AC" w:rsidRPr="00C26546" w:rsidRDefault="001F3B3C">
      <w:pPr>
        <w:numPr>
          <w:ilvl w:val="0"/>
          <w:numId w:val="64"/>
        </w:numPr>
        <w:spacing w:before="60" w:after="60"/>
        <w:ind w:left="1260" w:hanging="720"/>
        <w:jc w:val="both"/>
      </w:pPr>
      <w:r w:rsidRPr="00C26546">
        <w:t>Los recursos de la Garantía de Cumplimiento serán pagaderos al Comprador como indemnización por cualquier pérdida que le pudiera ocasionar el incumplimiento de las obligaciones del Proveedor en virtud del Contrato.</w:t>
      </w:r>
    </w:p>
    <w:p w14:paraId="3346375E" w14:textId="77777777" w:rsidR="007F43AC" w:rsidRPr="00C26546" w:rsidRDefault="001F3B3C">
      <w:pPr>
        <w:numPr>
          <w:ilvl w:val="0"/>
          <w:numId w:val="64"/>
        </w:numPr>
        <w:spacing w:before="60" w:after="60"/>
        <w:ind w:left="1260" w:hanging="720"/>
        <w:jc w:val="both"/>
      </w:pPr>
      <w:r w:rsidRPr="00C26546">
        <w:t xml:space="preserve">Como se establece en las CEC, la Garantía de Cumplimiento, si es requerida, deberá estar denominada en la(s) misma(s) moneda(s) del Contrato, o en una moneda de libre convertibilidad aceptable al Comprador, y presentada en una de los formatos estipuladas por el Comprador en las CEC, u en otro formato aceptable al Comprador. </w:t>
      </w:r>
    </w:p>
    <w:p w14:paraId="27C6D6C2" w14:textId="77777777" w:rsidR="007F43AC" w:rsidRPr="00C26546" w:rsidRDefault="001F3B3C">
      <w:pPr>
        <w:numPr>
          <w:ilvl w:val="0"/>
          <w:numId w:val="64"/>
        </w:numPr>
        <w:spacing w:before="60" w:after="60"/>
        <w:ind w:left="1260" w:hanging="720"/>
        <w:jc w:val="both"/>
      </w:pPr>
      <w:bookmarkStart w:id="135" w:name="_j8sehv" w:colFirst="0" w:colLast="0"/>
      <w:bookmarkEnd w:id="135"/>
      <w:r w:rsidRPr="00C26546">
        <w:t>A menos que se indique otra cosa en las CEC,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p w14:paraId="1229A081" w14:textId="77777777" w:rsidR="007F43AC" w:rsidRPr="00C26546" w:rsidRDefault="001F3B3C">
      <w:pPr>
        <w:keepNext/>
        <w:keepLines/>
        <w:numPr>
          <w:ilvl w:val="0"/>
          <w:numId w:val="106"/>
        </w:numPr>
        <w:spacing w:before="240"/>
        <w:ind w:left="540" w:hanging="540"/>
      </w:pPr>
      <w:r w:rsidRPr="00C26546">
        <w:rPr>
          <w:b/>
        </w:rPr>
        <w:t>Derechos de Autor</w:t>
      </w:r>
    </w:p>
    <w:p w14:paraId="61FF280A" w14:textId="77777777" w:rsidR="007F43AC" w:rsidRPr="00C26546" w:rsidRDefault="001F3B3C">
      <w:pPr>
        <w:numPr>
          <w:ilvl w:val="0"/>
          <w:numId w:val="69"/>
        </w:numPr>
        <w:spacing w:before="60" w:after="60"/>
        <w:ind w:left="1260" w:hanging="720"/>
        <w:jc w:val="both"/>
      </w:pPr>
      <w:bookmarkStart w:id="136" w:name="_338fx5o" w:colFirst="0" w:colLast="0"/>
      <w:bookmarkEnd w:id="136"/>
      <w:r w:rsidRPr="00C26546">
        <w:t>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w:t>
      </w:r>
    </w:p>
    <w:p w14:paraId="14AFE3CC" w14:textId="77777777" w:rsidR="007F43AC" w:rsidRPr="00C26546" w:rsidRDefault="001F3B3C">
      <w:pPr>
        <w:keepNext/>
        <w:keepLines/>
        <w:numPr>
          <w:ilvl w:val="0"/>
          <w:numId w:val="106"/>
        </w:numPr>
        <w:spacing w:before="240"/>
        <w:ind w:left="540" w:hanging="540"/>
      </w:pPr>
      <w:r w:rsidRPr="00C26546">
        <w:rPr>
          <w:b/>
        </w:rPr>
        <w:t xml:space="preserve">Confidencialidad de la Información </w:t>
      </w:r>
    </w:p>
    <w:p w14:paraId="3AC2CC9F" w14:textId="77777777" w:rsidR="007F43AC" w:rsidRPr="00C26546" w:rsidRDefault="001F3B3C">
      <w:pPr>
        <w:numPr>
          <w:ilvl w:val="0"/>
          <w:numId w:val="68"/>
        </w:numPr>
        <w:spacing w:before="60" w:after="60"/>
        <w:ind w:left="1260" w:hanging="720"/>
        <w:jc w:val="both"/>
      </w:pPr>
      <w:r w:rsidRPr="00C26546">
        <w:t xml:space="preserve">El Comprador y el Proveedor </w:t>
      </w:r>
      <w:proofErr w:type="gramStart"/>
      <w:r w:rsidRPr="00C26546">
        <w:t>deberán  mantener</w:t>
      </w:r>
      <w:proofErr w:type="gramEnd"/>
      <w:r w:rsidRPr="00C26546">
        <w:t xml:space="preserve">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No obstante lo anterior, el Proveedor podrá proporcionar a sus </w:t>
      </w:r>
      <w:proofErr w:type="gramStart"/>
      <w:r w:rsidRPr="00C26546">
        <w:t>Subcontratistas  los</w:t>
      </w:r>
      <w:proofErr w:type="gramEnd"/>
      <w:r w:rsidRPr="00C26546">
        <w:t xml:space="preserve"> documentos, datos e información recibidos del Comprador para que puedan cumplir con su trabajo en virtud del Contrato.  En tal caso, el Proveedor obtendrá de dichos Subcontratistas un compromiso de confidencialidad similar al requerido del Proveedor bajo la Cláusula 20 de las CGC.</w:t>
      </w:r>
    </w:p>
    <w:p w14:paraId="5E30BC7D" w14:textId="77777777" w:rsidR="007F43AC" w:rsidRPr="00C26546" w:rsidRDefault="001F3B3C">
      <w:pPr>
        <w:numPr>
          <w:ilvl w:val="0"/>
          <w:numId w:val="68"/>
        </w:numPr>
        <w:spacing w:before="60" w:after="60"/>
        <w:ind w:left="1260" w:hanging="720"/>
        <w:jc w:val="both"/>
      </w:pPr>
      <w:r w:rsidRPr="00C26546">
        <w:t xml:space="preserve">El Comprador no utilizará dichos documentos, datos u otra información recibida del Proveedor para ningún uso que no esté relacionado con el Contrato. Así mismo el Proveedor no utilizará los documentos, datos u otra información recibida del Comprador para ningún otro propósito que el de la ejecución del Contrato. </w:t>
      </w:r>
    </w:p>
    <w:p w14:paraId="0EBBE141" w14:textId="77777777" w:rsidR="007F43AC" w:rsidRPr="00C26546" w:rsidRDefault="001F3B3C">
      <w:pPr>
        <w:numPr>
          <w:ilvl w:val="0"/>
          <w:numId w:val="68"/>
        </w:numPr>
        <w:spacing w:before="60" w:after="60"/>
        <w:ind w:left="1260" w:hanging="720"/>
        <w:jc w:val="both"/>
      </w:pPr>
      <w:r w:rsidRPr="00C26546">
        <w:lastRenderedPageBreak/>
        <w:t>La obligación de las partes de conformidad con las Subcláusulas 20.1 y 20.2 de las CGC arriba mencionadas, no aplicará a información que:</w:t>
      </w:r>
    </w:p>
    <w:p w14:paraId="58BD25EC" w14:textId="77777777" w:rsidR="007F43AC" w:rsidRPr="00C26546" w:rsidRDefault="001F3B3C">
      <w:pPr>
        <w:numPr>
          <w:ilvl w:val="0"/>
          <w:numId w:val="47"/>
        </w:numPr>
        <w:spacing w:before="60" w:after="60"/>
        <w:ind w:left="1620"/>
        <w:jc w:val="both"/>
      </w:pPr>
      <w:r w:rsidRPr="00C26546">
        <w:t xml:space="preserve">el Comprador o el Proveedor requieran compartir con el Banco u otras instituciones que participan en el financiamiento del Contrato; </w:t>
      </w:r>
    </w:p>
    <w:p w14:paraId="6B64A81F" w14:textId="77777777" w:rsidR="007F43AC" w:rsidRPr="00C26546" w:rsidRDefault="001F3B3C">
      <w:pPr>
        <w:numPr>
          <w:ilvl w:val="0"/>
          <w:numId w:val="47"/>
        </w:numPr>
        <w:spacing w:before="60" w:after="60"/>
        <w:ind w:left="1620"/>
        <w:jc w:val="both"/>
      </w:pPr>
      <w:r w:rsidRPr="00C26546">
        <w:t>actualmente o en el futuro se hace de dominio público sin culpa de ninguna de las partes;</w:t>
      </w:r>
    </w:p>
    <w:p w14:paraId="0F92A1DA" w14:textId="77777777" w:rsidR="007F43AC" w:rsidRPr="00C26546" w:rsidRDefault="001F3B3C">
      <w:pPr>
        <w:numPr>
          <w:ilvl w:val="0"/>
          <w:numId w:val="47"/>
        </w:numPr>
        <w:spacing w:before="60" w:after="60"/>
        <w:ind w:left="1620"/>
        <w:jc w:val="both"/>
      </w:pPr>
      <w:r w:rsidRPr="00C26546">
        <w:t xml:space="preserve">puede comprobarse que estaba en posesión de esa parte en el momento que fue divulgada y no fue obtenida previamente directa o indirectamente de la otra parte; o  </w:t>
      </w:r>
    </w:p>
    <w:p w14:paraId="0757F3F4" w14:textId="77777777" w:rsidR="007F43AC" w:rsidRPr="00C26546" w:rsidRDefault="001F3B3C">
      <w:pPr>
        <w:numPr>
          <w:ilvl w:val="0"/>
          <w:numId w:val="47"/>
        </w:numPr>
        <w:spacing w:before="60" w:after="60"/>
        <w:ind w:left="1620"/>
        <w:jc w:val="both"/>
      </w:pPr>
      <w:r w:rsidRPr="00C26546">
        <w:t>que de otra manera fue legalmente puesta a la disponibilidad de esa parte por una tercera parte que no tenía obligación de confidencialidad.</w:t>
      </w:r>
    </w:p>
    <w:p w14:paraId="54367D41" w14:textId="77777777" w:rsidR="007F43AC" w:rsidRPr="00C26546" w:rsidRDefault="001F3B3C">
      <w:pPr>
        <w:numPr>
          <w:ilvl w:val="0"/>
          <w:numId w:val="68"/>
        </w:numPr>
        <w:spacing w:before="60" w:after="60"/>
        <w:ind w:left="1260" w:hanging="720"/>
        <w:jc w:val="both"/>
      </w:pPr>
      <w:r w:rsidRPr="00C26546">
        <w:t xml:space="preserve">Las disposiciones precedentes de esta Cláusula 20 de las CGC no modificarán de ninguna manera ningún compromiso de confidencialidad otorgado por cualquiera de las partes a quien esto compete antes de la fecha del Contrato con respecto a los Suministros o cualquier parte de ellos. </w:t>
      </w:r>
    </w:p>
    <w:p w14:paraId="4970077F" w14:textId="77777777" w:rsidR="007F43AC" w:rsidRPr="00C26546" w:rsidRDefault="001F3B3C">
      <w:pPr>
        <w:numPr>
          <w:ilvl w:val="0"/>
          <w:numId w:val="68"/>
        </w:numPr>
        <w:spacing w:before="60" w:after="60"/>
        <w:ind w:left="1260" w:hanging="720"/>
        <w:jc w:val="both"/>
      </w:pPr>
      <w:bookmarkStart w:id="137" w:name="_1idq7dh" w:colFirst="0" w:colLast="0"/>
      <w:bookmarkEnd w:id="137"/>
      <w:r w:rsidRPr="00C26546">
        <w:t>Las disposiciones de la Cláusula 20 de las CGC   permanecerán válidas después del cumplimiento o terminación del Contrato por cualquier razón.</w:t>
      </w:r>
    </w:p>
    <w:p w14:paraId="69DC67A7" w14:textId="77777777" w:rsidR="007F43AC" w:rsidRPr="00C26546" w:rsidRDefault="001F3B3C">
      <w:pPr>
        <w:keepNext/>
        <w:keepLines/>
        <w:numPr>
          <w:ilvl w:val="0"/>
          <w:numId w:val="106"/>
        </w:numPr>
        <w:spacing w:before="240"/>
        <w:ind w:left="540" w:hanging="540"/>
      </w:pPr>
      <w:r w:rsidRPr="00C26546">
        <w:rPr>
          <w:b/>
        </w:rPr>
        <w:t xml:space="preserve">Subcontratación </w:t>
      </w:r>
    </w:p>
    <w:p w14:paraId="47816DAD" w14:textId="77777777" w:rsidR="007F43AC" w:rsidRPr="00C26546" w:rsidRDefault="001F3B3C">
      <w:pPr>
        <w:numPr>
          <w:ilvl w:val="0"/>
          <w:numId w:val="71"/>
        </w:numPr>
        <w:spacing w:before="60" w:after="60"/>
        <w:ind w:left="1260" w:hanging="720"/>
        <w:jc w:val="both"/>
      </w:pPr>
      <w:r w:rsidRPr="00C26546">
        <w:t xml:space="preserve">El Proveedor informará al </w:t>
      </w:r>
      <w:proofErr w:type="gramStart"/>
      <w:r w:rsidRPr="00C26546">
        <w:t>Comprador  por</w:t>
      </w:r>
      <w:proofErr w:type="gramEnd"/>
      <w:r w:rsidRPr="00C26546">
        <w:t xml:space="preserve"> escrito de todos los subcontratos que adjudique en virtud del Contrato si no los hubiera especificado en su oferta. Dichas notificaciones, en la oferta original u ofertas posteriores, no eximirán al Proveedor de sus obligaciones, deberes y compromisos o responsabilidades contraídas en virtud del Contrato.</w:t>
      </w:r>
    </w:p>
    <w:p w14:paraId="4B5950ED" w14:textId="77777777" w:rsidR="007F43AC" w:rsidRPr="00C26546" w:rsidRDefault="001F3B3C">
      <w:pPr>
        <w:numPr>
          <w:ilvl w:val="0"/>
          <w:numId w:val="71"/>
        </w:numPr>
        <w:spacing w:before="60" w:after="60"/>
        <w:ind w:left="1260" w:hanging="720"/>
        <w:jc w:val="both"/>
      </w:pPr>
      <w:bookmarkStart w:id="138" w:name="_42ddq1a" w:colFirst="0" w:colLast="0"/>
      <w:bookmarkEnd w:id="138"/>
      <w:r w:rsidRPr="00C26546">
        <w:t>Todos los subcontratos deberán cumplir con las disposiciones de las Cláusulas 3 y 7 de las CGC.</w:t>
      </w:r>
    </w:p>
    <w:p w14:paraId="3C826E16" w14:textId="77777777" w:rsidR="007F43AC" w:rsidRPr="00C26546" w:rsidRDefault="001F3B3C">
      <w:pPr>
        <w:keepNext/>
        <w:keepLines/>
        <w:numPr>
          <w:ilvl w:val="0"/>
          <w:numId w:val="106"/>
        </w:numPr>
        <w:spacing w:before="240"/>
        <w:ind w:left="540" w:hanging="540"/>
      </w:pPr>
      <w:r w:rsidRPr="00C26546">
        <w:rPr>
          <w:b/>
        </w:rPr>
        <w:t xml:space="preserve">Especificaciones y Normas </w:t>
      </w:r>
    </w:p>
    <w:p w14:paraId="72C62199" w14:textId="77777777" w:rsidR="007F43AC" w:rsidRPr="00C26546" w:rsidRDefault="001F3B3C">
      <w:pPr>
        <w:numPr>
          <w:ilvl w:val="0"/>
          <w:numId w:val="70"/>
        </w:numPr>
        <w:spacing w:before="60" w:after="60"/>
        <w:ind w:left="1260" w:hanging="720"/>
        <w:jc w:val="both"/>
      </w:pPr>
      <w:r w:rsidRPr="00C26546">
        <w:t>Especificaciones Técnicas y Planos</w:t>
      </w:r>
    </w:p>
    <w:p w14:paraId="3603E218" w14:textId="77777777" w:rsidR="007F43AC" w:rsidRPr="00C26546" w:rsidRDefault="001F3B3C">
      <w:pPr>
        <w:numPr>
          <w:ilvl w:val="0"/>
          <w:numId w:val="49"/>
        </w:numPr>
        <w:spacing w:before="60" w:after="60"/>
        <w:ind w:left="1620"/>
        <w:jc w:val="both"/>
      </w:pPr>
      <w:r w:rsidRPr="00C26546">
        <w:t>Los Bienes y Servicios Conexos proporcionados bajo este Contrato deberán ajustarse a las especificaciones técnicas y a las normas estipuladas en la Sección VI, Requisitos de los Bienes y Servicios Conexos y, cuando no se hace referencia a una norma aplicable, la norma será equivalente o superior a las normas oficiales cuya aplicación sea apropiada en el país de origen de los Bienes.</w:t>
      </w:r>
    </w:p>
    <w:p w14:paraId="4E0581C4" w14:textId="77777777" w:rsidR="007F43AC" w:rsidRPr="00C26546" w:rsidRDefault="001F3B3C">
      <w:pPr>
        <w:numPr>
          <w:ilvl w:val="0"/>
          <w:numId w:val="49"/>
        </w:numPr>
        <w:spacing w:before="60" w:after="60"/>
        <w:ind w:left="1620"/>
        <w:jc w:val="both"/>
      </w:pPr>
      <w:r w:rsidRPr="00C26546">
        <w:t xml:space="preserve">El Proveedor tendrá derecho a rehusar responsabilidad por cualquier diseño, dato, plano, especificación u otro documento, o por cualquier modificación proporcionada o diseñada por </w:t>
      </w:r>
      <w:proofErr w:type="gramStart"/>
      <w:r w:rsidRPr="00C26546">
        <w:t>o  en</w:t>
      </w:r>
      <w:proofErr w:type="gramEnd"/>
      <w:r w:rsidRPr="00C26546">
        <w:t xml:space="preserve"> nombre del Comprador, mediante notificación al Comprador de dicho rechazo.</w:t>
      </w:r>
    </w:p>
    <w:p w14:paraId="44502E3E" w14:textId="77777777" w:rsidR="007F43AC" w:rsidRPr="00C26546" w:rsidRDefault="001F3B3C">
      <w:pPr>
        <w:numPr>
          <w:ilvl w:val="0"/>
          <w:numId w:val="49"/>
        </w:numPr>
        <w:spacing w:before="60" w:after="60"/>
        <w:ind w:left="1620"/>
        <w:jc w:val="both"/>
      </w:pPr>
      <w:bookmarkStart w:id="139" w:name="_2hio093" w:colFirst="0" w:colLast="0"/>
      <w:bookmarkEnd w:id="139"/>
      <w:r w:rsidRPr="00C26546">
        <w:t xml:space="preserve">Cuando en el Contrato se hagan referencias a códigos y normas conforme a las cuales éste debe ejecutarse, la edición o versión revisada de dichos códigos y normas será la especificada en la Lista de Requisitos de los Bienes y Servicios Conexos. Cualquier cambio de dichos códigos o normas durante la ejecución del Contrato se aplicará solamente </w:t>
      </w:r>
      <w:proofErr w:type="gramStart"/>
      <w:r w:rsidRPr="00C26546">
        <w:t>con  la</w:t>
      </w:r>
      <w:proofErr w:type="gramEnd"/>
      <w:r w:rsidRPr="00C26546">
        <w:t xml:space="preserve"> aprobación previa del Comprador y dicho cambio se regirá de conformidad con la Cláusula 33 de las CGC.</w:t>
      </w:r>
    </w:p>
    <w:p w14:paraId="530AEBE5" w14:textId="77777777" w:rsidR="007F43AC" w:rsidRPr="00C26546" w:rsidRDefault="001F3B3C">
      <w:pPr>
        <w:keepNext/>
        <w:keepLines/>
        <w:numPr>
          <w:ilvl w:val="0"/>
          <w:numId w:val="106"/>
        </w:numPr>
        <w:spacing w:before="240"/>
        <w:ind w:left="540" w:hanging="540"/>
      </w:pPr>
      <w:r w:rsidRPr="00C26546">
        <w:rPr>
          <w:b/>
        </w:rPr>
        <w:lastRenderedPageBreak/>
        <w:t>Embalaje y Documentos</w:t>
      </w:r>
    </w:p>
    <w:p w14:paraId="65089531" w14:textId="77777777" w:rsidR="007F43AC" w:rsidRPr="00C26546" w:rsidRDefault="001F3B3C">
      <w:pPr>
        <w:numPr>
          <w:ilvl w:val="0"/>
          <w:numId w:val="60"/>
        </w:numPr>
        <w:spacing w:before="60" w:after="60"/>
        <w:ind w:left="1260" w:hanging="720"/>
        <w:jc w:val="both"/>
      </w:pPr>
      <w:r w:rsidRPr="00C26546">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15507350" w14:textId="77777777" w:rsidR="007F43AC" w:rsidRPr="00C26546" w:rsidRDefault="001F3B3C">
      <w:pPr>
        <w:numPr>
          <w:ilvl w:val="0"/>
          <w:numId w:val="60"/>
        </w:numPr>
        <w:spacing w:before="60" w:after="60"/>
        <w:ind w:left="1260" w:hanging="720"/>
        <w:jc w:val="both"/>
      </w:pPr>
      <w:bookmarkStart w:id="140" w:name="_wnyagw" w:colFirst="0" w:colLast="0"/>
      <w:bookmarkEnd w:id="140"/>
      <w:r w:rsidRPr="00C26546">
        <w:t xml:space="preserve">El embalaje, las identificaciones y los documentos que se coloquen dentro y fuera de los bultos deberán cumplir estrictamente con los requisitos especiales que </w:t>
      </w:r>
      <w:proofErr w:type="gramStart"/>
      <w:r w:rsidRPr="00C26546">
        <w:t>se  hayan</w:t>
      </w:r>
      <w:proofErr w:type="gramEnd"/>
      <w:r w:rsidRPr="00C26546">
        <w:t xml:space="preserve"> estipulado expresamente en el Contrato, y cualquier otro requisito, si lo hubiere, especificado en las</w:t>
      </w:r>
      <w:r w:rsidRPr="00C26546">
        <w:rPr>
          <w:b/>
        </w:rPr>
        <w:t xml:space="preserve"> CEC</w:t>
      </w:r>
      <w:r w:rsidRPr="00C26546">
        <w:t xml:space="preserve"> y en cualquiera otra instrucción dispuesta por el Comprador.</w:t>
      </w:r>
    </w:p>
    <w:p w14:paraId="4A6476DD" w14:textId="77777777" w:rsidR="007F43AC" w:rsidRPr="00C26546" w:rsidRDefault="001F3B3C">
      <w:pPr>
        <w:keepNext/>
        <w:keepLines/>
        <w:numPr>
          <w:ilvl w:val="0"/>
          <w:numId w:val="106"/>
        </w:numPr>
        <w:spacing w:before="240"/>
        <w:ind w:left="540" w:hanging="540"/>
      </w:pPr>
      <w:r w:rsidRPr="00C26546">
        <w:rPr>
          <w:b/>
        </w:rPr>
        <w:t>Seguros</w:t>
      </w:r>
    </w:p>
    <w:p w14:paraId="0B30DBF9" w14:textId="77777777" w:rsidR="007F43AC" w:rsidRPr="00C26546" w:rsidRDefault="001F3B3C">
      <w:pPr>
        <w:numPr>
          <w:ilvl w:val="0"/>
          <w:numId w:val="59"/>
        </w:numPr>
        <w:spacing w:before="60" w:after="60"/>
        <w:ind w:left="1267" w:hanging="720"/>
        <w:jc w:val="both"/>
      </w:pPr>
      <w:bookmarkStart w:id="141" w:name="_3gnlt4p" w:colFirst="0" w:colLast="0"/>
      <w:bookmarkEnd w:id="141"/>
      <w:r w:rsidRPr="00C26546">
        <w:t>A menos que se disponga otra cosa en las</w:t>
      </w:r>
      <w:r w:rsidRPr="00C26546">
        <w:rPr>
          <w:b/>
        </w:rPr>
        <w:t xml:space="preserve"> CEC</w:t>
      </w:r>
      <w:r w:rsidRPr="00C26546">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proofErr w:type="gramStart"/>
      <w:r w:rsidRPr="00C26546">
        <w:rPr>
          <w:i/>
        </w:rPr>
        <w:t xml:space="preserve">Incoterms </w:t>
      </w:r>
      <w:r w:rsidRPr="00C26546">
        <w:t xml:space="preserve"> aplicables</w:t>
      </w:r>
      <w:proofErr w:type="gramEnd"/>
      <w:r w:rsidRPr="00C26546">
        <w:t xml:space="preserve"> o según se disponga en las</w:t>
      </w:r>
      <w:r w:rsidRPr="00C26546">
        <w:rPr>
          <w:b/>
        </w:rPr>
        <w:t xml:space="preserve"> CEC.</w:t>
      </w:r>
    </w:p>
    <w:p w14:paraId="6C739135" w14:textId="77777777" w:rsidR="007F43AC" w:rsidRPr="00C26546" w:rsidRDefault="001F3B3C">
      <w:pPr>
        <w:keepNext/>
        <w:keepLines/>
        <w:numPr>
          <w:ilvl w:val="0"/>
          <w:numId w:val="106"/>
        </w:numPr>
        <w:spacing w:before="240"/>
        <w:ind w:left="540" w:hanging="540"/>
      </w:pPr>
      <w:r w:rsidRPr="00C26546">
        <w:rPr>
          <w:b/>
        </w:rPr>
        <w:t>Transporte</w:t>
      </w:r>
    </w:p>
    <w:p w14:paraId="28968F79" w14:textId="77777777" w:rsidR="007F43AC" w:rsidRPr="00C26546" w:rsidRDefault="001F3B3C">
      <w:pPr>
        <w:numPr>
          <w:ilvl w:val="0"/>
          <w:numId w:val="62"/>
        </w:numPr>
        <w:spacing w:before="60" w:after="60"/>
        <w:ind w:left="1267" w:hanging="720"/>
        <w:jc w:val="both"/>
      </w:pPr>
      <w:bookmarkStart w:id="142" w:name="_1vsw3ci" w:colFirst="0" w:colLast="0"/>
      <w:bookmarkEnd w:id="142"/>
      <w:r w:rsidRPr="00C26546">
        <w:t>A menos que se disponga otra cosa en las</w:t>
      </w:r>
      <w:r w:rsidRPr="00C26546">
        <w:rPr>
          <w:b/>
        </w:rPr>
        <w:t xml:space="preserve"> CEC</w:t>
      </w:r>
      <w:r w:rsidRPr="00C26546">
        <w:t>, la responsabilidad por los arreglos de transporte de los Bienes se regirá por los</w:t>
      </w:r>
      <w:r w:rsidRPr="00C26546">
        <w:rPr>
          <w:i/>
        </w:rPr>
        <w:t xml:space="preserve"> Incoterms</w:t>
      </w:r>
      <w:r w:rsidRPr="00C26546">
        <w:t xml:space="preserve"> indicados.</w:t>
      </w:r>
    </w:p>
    <w:p w14:paraId="330ADA1E" w14:textId="77777777" w:rsidR="007F43AC" w:rsidRPr="00C26546" w:rsidRDefault="001F3B3C">
      <w:pPr>
        <w:keepNext/>
        <w:keepLines/>
        <w:numPr>
          <w:ilvl w:val="0"/>
          <w:numId w:val="106"/>
        </w:numPr>
        <w:spacing w:before="240"/>
        <w:ind w:left="540" w:hanging="540"/>
      </w:pPr>
      <w:r w:rsidRPr="00C26546">
        <w:rPr>
          <w:b/>
        </w:rPr>
        <w:t>Inspecciones y Pruebas</w:t>
      </w:r>
    </w:p>
    <w:p w14:paraId="425E7D7A" w14:textId="77777777" w:rsidR="007F43AC" w:rsidRPr="00C26546" w:rsidRDefault="001F3B3C">
      <w:pPr>
        <w:numPr>
          <w:ilvl w:val="0"/>
          <w:numId w:val="61"/>
        </w:numPr>
        <w:spacing w:before="60" w:after="60"/>
        <w:ind w:left="1260" w:hanging="720"/>
        <w:jc w:val="both"/>
      </w:pPr>
      <w:r w:rsidRPr="00C26546">
        <w:t>El Proveedor realizará todas las pruebas y/o inspecciones de los Bienes y Servicios Conexos según se dispone en las</w:t>
      </w:r>
      <w:r w:rsidRPr="00C26546">
        <w:rPr>
          <w:b/>
        </w:rPr>
        <w:t xml:space="preserve"> CEC</w:t>
      </w:r>
      <w:r w:rsidRPr="00C26546">
        <w:t>, por su cuenta y sin costo alguno para el Comprador.</w:t>
      </w:r>
    </w:p>
    <w:p w14:paraId="3E007D39" w14:textId="77777777" w:rsidR="007F43AC" w:rsidRPr="00C26546" w:rsidRDefault="001F3B3C">
      <w:pPr>
        <w:numPr>
          <w:ilvl w:val="0"/>
          <w:numId w:val="61"/>
        </w:numPr>
        <w:spacing w:before="60" w:after="60"/>
        <w:ind w:left="1260" w:hanging="720"/>
        <w:jc w:val="both"/>
      </w:pPr>
      <w:r w:rsidRPr="00C26546">
        <w:t xml:space="preserve">Las inspecciones y pruebas podrán realizarse en las instalaciones del Proveedor o de sus Subcontratistas, en el lugar de entrega y/o en el lugar de destino final de los Bienes o en otro lugar en el país del Comprador establecido en las CEC. De conformidad con la Subcláusula 26.3 de las CGC, cuando dichas inspecciones o pruebas sean realizadas en recintos del Proveedor o de sus subcontratistas se le proporcionarán a los inspectores todas las facilidades y asistencia razonables, </w:t>
      </w:r>
      <w:proofErr w:type="gramStart"/>
      <w:r w:rsidRPr="00C26546">
        <w:t>incluso  el</w:t>
      </w:r>
      <w:proofErr w:type="gramEnd"/>
      <w:r w:rsidRPr="00C26546">
        <w:t xml:space="preserve"> acceso a los planos y  datos sobre producción, sin cargo alguno para el Comprador.</w:t>
      </w:r>
    </w:p>
    <w:p w14:paraId="33D0CD9F" w14:textId="77777777" w:rsidR="007F43AC" w:rsidRPr="00C26546" w:rsidRDefault="001F3B3C">
      <w:pPr>
        <w:numPr>
          <w:ilvl w:val="0"/>
          <w:numId w:val="61"/>
        </w:numPr>
        <w:spacing w:before="60" w:after="60"/>
        <w:ind w:left="1260" w:hanging="720"/>
        <w:jc w:val="both"/>
      </w:pPr>
      <w:r w:rsidRPr="00C26546">
        <w:t>El Comprador o su representante designado tendrá derecho a presenciar las pruebas y/o inspecciones mencionadas en la Subcláusula 26.2 de las CGC, siempre y cuando éste asuma todos los costos y gastos que ocasione su participación, incluyendo gastos de viaje, alojamiento y alimentación.</w:t>
      </w:r>
    </w:p>
    <w:p w14:paraId="6C6D2566" w14:textId="77777777" w:rsidR="007F43AC" w:rsidRPr="00C26546" w:rsidRDefault="001F3B3C">
      <w:pPr>
        <w:numPr>
          <w:ilvl w:val="0"/>
          <w:numId w:val="61"/>
        </w:numPr>
        <w:spacing w:before="60" w:after="60"/>
        <w:ind w:left="1260" w:hanging="720"/>
        <w:jc w:val="both"/>
      </w:pPr>
      <w:r w:rsidRPr="00C26546">
        <w:t>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w:t>
      </w:r>
    </w:p>
    <w:p w14:paraId="3240B5B0" w14:textId="77777777" w:rsidR="007F43AC" w:rsidRPr="00C26546" w:rsidRDefault="001F3B3C">
      <w:pPr>
        <w:numPr>
          <w:ilvl w:val="0"/>
          <w:numId w:val="61"/>
        </w:numPr>
        <w:spacing w:before="60" w:after="60"/>
        <w:ind w:left="1260" w:hanging="720"/>
        <w:jc w:val="both"/>
      </w:pPr>
      <w:r w:rsidRPr="00C26546">
        <w:lastRenderedPageBreak/>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w:t>
      </w:r>
      <w:proofErr w:type="gramStart"/>
      <w:r w:rsidRPr="00C26546">
        <w:t>otras  obligaciones</w:t>
      </w:r>
      <w:proofErr w:type="gramEnd"/>
      <w:r w:rsidRPr="00C26546">
        <w:t xml:space="preserve"> del Proveedor bajo el Contrato, deberán realizarse los ajustes correspondientes a las Fechas de Entrega y de Cumplimiento y de las otras obligaciones afectadas. </w:t>
      </w:r>
    </w:p>
    <w:p w14:paraId="7786EFAF" w14:textId="77777777" w:rsidR="007F43AC" w:rsidRPr="00C26546" w:rsidRDefault="001F3B3C">
      <w:pPr>
        <w:numPr>
          <w:ilvl w:val="0"/>
          <w:numId w:val="61"/>
        </w:numPr>
        <w:spacing w:before="60" w:after="60"/>
        <w:ind w:left="1260" w:hanging="720"/>
        <w:jc w:val="both"/>
      </w:pPr>
      <w:r w:rsidRPr="00C26546">
        <w:t>El Proveedor presentará al Comprador un informe de los resultados de dichas pruebas y/o inspecciones.</w:t>
      </w:r>
    </w:p>
    <w:p w14:paraId="0EA6091C" w14:textId="77777777" w:rsidR="007F43AC" w:rsidRPr="00C26546" w:rsidRDefault="001F3B3C">
      <w:pPr>
        <w:numPr>
          <w:ilvl w:val="0"/>
          <w:numId w:val="61"/>
        </w:numPr>
        <w:spacing w:before="60" w:after="60"/>
        <w:ind w:left="1260" w:hanging="720"/>
        <w:jc w:val="both"/>
      </w:pPr>
      <w:r w:rsidRPr="00C26546">
        <w:t xml:space="preserve">El Comprador podrá rechazar algunos de los </w:t>
      </w:r>
      <w:proofErr w:type="gramStart"/>
      <w:r w:rsidRPr="00C26546">
        <w:t>Bienes  o</w:t>
      </w:r>
      <w:proofErr w:type="gramEnd"/>
      <w:r w:rsidRPr="00C26546">
        <w:t xml:space="preserve">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Subcláusula 26.4 de las CGC.  </w:t>
      </w:r>
    </w:p>
    <w:p w14:paraId="12B82674" w14:textId="77777777" w:rsidR="007F43AC" w:rsidRPr="00C26546" w:rsidRDefault="001F3B3C">
      <w:pPr>
        <w:numPr>
          <w:ilvl w:val="0"/>
          <w:numId w:val="61"/>
        </w:numPr>
        <w:spacing w:before="60" w:after="60"/>
        <w:ind w:left="1260" w:hanging="720"/>
        <w:jc w:val="both"/>
      </w:pPr>
      <w:bookmarkStart w:id="143" w:name="_4fsjm0b" w:colFirst="0" w:colLast="0"/>
      <w:bookmarkEnd w:id="143"/>
      <w:r w:rsidRPr="00C26546">
        <w:t>El Proveedor acepta que ni la realización de pruebas o inspecciones de los Bienes o de parte de ellos, ni la presencia del Comprador o de su representante, ni la emisión de informes, de conformidad con la Subcláusula 26.6 de las CGC, lo eximirán de las garantías u otras obligaciones en virtud del Contrato.</w:t>
      </w:r>
    </w:p>
    <w:p w14:paraId="3DA7FB38" w14:textId="77777777" w:rsidR="007F43AC" w:rsidRPr="00C26546" w:rsidRDefault="001F3B3C">
      <w:pPr>
        <w:keepNext/>
        <w:keepLines/>
        <w:numPr>
          <w:ilvl w:val="0"/>
          <w:numId w:val="106"/>
        </w:numPr>
        <w:spacing w:before="240"/>
        <w:ind w:left="540" w:hanging="540"/>
      </w:pPr>
      <w:r w:rsidRPr="00C26546">
        <w:rPr>
          <w:b/>
        </w:rPr>
        <w:t>Liquidación por Daños y Perjuicios</w:t>
      </w:r>
    </w:p>
    <w:p w14:paraId="705D6D54" w14:textId="77777777" w:rsidR="007F43AC" w:rsidRPr="00C26546" w:rsidRDefault="001F3B3C">
      <w:pPr>
        <w:numPr>
          <w:ilvl w:val="0"/>
          <w:numId w:val="50"/>
        </w:numPr>
        <w:spacing w:before="60" w:after="60"/>
        <w:ind w:left="1260" w:hanging="720"/>
        <w:jc w:val="both"/>
      </w:pPr>
      <w:bookmarkStart w:id="144" w:name="_2uxtw84" w:colFirst="0" w:colLast="0"/>
      <w:bookmarkEnd w:id="144"/>
      <w:r w:rsidRPr="00C26546">
        <w:t>Con excepción de lo que se establece en la Cláusula 32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C26546">
        <w:rPr>
          <w:b/>
        </w:rPr>
        <w:t xml:space="preserve"> CEC</w:t>
      </w:r>
      <w:r w:rsidRPr="00C26546">
        <w:t xml:space="preserve"> por cada semana o parte de la semana de retraso hasta alcanzar el máximo del porcentaje especificado en esas</w:t>
      </w:r>
      <w:r w:rsidRPr="00C26546">
        <w:rPr>
          <w:b/>
        </w:rPr>
        <w:t xml:space="preserve"> CEC</w:t>
      </w:r>
      <w:r w:rsidRPr="00C26546">
        <w:t>. Al alcanzar el máximo establecido, el Comprador podrá dar por terminado el Contrato de conformidad con la Cláusula 35 de las CGC.</w:t>
      </w:r>
    </w:p>
    <w:p w14:paraId="4B38357D" w14:textId="77777777" w:rsidR="007F43AC" w:rsidRPr="00C26546" w:rsidRDefault="001F3B3C">
      <w:pPr>
        <w:keepNext/>
        <w:keepLines/>
        <w:numPr>
          <w:ilvl w:val="0"/>
          <w:numId w:val="106"/>
        </w:numPr>
        <w:spacing w:before="240"/>
        <w:ind w:left="540" w:hanging="540"/>
      </w:pPr>
      <w:r w:rsidRPr="00C26546">
        <w:rPr>
          <w:b/>
        </w:rPr>
        <w:t>Garantía de los Bienes</w:t>
      </w:r>
    </w:p>
    <w:p w14:paraId="4668CD8F" w14:textId="77777777" w:rsidR="007F43AC" w:rsidRPr="00C26546" w:rsidRDefault="001F3B3C">
      <w:pPr>
        <w:numPr>
          <w:ilvl w:val="0"/>
          <w:numId w:val="52"/>
        </w:numPr>
        <w:spacing w:before="60" w:after="60"/>
        <w:ind w:left="1260" w:hanging="720"/>
        <w:jc w:val="both"/>
      </w:pPr>
      <w:r w:rsidRPr="00C26546">
        <w:t xml:space="preserve">El Proveedor garantiza que todos los bienes suministrados en virtud del Contrato son nuevos, sin uso, del modelo más reciente o actual e incorporan todas las mejoras recientes en cuanto a diseño y materiales, a menos que el Contrato disponga otra </w:t>
      </w:r>
      <w:proofErr w:type="gramStart"/>
      <w:r w:rsidRPr="00C26546">
        <w:t>cosa  o</w:t>
      </w:r>
      <w:proofErr w:type="gramEnd"/>
      <w:r w:rsidRPr="00C26546">
        <w:t xml:space="preserve"> que en las </w:t>
      </w:r>
      <w:r w:rsidRPr="00C26546">
        <w:rPr>
          <w:b/>
        </w:rPr>
        <w:t>CEC</w:t>
      </w:r>
      <w:r w:rsidRPr="00C26546">
        <w:t xml:space="preserve"> se establezca la adquisición de bienes de segunda mano.</w:t>
      </w:r>
    </w:p>
    <w:p w14:paraId="3DA2B5ED" w14:textId="77777777" w:rsidR="007F43AC" w:rsidRPr="00C26546" w:rsidRDefault="001F3B3C">
      <w:pPr>
        <w:numPr>
          <w:ilvl w:val="0"/>
          <w:numId w:val="52"/>
        </w:numPr>
        <w:spacing w:before="60" w:after="60"/>
        <w:ind w:left="1260" w:hanging="720"/>
        <w:jc w:val="both"/>
      </w:pPr>
      <w:r w:rsidRPr="00C26546">
        <w:t xml:space="preserve">De conformidad con la Subcláusula 22.1(b) de las CGC, el Proveedor garantiza que todos los bienes suministrados estarán libres de defectos derivados de actos y omisiones que éste hubiese incurrido, o derivados </w:t>
      </w:r>
      <w:proofErr w:type="gramStart"/>
      <w:r w:rsidRPr="00C26546">
        <w:t>del  diseño</w:t>
      </w:r>
      <w:proofErr w:type="gramEnd"/>
      <w:r w:rsidRPr="00C26546">
        <w:t xml:space="preserve">, materiales o </w:t>
      </w:r>
      <w:r w:rsidRPr="00C26546">
        <w:lastRenderedPageBreak/>
        <w:t>manufactura, durante el uso normal de los bienes en las condiciones que imperen en el país de destino final.</w:t>
      </w:r>
    </w:p>
    <w:p w14:paraId="262A09CF" w14:textId="77777777" w:rsidR="007F43AC" w:rsidRPr="00C26546" w:rsidRDefault="001F3B3C">
      <w:pPr>
        <w:numPr>
          <w:ilvl w:val="0"/>
          <w:numId w:val="52"/>
        </w:numPr>
        <w:spacing w:before="60" w:after="60"/>
        <w:ind w:left="1260" w:hanging="720"/>
        <w:jc w:val="both"/>
      </w:pPr>
      <w:r w:rsidRPr="00C26546">
        <w:t>Salvo que se indique otra cosa en las</w:t>
      </w:r>
      <w:r w:rsidRPr="00C26546">
        <w:rPr>
          <w:b/>
        </w:rPr>
        <w:t xml:space="preserve"> CEC,</w:t>
      </w:r>
      <w:r w:rsidRPr="00C26546">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35C71355" w14:textId="77777777" w:rsidR="007F43AC" w:rsidRPr="00C26546" w:rsidRDefault="001F3B3C">
      <w:pPr>
        <w:numPr>
          <w:ilvl w:val="0"/>
          <w:numId w:val="52"/>
        </w:numPr>
        <w:spacing w:before="60" w:after="60"/>
        <w:ind w:left="1260" w:hanging="720"/>
        <w:jc w:val="both"/>
      </w:pPr>
      <w:r w:rsidRPr="00C26546">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313D6225" w14:textId="77777777" w:rsidR="007F43AC" w:rsidRPr="00C26546" w:rsidRDefault="001F3B3C">
      <w:pPr>
        <w:numPr>
          <w:ilvl w:val="0"/>
          <w:numId w:val="52"/>
        </w:numPr>
        <w:spacing w:before="60" w:after="60"/>
        <w:ind w:left="1260" w:hanging="720"/>
        <w:jc w:val="both"/>
      </w:pPr>
      <w:r w:rsidRPr="00C26546">
        <w:t xml:space="preserve">Tan pronto reciba el Proveedor dicha comunicación, y dentro del plazo establecido en las CEC, deberá reparar o reemplazar los Bienes defectuosos, o sus partes sin ningún costo para el Comprador. </w:t>
      </w:r>
    </w:p>
    <w:p w14:paraId="1AEAFD1C" w14:textId="77777777" w:rsidR="007F43AC" w:rsidRPr="00C26546" w:rsidRDefault="001F3B3C">
      <w:pPr>
        <w:numPr>
          <w:ilvl w:val="0"/>
          <w:numId w:val="52"/>
        </w:numPr>
        <w:spacing w:before="60" w:after="60"/>
        <w:ind w:left="1260" w:hanging="720"/>
        <w:jc w:val="both"/>
      </w:pPr>
      <w:bookmarkStart w:id="145" w:name="_1a346fx" w:colFirst="0" w:colLast="0"/>
      <w:bookmarkEnd w:id="145"/>
      <w:r w:rsidRPr="00C26546">
        <w:t>Si el Proveedor después de haber sido notificado, no cumple con corregir los defectos dentro del plazo establecido en las CEC, el Comprador, dentro de un tiempo razonable, podrá proceder a tomar las medidas necesarias para remediar la situación, por cuenta y riesgo del Proveedor y sin perjuicio de otros derechos que el Comprador pueda ejercer contra el Proveedor en virtud del Contrato</w:t>
      </w:r>
    </w:p>
    <w:p w14:paraId="43FCE294" w14:textId="77777777" w:rsidR="007F43AC" w:rsidRPr="00C26546" w:rsidRDefault="001F3B3C">
      <w:pPr>
        <w:keepNext/>
        <w:keepLines/>
        <w:numPr>
          <w:ilvl w:val="0"/>
          <w:numId w:val="106"/>
        </w:numPr>
        <w:spacing w:before="240"/>
        <w:ind w:left="540" w:hanging="540"/>
      </w:pPr>
      <w:r w:rsidRPr="00C26546">
        <w:rPr>
          <w:b/>
        </w:rPr>
        <w:t>Indemnización por Derechos de Patente</w:t>
      </w:r>
    </w:p>
    <w:p w14:paraId="578D2593" w14:textId="77777777" w:rsidR="007F43AC" w:rsidRPr="00C26546" w:rsidRDefault="001F3B3C">
      <w:pPr>
        <w:numPr>
          <w:ilvl w:val="0"/>
          <w:numId w:val="51"/>
        </w:numPr>
        <w:spacing w:before="60" w:after="60"/>
        <w:ind w:left="1260" w:hanging="720"/>
        <w:jc w:val="both"/>
      </w:pPr>
      <w:r w:rsidRPr="00C26546">
        <w:t>De conformidad con la Subcláusula 29.2,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5CE76220" w14:textId="77777777" w:rsidR="007F43AC" w:rsidRPr="00C26546" w:rsidRDefault="001F3B3C">
      <w:pPr>
        <w:numPr>
          <w:ilvl w:val="0"/>
          <w:numId w:val="34"/>
        </w:numPr>
        <w:spacing w:before="60" w:after="60"/>
        <w:ind w:left="1620"/>
        <w:jc w:val="both"/>
      </w:pPr>
      <w:r w:rsidRPr="00C26546">
        <w:t xml:space="preserve">la instalación de los bienes por el Proveedor o el uso de los bienes en el País donde está el lugar del proyecto; y </w:t>
      </w:r>
    </w:p>
    <w:p w14:paraId="33AC4AC7" w14:textId="77777777" w:rsidR="007F43AC" w:rsidRPr="00C26546" w:rsidRDefault="001F3B3C">
      <w:pPr>
        <w:numPr>
          <w:ilvl w:val="0"/>
          <w:numId w:val="34"/>
        </w:numPr>
        <w:spacing w:before="60" w:after="60"/>
        <w:ind w:left="1620"/>
        <w:jc w:val="both"/>
      </w:pPr>
      <w:r w:rsidRPr="00C26546">
        <w:t>la venta de los productos producidos por los Bienes en cualquier país.</w:t>
      </w:r>
    </w:p>
    <w:p w14:paraId="73BD965F" w14:textId="77777777" w:rsidR="007F43AC" w:rsidRPr="00C26546" w:rsidRDefault="001F3B3C">
      <w:pPr>
        <w:spacing w:before="60" w:after="60"/>
        <w:ind w:left="1260"/>
        <w:jc w:val="both"/>
      </w:pPr>
      <w:r w:rsidRPr="00C26546">
        <w:t xml:space="preserve">Dicha indemnización no procederá si los Bienes o una parte de ellos fuesen utilizados para fines no previstos en el Contrato o para fines que no pudieran inferirse razonablemente del Contrato. La indemnización tampoco cubrirá cualquier transgresión que </w:t>
      </w:r>
      <w:proofErr w:type="gramStart"/>
      <w:r w:rsidRPr="00C26546">
        <w:t>resultara</w:t>
      </w:r>
      <w:proofErr w:type="gramEnd"/>
      <w:r w:rsidRPr="00C26546">
        <w:t xml:space="preserve"> del uso de los Bienes o parte de ellos, o de cualquier producto producido como resultado de asociación o combinación con otro equipo, planta o materiales no suministrados por el Proveedor en virtud del Contrato.</w:t>
      </w:r>
    </w:p>
    <w:p w14:paraId="4B3EB1CC" w14:textId="77777777" w:rsidR="007F43AC" w:rsidRPr="00C26546" w:rsidRDefault="001F3B3C">
      <w:pPr>
        <w:numPr>
          <w:ilvl w:val="0"/>
          <w:numId w:val="51"/>
        </w:numPr>
        <w:spacing w:before="60" w:after="60"/>
        <w:ind w:left="1260" w:hanging="720"/>
        <w:jc w:val="both"/>
      </w:pPr>
      <w:r w:rsidRPr="00C26546">
        <w:t xml:space="preserve">Si se entablara un proceso legal o una demanda contra el Comprador como resultado de alguna de las situaciones indicadas en la Subcláusula 29.1 de las CGC, el Comprador notificará prontamente al Proveedor y éste por su propia cuenta y en nombre del Comprador responderá a dicho proceso o demanda, y realizará las negociaciones necesarias para llegar a un acuerdo de dicho proceso o demanda.    </w:t>
      </w:r>
    </w:p>
    <w:p w14:paraId="3F37BF8B" w14:textId="77777777" w:rsidR="007F43AC" w:rsidRPr="00C26546" w:rsidRDefault="001F3B3C">
      <w:pPr>
        <w:numPr>
          <w:ilvl w:val="0"/>
          <w:numId w:val="51"/>
        </w:numPr>
        <w:spacing w:before="60" w:after="60"/>
        <w:ind w:left="1260" w:hanging="720"/>
        <w:jc w:val="both"/>
      </w:pPr>
      <w:r w:rsidRPr="00C26546">
        <w:lastRenderedPageBreak/>
        <w:t xml:space="preserve">Si el Proveedor no notifica al Comprador dentro de veintiocho (28) días a partir del recibo de dicha comunicación de su intención </w:t>
      </w:r>
      <w:proofErr w:type="gramStart"/>
      <w:r w:rsidRPr="00C26546">
        <w:t>de  proceder</w:t>
      </w:r>
      <w:proofErr w:type="gramEnd"/>
      <w:r w:rsidRPr="00C26546">
        <w:t xml:space="preserve"> con tales procesos o reclamos, el Comprador tendrá derecho a emprender dichas acciones en su propio nombre. </w:t>
      </w:r>
    </w:p>
    <w:p w14:paraId="58BC0891" w14:textId="77777777" w:rsidR="007F43AC" w:rsidRPr="00C26546" w:rsidRDefault="001F3B3C">
      <w:pPr>
        <w:numPr>
          <w:ilvl w:val="0"/>
          <w:numId w:val="51"/>
        </w:numPr>
        <w:spacing w:before="60" w:after="60"/>
        <w:ind w:left="1260" w:hanging="720"/>
        <w:jc w:val="both"/>
      </w:pPr>
      <w:r w:rsidRPr="00C26546">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40A1910C" w14:textId="77777777" w:rsidR="007F43AC" w:rsidRPr="00C26546" w:rsidRDefault="001F3B3C">
      <w:pPr>
        <w:numPr>
          <w:ilvl w:val="0"/>
          <w:numId w:val="51"/>
        </w:numPr>
        <w:spacing w:before="60" w:after="60"/>
        <w:ind w:left="1260" w:hanging="720"/>
        <w:jc w:val="both"/>
      </w:pPr>
      <w:bookmarkStart w:id="146" w:name="_3u2rp3q" w:colFirst="0" w:colLast="0"/>
      <w:bookmarkEnd w:id="146"/>
      <w:r w:rsidRPr="00C26546">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p w14:paraId="11464231" w14:textId="77777777" w:rsidR="007F43AC" w:rsidRPr="00C26546" w:rsidRDefault="001F3B3C">
      <w:pPr>
        <w:keepNext/>
        <w:keepLines/>
        <w:numPr>
          <w:ilvl w:val="0"/>
          <w:numId w:val="106"/>
        </w:numPr>
        <w:spacing w:before="240"/>
        <w:ind w:left="540" w:hanging="540"/>
      </w:pPr>
      <w:r w:rsidRPr="00C26546">
        <w:rPr>
          <w:b/>
        </w:rPr>
        <w:t>Limitación de Responsabilidad</w:t>
      </w:r>
    </w:p>
    <w:p w14:paraId="4F661A8E" w14:textId="77777777" w:rsidR="007F43AC" w:rsidRPr="00C26546" w:rsidRDefault="001F3B3C">
      <w:pPr>
        <w:numPr>
          <w:ilvl w:val="0"/>
          <w:numId w:val="54"/>
        </w:numPr>
        <w:spacing w:before="60" w:after="60"/>
        <w:ind w:left="1260" w:hanging="720"/>
        <w:jc w:val="both"/>
      </w:pPr>
      <w:r w:rsidRPr="00C26546">
        <w:t>Excepto en casos de negligencia criminal o de malversación,</w:t>
      </w:r>
    </w:p>
    <w:p w14:paraId="1B15A1BD" w14:textId="77777777" w:rsidR="007F43AC" w:rsidRPr="00C26546" w:rsidRDefault="001F3B3C">
      <w:pPr>
        <w:numPr>
          <w:ilvl w:val="0"/>
          <w:numId w:val="33"/>
        </w:numPr>
        <w:spacing w:before="60" w:after="60"/>
        <w:ind w:left="1620"/>
        <w:jc w:val="both"/>
      </w:pPr>
      <w:r w:rsidRPr="00C26546">
        <w:t xml:space="preserve">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 </w:t>
      </w:r>
    </w:p>
    <w:p w14:paraId="27EA9592" w14:textId="77777777" w:rsidR="007F43AC" w:rsidRPr="00C26546" w:rsidRDefault="001F3B3C">
      <w:pPr>
        <w:numPr>
          <w:ilvl w:val="0"/>
          <w:numId w:val="33"/>
        </w:numPr>
        <w:spacing w:before="60" w:after="60"/>
        <w:ind w:left="1620"/>
        <w:jc w:val="both"/>
      </w:pPr>
      <w:bookmarkStart w:id="147" w:name="_2981zbj" w:colFirst="0" w:colLast="0"/>
      <w:bookmarkEnd w:id="147"/>
      <w:r w:rsidRPr="00C26546">
        <w:t xml:space="preserve">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w:t>
      </w:r>
      <w:proofErr w:type="gramStart"/>
      <w:r w:rsidRPr="00C26546">
        <w:t>por  transgresiones</w:t>
      </w:r>
      <w:proofErr w:type="gramEnd"/>
      <w:r w:rsidRPr="00C26546">
        <w:t xml:space="preserve"> de patente.</w:t>
      </w:r>
    </w:p>
    <w:p w14:paraId="6D78C792" w14:textId="77777777" w:rsidR="007F43AC" w:rsidRPr="00C26546" w:rsidRDefault="001F3B3C">
      <w:pPr>
        <w:keepNext/>
        <w:keepLines/>
        <w:numPr>
          <w:ilvl w:val="0"/>
          <w:numId w:val="106"/>
        </w:numPr>
        <w:spacing w:before="240"/>
        <w:ind w:left="540" w:hanging="540"/>
      </w:pPr>
      <w:r w:rsidRPr="00C26546">
        <w:rPr>
          <w:b/>
        </w:rPr>
        <w:t>Cambio en las Leyes y Regulaciones</w:t>
      </w:r>
    </w:p>
    <w:p w14:paraId="4D8D1B75" w14:textId="77777777" w:rsidR="007F43AC" w:rsidRPr="00C26546" w:rsidRDefault="001F3B3C">
      <w:pPr>
        <w:numPr>
          <w:ilvl w:val="0"/>
          <w:numId w:val="53"/>
        </w:numPr>
        <w:spacing w:before="60" w:after="60"/>
        <w:ind w:left="1260" w:hanging="720"/>
        <w:jc w:val="both"/>
      </w:pPr>
      <w:bookmarkStart w:id="148" w:name="_odc9jc" w:colFirst="0" w:colLast="0"/>
      <w:bookmarkEnd w:id="148"/>
      <w:r w:rsidRPr="00C26546">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w:t>
      </w:r>
      <w:proofErr w:type="gramStart"/>
      <w:r w:rsidRPr="00C26546">
        <w:t>obstante</w:t>
      </w:r>
      <w:proofErr w:type="gramEnd"/>
      <w:r w:rsidRPr="00C26546">
        <w:t xml:space="preserve"> lo anterior, dicho incremento o disminución del costo no se pagará separadamente ni será acreditado si el mismo ya ha sido tenido en cuenta en las </w:t>
      </w:r>
      <w:r w:rsidRPr="00C26546">
        <w:lastRenderedPageBreak/>
        <w:t>provisiones de ajuste de precio, si corresponde y de conformidad con la Cláusula 15 de las CGC.</w:t>
      </w:r>
    </w:p>
    <w:p w14:paraId="3963353D" w14:textId="77777777" w:rsidR="007F43AC" w:rsidRPr="00C26546" w:rsidRDefault="001F3B3C">
      <w:pPr>
        <w:keepNext/>
        <w:keepLines/>
        <w:numPr>
          <w:ilvl w:val="0"/>
          <w:numId w:val="106"/>
        </w:numPr>
        <w:spacing w:before="240"/>
        <w:ind w:left="540" w:hanging="540"/>
      </w:pPr>
      <w:r w:rsidRPr="00C26546">
        <w:rPr>
          <w:b/>
        </w:rPr>
        <w:t>Fuerza Mayor</w:t>
      </w:r>
    </w:p>
    <w:p w14:paraId="2DFE47EB" w14:textId="77777777" w:rsidR="007F43AC" w:rsidRPr="00C26546" w:rsidRDefault="001F3B3C">
      <w:pPr>
        <w:numPr>
          <w:ilvl w:val="0"/>
          <w:numId w:val="56"/>
        </w:numPr>
        <w:spacing w:before="60" w:after="60"/>
        <w:ind w:left="1260" w:hanging="720"/>
        <w:jc w:val="both"/>
      </w:pPr>
      <w:r w:rsidRPr="00C26546">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0F19C549" w14:textId="77777777" w:rsidR="007F43AC" w:rsidRPr="00C26546" w:rsidRDefault="001F3B3C">
      <w:pPr>
        <w:numPr>
          <w:ilvl w:val="0"/>
          <w:numId w:val="56"/>
        </w:numPr>
        <w:spacing w:before="60" w:after="60"/>
        <w:ind w:left="1260" w:hanging="720"/>
        <w:jc w:val="both"/>
      </w:pPr>
      <w:r w:rsidRPr="00C26546">
        <w:t>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w:t>
      </w:r>
    </w:p>
    <w:p w14:paraId="6AB23CDC" w14:textId="77777777" w:rsidR="007F43AC" w:rsidRPr="00C26546" w:rsidRDefault="001F3B3C">
      <w:pPr>
        <w:numPr>
          <w:ilvl w:val="0"/>
          <w:numId w:val="56"/>
        </w:numPr>
        <w:spacing w:before="60" w:after="60"/>
        <w:ind w:left="1260" w:hanging="720"/>
        <w:jc w:val="both"/>
      </w:pPr>
      <w:bookmarkStart w:id="149" w:name="_38czs75" w:colFirst="0" w:colLast="0"/>
      <w:bookmarkEnd w:id="149"/>
      <w:r w:rsidRPr="00C26546">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52D5BEBB" w14:textId="77777777" w:rsidR="007F43AC" w:rsidRPr="00C26546" w:rsidRDefault="001F3B3C">
      <w:pPr>
        <w:keepNext/>
        <w:keepLines/>
        <w:numPr>
          <w:ilvl w:val="0"/>
          <w:numId w:val="106"/>
        </w:numPr>
        <w:spacing w:before="240"/>
        <w:ind w:left="540" w:hanging="540"/>
      </w:pPr>
      <w:r w:rsidRPr="00C26546">
        <w:rPr>
          <w:b/>
        </w:rPr>
        <w:t>Ordenes de Cambio y Enmiendas al Contrato</w:t>
      </w:r>
    </w:p>
    <w:p w14:paraId="6D02DA9B" w14:textId="77777777" w:rsidR="007F43AC" w:rsidRPr="00C26546" w:rsidRDefault="001F3B3C">
      <w:pPr>
        <w:numPr>
          <w:ilvl w:val="0"/>
          <w:numId w:val="55"/>
        </w:numPr>
        <w:spacing w:before="60" w:after="60"/>
        <w:ind w:left="1260" w:hanging="720"/>
        <w:jc w:val="both"/>
      </w:pPr>
      <w:r w:rsidRPr="00C26546">
        <w:t>El Comprador podrá, en cualquier momento, efectuar cambios dentro del marco general del Contrato, mediante orden escrita al Proveedor de acuerdo con la Cláusula 8 de las CGC, en uno o más de los siguientes aspectos:</w:t>
      </w:r>
    </w:p>
    <w:p w14:paraId="218961E0" w14:textId="77777777" w:rsidR="007F43AC" w:rsidRPr="00C26546" w:rsidRDefault="001F3B3C">
      <w:pPr>
        <w:numPr>
          <w:ilvl w:val="0"/>
          <w:numId w:val="36"/>
        </w:numPr>
        <w:spacing w:before="60" w:after="60"/>
        <w:ind w:left="1620"/>
        <w:jc w:val="both"/>
      </w:pPr>
      <w:r w:rsidRPr="00C26546">
        <w:t>planos, diseños o especificaciones, cuando los Bienes que deban suministrarse en virtud al Contrato deban ser fabricados específicamente para el Comprador;</w:t>
      </w:r>
    </w:p>
    <w:p w14:paraId="2E7C81B4" w14:textId="77777777" w:rsidR="007F43AC" w:rsidRPr="00C26546" w:rsidRDefault="001F3B3C">
      <w:pPr>
        <w:numPr>
          <w:ilvl w:val="0"/>
          <w:numId w:val="36"/>
        </w:numPr>
        <w:spacing w:before="60" w:after="60"/>
        <w:ind w:left="1620"/>
        <w:jc w:val="both"/>
      </w:pPr>
      <w:r w:rsidRPr="00C26546">
        <w:t>la forma de embarque o de embalaje;</w:t>
      </w:r>
    </w:p>
    <w:p w14:paraId="79889A1F" w14:textId="77777777" w:rsidR="007F43AC" w:rsidRPr="00C26546" w:rsidRDefault="001F3B3C">
      <w:pPr>
        <w:numPr>
          <w:ilvl w:val="0"/>
          <w:numId w:val="36"/>
        </w:numPr>
        <w:spacing w:before="60" w:after="60"/>
        <w:ind w:left="1620"/>
        <w:jc w:val="both"/>
      </w:pPr>
      <w:r w:rsidRPr="00C26546">
        <w:t xml:space="preserve">el lugar de entrega, y/o </w:t>
      </w:r>
    </w:p>
    <w:p w14:paraId="088D9F43" w14:textId="77777777" w:rsidR="007F43AC" w:rsidRPr="00C26546" w:rsidRDefault="001F3B3C">
      <w:pPr>
        <w:numPr>
          <w:ilvl w:val="0"/>
          <w:numId w:val="36"/>
        </w:numPr>
        <w:spacing w:before="60" w:after="60"/>
        <w:ind w:left="1620"/>
        <w:jc w:val="both"/>
      </w:pPr>
      <w:r w:rsidRPr="00C26546">
        <w:t>los Servicios Conexos que deba suministrar el Proveedor.</w:t>
      </w:r>
    </w:p>
    <w:p w14:paraId="3C237487" w14:textId="77777777" w:rsidR="007F43AC" w:rsidRPr="00C26546" w:rsidRDefault="001F3B3C">
      <w:pPr>
        <w:numPr>
          <w:ilvl w:val="0"/>
          <w:numId w:val="55"/>
        </w:numPr>
        <w:spacing w:before="60" w:after="60"/>
        <w:ind w:left="1260" w:hanging="720"/>
        <w:jc w:val="both"/>
      </w:pPr>
      <w:r w:rsidRPr="00C26546">
        <w:t xml:space="preserve">Si cualquiera de estos cambios causara un aumento o disminución en el costo o en el tiempo necesario para que el Proveedor cumpla cualquiera de las </w:t>
      </w:r>
      <w:proofErr w:type="gramStart"/>
      <w:r w:rsidRPr="00C26546">
        <w:t>obligaciones  en</w:t>
      </w:r>
      <w:proofErr w:type="gramEnd"/>
      <w:r w:rsidRPr="00C26546">
        <w:t xml:space="preserve">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373A38CF" w14:textId="77777777" w:rsidR="007F43AC" w:rsidRPr="00C26546" w:rsidRDefault="001F3B3C">
      <w:pPr>
        <w:numPr>
          <w:ilvl w:val="0"/>
          <w:numId w:val="55"/>
        </w:numPr>
        <w:spacing w:before="60" w:after="60"/>
        <w:ind w:left="1260" w:hanging="720"/>
        <w:jc w:val="both"/>
      </w:pPr>
      <w:r w:rsidRPr="00C26546">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4FA227E7" w14:textId="77777777" w:rsidR="007F43AC" w:rsidRPr="00C26546" w:rsidRDefault="001F3B3C">
      <w:pPr>
        <w:numPr>
          <w:ilvl w:val="0"/>
          <w:numId w:val="55"/>
        </w:numPr>
        <w:spacing w:before="60" w:after="60"/>
        <w:ind w:left="1260" w:hanging="720"/>
        <w:jc w:val="both"/>
      </w:pPr>
      <w:bookmarkStart w:id="150" w:name="_1nia2ey" w:colFirst="0" w:colLast="0"/>
      <w:bookmarkEnd w:id="150"/>
      <w:r w:rsidRPr="00C26546">
        <w:t>Sujeto a lo anterior, no se introducirá ningún cambio o modificación al Contrato excepto mediante una enmienda por escrito ejecutada por ambas partes.</w:t>
      </w:r>
    </w:p>
    <w:p w14:paraId="1AE1A66E" w14:textId="77777777" w:rsidR="007F43AC" w:rsidRPr="00C26546" w:rsidRDefault="001F3B3C">
      <w:pPr>
        <w:keepNext/>
        <w:keepLines/>
        <w:numPr>
          <w:ilvl w:val="0"/>
          <w:numId w:val="106"/>
        </w:numPr>
        <w:spacing w:before="240"/>
        <w:ind w:left="540" w:hanging="540"/>
      </w:pPr>
      <w:r w:rsidRPr="00C26546">
        <w:rPr>
          <w:b/>
        </w:rPr>
        <w:lastRenderedPageBreak/>
        <w:t xml:space="preserve">Prórroga de los Plazos </w:t>
      </w:r>
    </w:p>
    <w:p w14:paraId="5DBA97CF" w14:textId="77777777" w:rsidR="007F43AC" w:rsidRPr="00C26546" w:rsidRDefault="001F3B3C">
      <w:pPr>
        <w:numPr>
          <w:ilvl w:val="0"/>
          <w:numId w:val="35"/>
        </w:numPr>
        <w:spacing w:before="60" w:after="60"/>
        <w:ind w:left="1260" w:hanging="720"/>
        <w:jc w:val="both"/>
      </w:pPr>
      <w:r w:rsidRPr="00C26546">
        <w:t>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w:t>
      </w:r>
    </w:p>
    <w:p w14:paraId="5A5ED5D6" w14:textId="77777777" w:rsidR="007F43AC" w:rsidRPr="00C26546" w:rsidRDefault="001F3B3C">
      <w:pPr>
        <w:numPr>
          <w:ilvl w:val="0"/>
          <w:numId w:val="35"/>
        </w:numPr>
        <w:spacing w:before="60" w:after="60"/>
        <w:ind w:left="1260" w:hanging="720"/>
        <w:jc w:val="both"/>
      </w:pPr>
      <w:bookmarkStart w:id="151" w:name="_47hxl2r" w:colFirst="0" w:colLast="0"/>
      <w:bookmarkEnd w:id="151"/>
      <w:r w:rsidRPr="00C26546">
        <w:t>Excepto en el caso de Fuerza Mayor, como se indicó en la Cláusula 32 de las CGC, cualquier retraso en el desempeño de sus obligaciones de Entrega y Cumplimiento expondrá al Proveedor a la imposición de liquidación por daños y perjuicios de conformidad con la Cláusula 27 de las CGC, a menos que se acuerde una prórroga en virtud de la Subcláusula 34.1 de las CGC.</w:t>
      </w:r>
    </w:p>
    <w:p w14:paraId="033E5354" w14:textId="77777777" w:rsidR="007F43AC" w:rsidRPr="00C26546" w:rsidRDefault="001F3B3C">
      <w:pPr>
        <w:keepNext/>
        <w:keepLines/>
        <w:numPr>
          <w:ilvl w:val="0"/>
          <w:numId w:val="106"/>
        </w:numPr>
        <w:spacing w:before="240"/>
        <w:ind w:left="540" w:hanging="540"/>
      </w:pPr>
      <w:r w:rsidRPr="00C26546">
        <w:rPr>
          <w:b/>
        </w:rPr>
        <w:t>Terminación</w:t>
      </w:r>
    </w:p>
    <w:p w14:paraId="090F762A" w14:textId="77777777" w:rsidR="007F43AC" w:rsidRPr="00C26546" w:rsidRDefault="001F3B3C">
      <w:pPr>
        <w:numPr>
          <w:ilvl w:val="0"/>
          <w:numId w:val="38"/>
        </w:numPr>
        <w:spacing w:before="60" w:after="60"/>
        <w:ind w:left="1260" w:hanging="720"/>
        <w:jc w:val="both"/>
      </w:pPr>
      <w:r w:rsidRPr="00C26546">
        <w:t>Terminación por Incumplimiento</w:t>
      </w:r>
    </w:p>
    <w:p w14:paraId="3134E906" w14:textId="77777777" w:rsidR="007F43AC" w:rsidRPr="00C26546" w:rsidRDefault="001F3B3C">
      <w:pPr>
        <w:numPr>
          <w:ilvl w:val="0"/>
          <w:numId w:val="39"/>
        </w:numPr>
        <w:spacing w:before="60" w:after="60"/>
        <w:ind w:left="1620"/>
        <w:jc w:val="both"/>
      </w:pPr>
      <w:r w:rsidRPr="00C26546">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55DC6BC0" w14:textId="77777777" w:rsidR="007F43AC" w:rsidRPr="00C26546" w:rsidRDefault="001F3B3C">
      <w:pPr>
        <w:widowControl w:val="0"/>
        <w:numPr>
          <w:ilvl w:val="0"/>
          <w:numId w:val="32"/>
        </w:numPr>
        <w:pBdr>
          <w:top w:val="nil"/>
          <w:left w:val="nil"/>
          <w:bottom w:val="nil"/>
          <w:right w:val="nil"/>
          <w:between w:val="nil"/>
        </w:pBdr>
        <w:spacing w:before="60" w:after="60"/>
        <w:ind w:left="1980"/>
        <w:jc w:val="both"/>
        <w:rPr>
          <w:color w:val="000000"/>
        </w:rPr>
      </w:pPr>
      <w:r w:rsidRPr="00C26546">
        <w:rPr>
          <w:color w:val="000000"/>
          <w:sz w:val="22"/>
          <w:szCs w:val="22"/>
        </w:rPr>
        <w:t xml:space="preserve">si el Proveedor no entrega parte o ninguno de los Bienes dentro </w:t>
      </w:r>
      <w:proofErr w:type="gramStart"/>
      <w:r w:rsidRPr="00C26546">
        <w:rPr>
          <w:color w:val="000000"/>
          <w:sz w:val="22"/>
          <w:szCs w:val="22"/>
        </w:rPr>
        <w:t>del  período</w:t>
      </w:r>
      <w:proofErr w:type="gramEnd"/>
      <w:r w:rsidRPr="00C26546">
        <w:rPr>
          <w:color w:val="000000"/>
          <w:sz w:val="22"/>
          <w:szCs w:val="22"/>
        </w:rPr>
        <w:t xml:space="preserve"> establecido en el Contrato, o dentro de alguna prórroga otorgada por el Comprador de conformidad con la Cláusula 34 de las CGC; o </w:t>
      </w:r>
    </w:p>
    <w:p w14:paraId="041E9AE1" w14:textId="77777777" w:rsidR="007F43AC" w:rsidRPr="00C26546" w:rsidRDefault="001F3B3C">
      <w:pPr>
        <w:widowControl w:val="0"/>
        <w:numPr>
          <w:ilvl w:val="0"/>
          <w:numId w:val="32"/>
        </w:numPr>
        <w:pBdr>
          <w:top w:val="nil"/>
          <w:left w:val="nil"/>
          <w:bottom w:val="nil"/>
          <w:right w:val="nil"/>
          <w:between w:val="nil"/>
        </w:pBdr>
        <w:spacing w:before="60" w:after="60"/>
        <w:ind w:left="1980"/>
        <w:jc w:val="both"/>
        <w:rPr>
          <w:color w:val="000000"/>
        </w:rPr>
      </w:pPr>
      <w:r w:rsidRPr="00C26546">
        <w:rPr>
          <w:color w:val="000000"/>
          <w:sz w:val="22"/>
          <w:szCs w:val="22"/>
        </w:rPr>
        <w:t>Si el Proveedor no cumple con cualquier otra obligación en virtud del Contrato; o</w:t>
      </w:r>
    </w:p>
    <w:p w14:paraId="252857BF" w14:textId="77777777" w:rsidR="007F43AC" w:rsidRPr="00C26546" w:rsidRDefault="001F3B3C">
      <w:pPr>
        <w:widowControl w:val="0"/>
        <w:numPr>
          <w:ilvl w:val="0"/>
          <w:numId w:val="32"/>
        </w:numPr>
        <w:pBdr>
          <w:top w:val="nil"/>
          <w:left w:val="nil"/>
          <w:bottom w:val="nil"/>
          <w:right w:val="nil"/>
          <w:between w:val="nil"/>
        </w:pBdr>
        <w:spacing w:before="60" w:after="60"/>
        <w:ind w:left="1980"/>
        <w:jc w:val="both"/>
        <w:rPr>
          <w:color w:val="000000"/>
        </w:rPr>
      </w:pPr>
      <w:r w:rsidRPr="00C26546">
        <w:rPr>
          <w:color w:val="000000"/>
          <w:sz w:val="22"/>
          <w:szCs w:val="22"/>
        </w:rPr>
        <w:t>Si el Proveedor, a juicio del Comprador, durante el proceso de licitación o de ejecución del Contrato, ha participado en prácticas prohibidas, según se define en la Cláusula 3 de las CGC.</w:t>
      </w:r>
    </w:p>
    <w:p w14:paraId="17BB0219" w14:textId="77777777" w:rsidR="007F43AC" w:rsidRPr="00C26546" w:rsidRDefault="001F3B3C">
      <w:pPr>
        <w:numPr>
          <w:ilvl w:val="0"/>
          <w:numId w:val="39"/>
        </w:numPr>
        <w:spacing w:before="60" w:after="60"/>
        <w:ind w:left="1620"/>
        <w:jc w:val="both"/>
      </w:pPr>
      <w:r w:rsidRPr="00C26546">
        <w:t>En caso de que el Comprador termine el Contrato en su totalidad o en parte, de conformidad con la Cláusula 35.1(a)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7C4C2609" w14:textId="77777777" w:rsidR="007F43AC" w:rsidRPr="00C26546" w:rsidRDefault="001F3B3C">
      <w:pPr>
        <w:numPr>
          <w:ilvl w:val="0"/>
          <w:numId w:val="38"/>
        </w:numPr>
        <w:spacing w:before="60" w:after="60"/>
        <w:ind w:left="1260" w:hanging="720"/>
        <w:jc w:val="both"/>
      </w:pPr>
      <w:r w:rsidRPr="00C26546">
        <w:t>Terminación por Insolvencia</w:t>
      </w:r>
    </w:p>
    <w:p w14:paraId="105C26E0" w14:textId="77777777" w:rsidR="007F43AC" w:rsidRPr="00C26546" w:rsidRDefault="001F3B3C">
      <w:pPr>
        <w:numPr>
          <w:ilvl w:val="0"/>
          <w:numId w:val="31"/>
        </w:numPr>
        <w:spacing w:before="60" w:after="60"/>
        <w:ind w:left="1620"/>
        <w:jc w:val="both"/>
      </w:pPr>
      <w:r w:rsidRPr="00C26546">
        <w:t>El Comprador podrá rescindir el Contrato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14:paraId="3A4C1FBD" w14:textId="77777777" w:rsidR="007F43AC" w:rsidRPr="00C26546" w:rsidRDefault="001F3B3C">
      <w:pPr>
        <w:numPr>
          <w:ilvl w:val="0"/>
          <w:numId w:val="38"/>
        </w:numPr>
        <w:spacing w:before="60" w:after="60"/>
        <w:ind w:left="1260" w:hanging="720"/>
        <w:jc w:val="both"/>
      </w:pPr>
      <w:r w:rsidRPr="00C26546">
        <w:t>Terminación por Conveniencia</w:t>
      </w:r>
    </w:p>
    <w:p w14:paraId="156A70A0" w14:textId="77777777" w:rsidR="007F43AC" w:rsidRPr="00C26546" w:rsidRDefault="001F3B3C">
      <w:pPr>
        <w:numPr>
          <w:ilvl w:val="0"/>
          <w:numId w:val="8"/>
        </w:numPr>
        <w:spacing w:before="60" w:after="60"/>
        <w:ind w:left="1620"/>
        <w:jc w:val="both"/>
      </w:pPr>
      <w:r w:rsidRPr="00C26546">
        <w:t xml:space="preserve">El Comprador, mediante comunicación enviada al Proveedor, podrá terminar el Contrato total o parcialmente, en cualquier momento por razones de </w:t>
      </w:r>
      <w:r w:rsidRPr="00C26546">
        <w:lastRenderedPageBreak/>
        <w:t>conveniencia. La comunicación de terminación deberá indicar que la terminación es por conveniencia del Comprador, el alcance de la terminación de las responsabilidades del Proveedor en virtud del Contrato y la fecha de efectividad de dicha terminación.</w:t>
      </w:r>
    </w:p>
    <w:p w14:paraId="2F6F713C" w14:textId="77777777" w:rsidR="007F43AC" w:rsidRPr="00C26546" w:rsidRDefault="001F3B3C">
      <w:pPr>
        <w:numPr>
          <w:ilvl w:val="0"/>
          <w:numId w:val="8"/>
        </w:numPr>
        <w:spacing w:before="60" w:after="60"/>
        <w:ind w:left="1620"/>
        <w:jc w:val="both"/>
      </w:pPr>
      <w:r w:rsidRPr="00C26546">
        <w:t>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w:t>
      </w:r>
    </w:p>
    <w:p w14:paraId="6157CCBB" w14:textId="77777777" w:rsidR="007F43AC" w:rsidRPr="00C26546" w:rsidRDefault="001F3B3C">
      <w:pPr>
        <w:widowControl w:val="0"/>
        <w:numPr>
          <w:ilvl w:val="0"/>
          <w:numId w:val="14"/>
        </w:numPr>
        <w:pBdr>
          <w:top w:val="nil"/>
          <w:left w:val="nil"/>
          <w:bottom w:val="nil"/>
          <w:right w:val="nil"/>
          <w:between w:val="nil"/>
        </w:pBdr>
        <w:spacing w:before="60" w:after="60"/>
        <w:ind w:left="1980"/>
        <w:jc w:val="both"/>
        <w:rPr>
          <w:color w:val="000000"/>
        </w:rPr>
      </w:pPr>
      <w:r w:rsidRPr="00C26546">
        <w:rPr>
          <w:color w:val="000000"/>
        </w:rPr>
        <w:t>que se complete alguna porción y se entregue de acuerdo con las condiciones y precios del Contrato; y/o</w:t>
      </w:r>
    </w:p>
    <w:p w14:paraId="00561C25" w14:textId="77777777" w:rsidR="007F43AC" w:rsidRPr="00C26546" w:rsidRDefault="001F3B3C">
      <w:pPr>
        <w:widowControl w:val="0"/>
        <w:numPr>
          <w:ilvl w:val="0"/>
          <w:numId w:val="14"/>
        </w:numPr>
        <w:pBdr>
          <w:top w:val="nil"/>
          <w:left w:val="nil"/>
          <w:bottom w:val="nil"/>
          <w:right w:val="nil"/>
          <w:between w:val="nil"/>
        </w:pBdr>
        <w:spacing w:before="60" w:after="60"/>
        <w:ind w:left="1980"/>
        <w:jc w:val="both"/>
        <w:rPr>
          <w:color w:val="000000"/>
        </w:rPr>
      </w:pPr>
      <w:bookmarkStart w:id="152" w:name="_2mn7vak" w:colFirst="0" w:colLast="0"/>
      <w:bookmarkEnd w:id="152"/>
      <w:r w:rsidRPr="00C26546">
        <w:rPr>
          <w:color w:val="000000"/>
        </w:rPr>
        <w:t>que se cancele el balance restante y se pague al Proveedor una suma convenida por aquellos Bienes o Servicios Conexos que hubiesen sido parcialmente completados y por los materiales y repuestos adquiridos previamente por el Proveedor.</w:t>
      </w:r>
    </w:p>
    <w:p w14:paraId="028274BD" w14:textId="77777777" w:rsidR="007F43AC" w:rsidRPr="00C26546" w:rsidRDefault="001F3B3C">
      <w:pPr>
        <w:keepNext/>
        <w:keepLines/>
        <w:numPr>
          <w:ilvl w:val="0"/>
          <w:numId w:val="106"/>
        </w:numPr>
        <w:spacing w:before="240"/>
        <w:ind w:left="540" w:hanging="540"/>
      </w:pPr>
      <w:r w:rsidRPr="00C26546">
        <w:rPr>
          <w:b/>
        </w:rPr>
        <w:t xml:space="preserve">Cesión </w:t>
      </w:r>
    </w:p>
    <w:p w14:paraId="61C51A1A" w14:textId="77777777" w:rsidR="007F43AC" w:rsidRPr="00C26546" w:rsidRDefault="001F3B3C">
      <w:pPr>
        <w:numPr>
          <w:ilvl w:val="0"/>
          <w:numId w:val="37"/>
        </w:numPr>
        <w:spacing w:before="60" w:after="60"/>
        <w:ind w:left="1260" w:hanging="720"/>
        <w:jc w:val="both"/>
      </w:pPr>
      <w:bookmarkStart w:id="153" w:name="_11si5id" w:colFirst="0" w:colLast="0"/>
      <w:bookmarkEnd w:id="153"/>
      <w:r w:rsidRPr="00C26546">
        <w:t>Ni el Comprador ni el Proveedor podrán ceder total o parcialmente las obligaciones que hubiesen contraído en virtud del Contrato, excepto con el previo consentimiento por escrito de la otra parte.</w:t>
      </w:r>
    </w:p>
    <w:p w14:paraId="61873C6F" w14:textId="77777777" w:rsidR="007F43AC" w:rsidRPr="00C26546" w:rsidRDefault="001F3B3C">
      <w:pPr>
        <w:keepNext/>
        <w:keepLines/>
        <w:numPr>
          <w:ilvl w:val="0"/>
          <w:numId w:val="106"/>
        </w:numPr>
        <w:spacing w:before="240"/>
        <w:ind w:left="540" w:hanging="540"/>
      </w:pPr>
      <w:r w:rsidRPr="00C26546">
        <w:rPr>
          <w:b/>
        </w:rPr>
        <w:t>Restricción a la Exportación</w:t>
      </w:r>
    </w:p>
    <w:p w14:paraId="1C2668E9" w14:textId="77777777" w:rsidR="007F43AC" w:rsidRPr="00C26546" w:rsidRDefault="001F3B3C">
      <w:pPr>
        <w:numPr>
          <w:ilvl w:val="0"/>
          <w:numId w:val="40"/>
        </w:numPr>
        <w:spacing w:before="60" w:after="60"/>
        <w:ind w:left="1260" w:hanging="720"/>
        <w:jc w:val="both"/>
        <w:sectPr w:rsidR="007F43AC" w:rsidRPr="00C26546" w:rsidSect="00F14E2D">
          <w:headerReference w:type="default" r:id="rId45"/>
          <w:pgSz w:w="12240" w:h="15840"/>
          <w:pgMar w:top="1440" w:right="1440" w:bottom="1440" w:left="1440" w:header="720" w:footer="720" w:gutter="0"/>
          <w:cols w:space="720"/>
        </w:sectPr>
      </w:pPr>
      <w:r w:rsidRPr="00C26546">
        <w:t>No obstante cualquier obligación incluida en el Contrato de cumplir con todas las formalidades de exportación, cualquier restricción de exportación atribuible al Comprador, al país del Comprador o al uso de los productos/bienes, sistemas o servicios a ser proveídos y que provenga de regulaciones comerciales de un país proveedor de los productos/bienes, sistemas o servicios, y que impidan que el Proveedor cumpla con sus obligaciones contractuales, deberán liberar al Proveedores de la  obligación de proveer bienes o servicios. Lo anterior tendrá efecto siempre y cuando el Oferente pueda demostrar, a satisfacción del Banco y el Comprador, que ha cumplido diligentemente con todas las formalidades tales como aplicaciones para permisos, autorizaciones y licencias necesarias para la exportación de los productos/bienes, sistemas o servicios de acuerdo a los términos del Contrato. La Terminación del Contrato se hará según convenga al Comprador según lo estipulado en las Subcláusulas 35.3.</w:t>
      </w:r>
    </w:p>
    <w:p w14:paraId="08936C6B" w14:textId="77777777" w:rsidR="007F43AC" w:rsidRPr="00C26546" w:rsidRDefault="001F3B3C">
      <w:pPr>
        <w:pBdr>
          <w:top w:val="nil"/>
          <w:left w:val="nil"/>
          <w:bottom w:val="nil"/>
          <w:right w:val="nil"/>
          <w:between w:val="nil"/>
        </w:pBdr>
        <w:spacing w:before="120" w:after="240"/>
        <w:jc w:val="center"/>
        <w:rPr>
          <w:b/>
          <w:color w:val="000000"/>
          <w:sz w:val="36"/>
          <w:szCs w:val="36"/>
        </w:rPr>
      </w:pPr>
      <w:bookmarkStart w:id="154" w:name="_3ls5o66" w:colFirst="0" w:colLast="0"/>
      <w:bookmarkEnd w:id="154"/>
      <w:r w:rsidRPr="00C26546">
        <w:rPr>
          <w:b/>
          <w:color w:val="000000"/>
          <w:sz w:val="36"/>
          <w:szCs w:val="36"/>
        </w:rPr>
        <w:lastRenderedPageBreak/>
        <w:t>Sección VIII. Condiciones Especiales de Contrato</w:t>
      </w:r>
    </w:p>
    <w:p w14:paraId="1AB2FA13" w14:textId="77777777" w:rsidR="007F43AC" w:rsidRPr="00C26546" w:rsidRDefault="001F3B3C">
      <w:pPr>
        <w:spacing w:before="60" w:after="60"/>
        <w:jc w:val="both"/>
      </w:pPr>
      <w:r w:rsidRPr="00C26546">
        <w:t>Las siguientes Condiciones Especiales del Contrato (CEC) complementarán y/o enmendarán las Condiciones Generales del Contrato (CGC). En caso de haber conflicto, las provisiones aquí dispuestas prevalecerán sobre las de las CGC</w:t>
      </w:r>
      <w:r w:rsidRPr="00C26546">
        <w:rPr>
          <w:i/>
        </w:rPr>
        <w:t>.</w:t>
      </w:r>
    </w:p>
    <w:tbl>
      <w:tblPr>
        <w:tblStyle w:val="11"/>
        <w:tblW w:w="9766"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28"/>
        <w:gridCol w:w="8038"/>
      </w:tblGrid>
      <w:tr w:rsidR="007F43AC" w:rsidRPr="00C26546" w14:paraId="56E7D200" w14:textId="77777777">
        <w:trPr>
          <w:cantSplit/>
        </w:trPr>
        <w:tc>
          <w:tcPr>
            <w:tcW w:w="1728" w:type="dxa"/>
            <w:tcBorders>
              <w:top w:val="single" w:sz="12" w:space="0" w:color="000000"/>
              <w:bottom w:val="single" w:sz="6" w:space="0" w:color="000000"/>
            </w:tcBorders>
          </w:tcPr>
          <w:p w14:paraId="5F305D07" w14:textId="47D9A739" w:rsidR="007F43AC" w:rsidRPr="00C26546" w:rsidRDefault="001F3B3C">
            <w:pPr>
              <w:spacing w:before="60" w:after="60"/>
            </w:pPr>
            <w:r w:rsidRPr="00C26546">
              <w:t>CGC 1.1(</w:t>
            </w:r>
            <w:r w:rsidR="00BF3C5A">
              <w:t>i</w:t>
            </w:r>
            <w:r w:rsidRPr="00C26546">
              <w:t>)</w:t>
            </w:r>
          </w:p>
        </w:tc>
        <w:tc>
          <w:tcPr>
            <w:tcW w:w="8038" w:type="dxa"/>
            <w:tcBorders>
              <w:top w:val="single" w:sz="12" w:space="0" w:color="000000"/>
              <w:bottom w:val="single" w:sz="6" w:space="0" w:color="000000"/>
            </w:tcBorders>
          </w:tcPr>
          <w:p w14:paraId="5D6DC33D" w14:textId="77777777" w:rsidR="007F43AC" w:rsidRPr="00C26546" w:rsidRDefault="001F3B3C">
            <w:pPr>
              <w:tabs>
                <w:tab w:val="right" w:pos="7164"/>
              </w:tabs>
              <w:spacing w:before="60" w:after="60"/>
            </w:pPr>
            <w:r w:rsidRPr="00C26546">
              <w:t>El país del Comprador es: Ecuador.</w:t>
            </w:r>
          </w:p>
        </w:tc>
      </w:tr>
      <w:tr w:rsidR="007F43AC" w:rsidRPr="00C26546" w14:paraId="322FDC7E" w14:textId="77777777">
        <w:trPr>
          <w:cantSplit/>
        </w:trPr>
        <w:tc>
          <w:tcPr>
            <w:tcW w:w="1728" w:type="dxa"/>
            <w:tcBorders>
              <w:top w:val="nil"/>
            </w:tcBorders>
          </w:tcPr>
          <w:p w14:paraId="167037D9" w14:textId="03F1164B" w:rsidR="007F43AC" w:rsidRPr="00C26546" w:rsidRDefault="001F3B3C">
            <w:pPr>
              <w:spacing w:before="60" w:after="60"/>
            </w:pPr>
            <w:r w:rsidRPr="00C26546">
              <w:t>CGC 1.1(</w:t>
            </w:r>
            <w:r w:rsidR="00BF3C5A">
              <w:t>j</w:t>
            </w:r>
            <w:r w:rsidRPr="00C26546">
              <w:t>)</w:t>
            </w:r>
          </w:p>
        </w:tc>
        <w:tc>
          <w:tcPr>
            <w:tcW w:w="8038" w:type="dxa"/>
            <w:tcBorders>
              <w:top w:val="nil"/>
            </w:tcBorders>
          </w:tcPr>
          <w:p w14:paraId="6A1B3E3F" w14:textId="77777777" w:rsidR="007F43AC" w:rsidRPr="00C26546" w:rsidRDefault="001F3B3C">
            <w:pPr>
              <w:tabs>
                <w:tab w:val="right" w:pos="7164"/>
              </w:tabs>
              <w:spacing w:before="60" w:after="60"/>
            </w:pPr>
            <w:r w:rsidRPr="00C26546">
              <w:t>El comprador es: Ministerio de Energía y Minas.</w:t>
            </w:r>
          </w:p>
        </w:tc>
      </w:tr>
      <w:tr w:rsidR="007F43AC" w:rsidRPr="00C26546" w14:paraId="2DD25924" w14:textId="77777777">
        <w:trPr>
          <w:cantSplit/>
          <w:trHeight w:val="609"/>
        </w:trPr>
        <w:tc>
          <w:tcPr>
            <w:tcW w:w="1728" w:type="dxa"/>
          </w:tcPr>
          <w:p w14:paraId="712A8CEF" w14:textId="52F0F3E4" w:rsidR="007F43AC" w:rsidRPr="00C26546" w:rsidRDefault="001F3B3C">
            <w:pPr>
              <w:spacing w:before="60" w:after="60"/>
            </w:pPr>
            <w:r w:rsidRPr="00C26546">
              <w:lastRenderedPageBreak/>
              <w:t>CGC 1.1 (</w:t>
            </w:r>
            <w:r w:rsidR="000942E1">
              <w:t>o</w:t>
            </w:r>
            <w:r w:rsidRPr="00C26546">
              <w:t>)</w:t>
            </w:r>
          </w:p>
        </w:tc>
        <w:tc>
          <w:tcPr>
            <w:tcW w:w="8038" w:type="dxa"/>
          </w:tcPr>
          <w:p w14:paraId="086DB1C0" w14:textId="77777777" w:rsidR="007F43AC" w:rsidRPr="00C26546" w:rsidRDefault="001F3B3C">
            <w:pPr>
              <w:tabs>
                <w:tab w:val="right" w:pos="7254"/>
              </w:tabs>
              <w:spacing w:before="60" w:after="60"/>
              <w:jc w:val="both"/>
            </w:pPr>
            <w:r w:rsidRPr="00C26546">
              <w:t xml:space="preserve">El (Los) Destino(s) final(es) del (de los) Sitio(s) del (de los) Proyecto(s) es/son: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900"/>
              <w:gridCol w:w="1929"/>
              <w:gridCol w:w="1022"/>
              <w:gridCol w:w="794"/>
              <w:gridCol w:w="2495"/>
            </w:tblGrid>
            <w:tr w:rsidR="00AA45DF" w:rsidRPr="00C26546" w14:paraId="5D9C1E50" w14:textId="77777777" w:rsidTr="00EE3C3B">
              <w:trPr>
                <w:trHeight w:val="432"/>
              </w:trPr>
              <w:tc>
                <w:tcPr>
                  <w:tcW w:w="424" w:type="pct"/>
                  <w:vMerge w:val="restart"/>
                  <w:tcBorders>
                    <w:top w:val="double" w:sz="4" w:space="0" w:color="auto"/>
                    <w:left w:val="double" w:sz="4" w:space="0" w:color="auto"/>
                    <w:right w:val="single" w:sz="4" w:space="0" w:color="auto"/>
                  </w:tcBorders>
                  <w:vAlign w:val="center"/>
                </w:tcPr>
                <w:p w14:paraId="1247CA66" w14:textId="77777777" w:rsidR="00AA45DF" w:rsidRPr="00C26546" w:rsidRDefault="00AA45DF" w:rsidP="00AA45DF">
                  <w:pPr>
                    <w:suppressAutoHyphens/>
                    <w:spacing w:before="60"/>
                    <w:jc w:val="center"/>
                    <w:rPr>
                      <w:b/>
                      <w:bCs/>
                      <w:sz w:val="16"/>
                      <w:szCs w:val="16"/>
                      <w:lang w:val="es-ES"/>
                    </w:rPr>
                  </w:pPr>
                  <w:r w:rsidRPr="00C26546">
                    <w:rPr>
                      <w:b/>
                      <w:bCs/>
                      <w:sz w:val="16"/>
                      <w:szCs w:val="16"/>
                      <w:lang w:val="es-ES"/>
                    </w:rPr>
                    <w:t>N.</w:t>
                  </w:r>
                  <w:r w:rsidRPr="00C26546">
                    <w:rPr>
                      <w:sz w:val="16"/>
                      <w:szCs w:val="16"/>
                      <w:lang w:val="es-ES"/>
                    </w:rPr>
                    <w:sym w:font="Symbol" w:char="F0B0"/>
                  </w:r>
                  <w:r w:rsidRPr="00C26546">
                    <w:rPr>
                      <w:b/>
                      <w:bCs/>
                      <w:sz w:val="16"/>
                      <w:szCs w:val="16"/>
                      <w:lang w:val="es-ES"/>
                    </w:rPr>
                    <w:t>de lote</w:t>
                  </w:r>
                </w:p>
              </w:tc>
              <w:tc>
                <w:tcPr>
                  <w:tcW w:w="577" w:type="pct"/>
                  <w:vMerge w:val="restart"/>
                  <w:tcBorders>
                    <w:top w:val="double" w:sz="4" w:space="0" w:color="auto"/>
                    <w:left w:val="single" w:sz="4" w:space="0" w:color="auto"/>
                    <w:right w:val="single" w:sz="4" w:space="0" w:color="auto"/>
                  </w:tcBorders>
                  <w:vAlign w:val="center"/>
                </w:tcPr>
                <w:p w14:paraId="672C6A38" w14:textId="77777777" w:rsidR="00AA45DF" w:rsidRPr="00C26546" w:rsidRDefault="00AA45DF" w:rsidP="00AA45DF">
                  <w:pPr>
                    <w:suppressAutoHyphens/>
                    <w:spacing w:before="60"/>
                    <w:jc w:val="center"/>
                    <w:rPr>
                      <w:b/>
                      <w:bCs/>
                      <w:sz w:val="16"/>
                      <w:szCs w:val="16"/>
                      <w:lang w:val="es-ES"/>
                    </w:rPr>
                  </w:pPr>
                  <w:r w:rsidRPr="00C26546">
                    <w:rPr>
                      <w:b/>
                      <w:bCs/>
                      <w:sz w:val="16"/>
                      <w:szCs w:val="16"/>
                      <w:lang w:val="es-ES"/>
                    </w:rPr>
                    <w:t>N.</w:t>
                  </w:r>
                  <w:r w:rsidRPr="00C26546">
                    <w:rPr>
                      <w:sz w:val="16"/>
                      <w:szCs w:val="16"/>
                      <w:lang w:val="es-ES"/>
                    </w:rPr>
                    <w:sym w:font="Symbol" w:char="F0B0"/>
                  </w:r>
                  <w:r w:rsidRPr="00C26546">
                    <w:rPr>
                      <w:b/>
                      <w:bCs/>
                      <w:sz w:val="16"/>
                      <w:szCs w:val="16"/>
                      <w:lang w:val="es-ES"/>
                    </w:rPr>
                    <w:t>de artículo</w:t>
                  </w:r>
                </w:p>
              </w:tc>
              <w:tc>
                <w:tcPr>
                  <w:tcW w:w="1236" w:type="pct"/>
                  <w:vMerge w:val="restart"/>
                  <w:tcBorders>
                    <w:top w:val="double" w:sz="4" w:space="0" w:color="auto"/>
                    <w:left w:val="single" w:sz="4" w:space="0" w:color="auto"/>
                    <w:right w:val="single" w:sz="4" w:space="0" w:color="auto"/>
                  </w:tcBorders>
                  <w:vAlign w:val="center"/>
                </w:tcPr>
                <w:p w14:paraId="2DF3C4E8" w14:textId="77777777" w:rsidR="00AA45DF" w:rsidRPr="00C26546" w:rsidRDefault="00AA45DF" w:rsidP="00AA45DF">
                  <w:pPr>
                    <w:suppressAutoHyphens/>
                    <w:spacing w:before="60"/>
                    <w:jc w:val="center"/>
                    <w:rPr>
                      <w:b/>
                      <w:bCs/>
                      <w:sz w:val="16"/>
                      <w:szCs w:val="16"/>
                      <w:lang w:val="es-ES"/>
                    </w:rPr>
                  </w:pPr>
                  <w:r w:rsidRPr="00C26546">
                    <w:rPr>
                      <w:b/>
                      <w:bCs/>
                      <w:sz w:val="16"/>
                      <w:szCs w:val="16"/>
                      <w:lang w:val="es-ES"/>
                    </w:rPr>
                    <w:t>Descripción de los bienes</w:t>
                  </w:r>
                </w:p>
              </w:tc>
              <w:tc>
                <w:tcPr>
                  <w:tcW w:w="655" w:type="pct"/>
                  <w:vMerge w:val="restart"/>
                  <w:tcBorders>
                    <w:top w:val="double" w:sz="4" w:space="0" w:color="auto"/>
                    <w:left w:val="single" w:sz="4" w:space="0" w:color="auto"/>
                    <w:right w:val="single" w:sz="4" w:space="0" w:color="auto"/>
                  </w:tcBorders>
                  <w:vAlign w:val="center"/>
                </w:tcPr>
                <w:p w14:paraId="7BD5B498" w14:textId="77777777" w:rsidR="00AA45DF" w:rsidRPr="00C26546" w:rsidRDefault="00AA45DF" w:rsidP="00AA45DF">
                  <w:pPr>
                    <w:suppressAutoHyphens/>
                    <w:spacing w:before="60"/>
                    <w:jc w:val="center"/>
                    <w:rPr>
                      <w:b/>
                      <w:bCs/>
                      <w:sz w:val="16"/>
                      <w:szCs w:val="16"/>
                      <w:lang w:val="es-ES"/>
                    </w:rPr>
                  </w:pPr>
                  <w:r w:rsidRPr="00C26546">
                    <w:rPr>
                      <w:b/>
                      <w:bCs/>
                      <w:sz w:val="16"/>
                      <w:szCs w:val="16"/>
                      <w:lang w:val="es-ES"/>
                    </w:rPr>
                    <w:t>Cantidad</w:t>
                  </w:r>
                </w:p>
              </w:tc>
              <w:tc>
                <w:tcPr>
                  <w:tcW w:w="509" w:type="pct"/>
                  <w:vMerge w:val="restart"/>
                  <w:tcBorders>
                    <w:top w:val="double" w:sz="4" w:space="0" w:color="auto"/>
                    <w:left w:val="single" w:sz="4" w:space="0" w:color="auto"/>
                    <w:right w:val="single" w:sz="4" w:space="0" w:color="auto"/>
                  </w:tcBorders>
                  <w:vAlign w:val="center"/>
                </w:tcPr>
                <w:p w14:paraId="507E33E3" w14:textId="77777777" w:rsidR="00AA45DF" w:rsidRPr="00C26546" w:rsidRDefault="00AA45DF" w:rsidP="00AA45DF">
                  <w:pPr>
                    <w:suppressAutoHyphens/>
                    <w:spacing w:before="60"/>
                    <w:jc w:val="center"/>
                    <w:rPr>
                      <w:b/>
                      <w:bCs/>
                      <w:sz w:val="16"/>
                      <w:szCs w:val="16"/>
                      <w:lang w:val="es-ES"/>
                    </w:rPr>
                  </w:pPr>
                  <w:r w:rsidRPr="00C26546">
                    <w:rPr>
                      <w:b/>
                      <w:bCs/>
                      <w:sz w:val="16"/>
                      <w:szCs w:val="16"/>
                      <w:lang w:val="es-ES"/>
                    </w:rPr>
                    <w:t>Unidad física</w:t>
                  </w:r>
                </w:p>
              </w:tc>
              <w:tc>
                <w:tcPr>
                  <w:tcW w:w="1599" w:type="pct"/>
                  <w:vMerge w:val="restart"/>
                  <w:tcBorders>
                    <w:top w:val="double" w:sz="4" w:space="0" w:color="auto"/>
                    <w:left w:val="single" w:sz="4" w:space="0" w:color="auto"/>
                    <w:right w:val="single" w:sz="4" w:space="0" w:color="auto"/>
                  </w:tcBorders>
                  <w:vAlign w:val="center"/>
                </w:tcPr>
                <w:p w14:paraId="1499714C" w14:textId="77777777" w:rsidR="00AA45DF" w:rsidRPr="00C26546" w:rsidRDefault="00AA45DF" w:rsidP="00AA45DF">
                  <w:pPr>
                    <w:spacing w:before="60"/>
                    <w:jc w:val="center"/>
                    <w:rPr>
                      <w:b/>
                      <w:bCs/>
                      <w:sz w:val="16"/>
                      <w:szCs w:val="16"/>
                      <w:lang w:val="es-ES"/>
                    </w:rPr>
                  </w:pPr>
                  <w:r w:rsidRPr="00C26546">
                    <w:rPr>
                      <w:b/>
                      <w:bCs/>
                      <w:sz w:val="16"/>
                      <w:szCs w:val="16"/>
                      <w:lang w:val="es-ES"/>
                    </w:rPr>
                    <w:t>Lugar de entrega final,</w:t>
                  </w:r>
                </w:p>
              </w:tc>
            </w:tr>
            <w:tr w:rsidR="00AA45DF" w:rsidRPr="00C26546" w14:paraId="10BA9DC9" w14:textId="77777777" w:rsidTr="00EE3C3B">
              <w:trPr>
                <w:trHeight w:val="637"/>
              </w:trPr>
              <w:tc>
                <w:tcPr>
                  <w:tcW w:w="424" w:type="pct"/>
                  <w:vMerge/>
                  <w:tcBorders>
                    <w:left w:val="double" w:sz="4" w:space="0" w:color="auto"/>
                    <w:bottom w:val="single" w:sz="4" w:space="0" w:color="auto"/>
                    <w:right w:val="single" w:sz="4" w:space="0" w:color="auto"/>
                  </w:tcBorders>
                  <w:vAlign w:val="center"/>
                </w:tcPr>
                <w:p w14:paraId="4943DB9F" w14:textId="77777777" w:rsidR="00AA45DF" w:rsidRPr="00C26546" w:rsidRDefault="00AA45DF" w:rsidP="00AA45DF">
                  <w:pPr>
                    <w:suppressAutoHyphens/>
                    <w:jc w:val="center"/>
                    <w:rPr>
                      <w:sz w:val="16"/>
                      <w:szCs w:val="16"/>
                      <w:lang w:val="es-ES"/>
                    </w:rPr>
                  </w:pPr>
                </w:p>
              </w:tc>
              <w:tc>
                <w:tcPr>
                  <w:tcW w:w="577" w:type="pct"/>
                  <w:vMerge/>
                  <w:tcBorders>
                    <w:left w:val="single" w:sz="4" w:space="0" w:color="auto"/>
                    <w:bottom w:val="single" w:sz="4" w:space="0" w:color="auto"/>
                    <w:right w:val="single" w:sz="4" w:space="0" w:color="auto"/>
                  </w:tcBorders>
                  <w:vAlign w:val="center"/>
                </w:tcPr>
                <w:p w14:paraId="4B4D4691" w14:textId="77777777" w:rsidR="00AA45DF" w:rsidRPr="00C26546" w:rsidRDefault="00AA45DF" w:rsidP="00AA45DF">
                  <w:pPr>
                    <w:suppressAutoHyphens/>
                    <w:jc w:val="center"/>
                    <w:rPr>
                      <w:sz w:val="16"/>
                      <w:szCs w:val="16"/>
                      <w:lang w:val="es-ES"/>
                    </w:rPr>
                  </w:pPr>
                </w:p>
              </w:tc>
              <w:tc>
                <w:tcPr>
                  <w:tcW w:w="1236" w:type="pct"/>
                  <w:vMerge/>
                  <w:tcBorders>
                    <w:left w:val="single" w:sz="4" w:space="0" w:color="auto"/>
                    <w:bottom w:val="single" w:sz="4" w:space="0" w:color="auto"/>
                    <w:right w:val="single" w:sz="4" w:space="0" w:color="auto"/>
                  </w:tcBorders>
                  <w:vAlign w:val="center"/>
                </w:tcPr>
                <w:p w14:paraId="6E99006A" w14:textId="77777777" w:rsidR="00AA45DF" w:rsidRPr="00C26546" w:rsidRDefault="00AA45DF" w:rsidP="00AA45DF">
                  <w:pPr>
                    <w:suppressAutoHyphens/>
                    <w:jc w:val="center"/>
                    <w:rPr>
                      <w:sz w:val="16"/>
                      <w:szCs w:val="16"/>
                      <w:lang w:val="es-ES"/>
                    </w:rPr>
                  </w:pPr>
                </w:p>
              </w:tc>
              <w:tc>
                <w:tcPr>
                  <w:tcW w:w="655" w:type="pct"/>
                  <w:vMerge/>
                  <w:tcBorders>
                    <w:left w:val="single" w:sz="4" w:space="0" w:color="auto"/>
                    <w:bottom w:val="single" w:sz="4" w:space="0" w:color="auto"/>
                    <w:right w:val="single" w:sz="4" w:space="0" w:color="auto"/>
                  </w:tcBorders>
                  <w:vAlign w:val="center"/>
                </w:tcPr>
                <w:p w14:paraId="7EB1D73E" w14:textId="77777777" w:rsidR="00AA45DF" w:rsidRPr="00C26546" w:rsidRDefault="00AA45DF" w:rsidP="00AA45DF">
                  <w:pPr>
                    <w:suppressAutoHyphens/>
                    <w:jc w:val="center"/>
                    <w:rPr>
                      <w:sz w:val="16"/>
                      <w:szCs w:val="16"/>
                      <w:lang w:val="es-ES"/>
                    </w:rPr>
                  </w:pPr>
                </w:p>
              </w:tc>
              <w:tc>
                <w:tcPr>
                  <w:tcW w:w="509" w:type="pct"/>
                  <w:vMerge/>
                  <w:tcBorders>
                    <w:left w:val="single" w:sz="4" w:space="0" w:color="auto"/>
                    <w:bottom w:val="single" w:sz="4" w:space="0" w:color="auto"/>
                    <w:right w:val="single" w:sz="4" w:space="0" w:color="auto"/>
                  </w:tcBorders>
                  <w:vAlign w:val="center"/>
                </w:tcPr>
                <w:p w14:paraId="079B65BB" w14:textId="77777777" w:rsidR="00AA45DF" w:rsidRPr="00C26546" w:rsidRDefault="00AA45DF" w:rsidP="00AA45DF">
                  <w:pPr>
                    <w:suppressAutoHyphens/>
                    <w:jc w:val="center"/>
                    <w:rPr>
                      <w:sz w:val="16"/>
                      <w:szCs w:val="16"/>
                      <w:lang w:val="es-ES"/>
                    </w:rPr>
                  </w:pPr>
                </w:p>
              </w:tc>
              <w:tc>
                <w:tcPr>
                  <w:tcW w:w="1599" w:type="pct"/>
                  <w:vMerge/>
                  <w:tcBorders>
                    <w:left w:val="single" w:sz="4" w:space="0" w:color="auto"/>
                    <w:bottom w:val="single" w:sz="4" w:space="0" w:color="auto"/>
                    <w:right w:val="single" w:sz="4" w:space="0" w:color="auto"/>
                  </w:tcBorders>
                  <w:vAlign w:val="center"/>
                </w:tcPr>
                <w:p w14:paraId="6F9A6251" w14:textId="77777777" w:rsidR="00AA45DF" w:rsidRPr="00C26546" w:rsidRDefault="00AA45DF" w:rsidP="00AA45DF">
                  <w:pPr>
                    <w:jc w:val="center"/>
                    <w:rPr>
                      <w:sz w:val="16"/>
                      <w:szCs w:val="16"/>
                      <w:lang w:val="es-ES"/>
                    </w:rPr>
                  </w:pPr>
                </w:p>
              </w:tc>
            </w:tr>
            <w:tr w:rsidR="00AA45DF" w:rsidRPr="00C26546" w14:paraId="3D3390CB" w14:textId="77777777" w:rsidTr="00EE3C3B">
              <w:trPr>
                <w:trHeight w:val="175"/>
              </w:trPr>
              <w:tc>
                <w:tcPr>
                  <w:tcW w:w="424" w:type="pct"/>
                  <w:vMerge w:val="restart"/>
                  <w:tcBorders>
                    <w:top w:val="single" w:sz="4" w:space="0" w:color="auto"/>
                    <w:left w:val="double" w:sz="4" w:space="0" w:color="auto"/>
                    <w:right w:val="single" w:sz="4" w:space="0" w:color="auto"/>
                  </w:tcBorders>
                  <w:vAlign w:val="center"/>
                </w:tcPr>
                <w:p w14:paraId="6243F246" w14:textId="77777777" w:rsidR="00AA45DF" w:rsidRPr="00C26546" w:rsidRDefault="00AA45DF" w:rsidP="00AA45DF">
                  <w:pPr>
                    <w:jc w:val="center"/>
                    <w:rPr>
                      <w:sz w:val="16"/>
                      <w:szCs w:val="16"/>
                      <w:lang w:val="es-ES"/>
                    </w:rPr>
                  </w:pPr>
                  <w:r w:rsidRPr="00C26546">
                    <w:rPr>
                      <w:sz w:val="16"/>
                      <w:szCs w:val="16"/>
                      <w:lang w:val="es-ES"/>
                    </w:rPr>
                    <w:t>1</w:t>
                  </w:r>
                </w:p>
                <w:p w14:paraId="63B2417E" w14:textId="77777777" w:rsidR="00AA45DF" w:rsidRPr="00C26546" w:rsidRDefault="00AA45DF" w:rsidP="00AA45DF">
                  <w:pPr>
                    <w:jc w:val="center"/>
                    <w:rPr>
                      <w:sz w:val="16"/>
                      <w:szCs w:val="16"/>
                      <w:lang w:val="es-ES"/>
                    </w:rPr>
                  </w:pPr>
                </w:p>
                <w:p w14:paraId="4887655A" w14:textId="77777777"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0D47FABA" w14:textId="77777777" w:rsidR="00AA45DF" w:rsidRPr="00C26546" w:rsidRDefault="00AA45DF" w:rsidP="00AA45DF">
                  <w:pPr>
                    <w:jc w:val="center"/>
                    <w:rPr>
                      <w:sz w:val="16"/>
                      <w:szCs w:val="16"/>
                      <w:lang w:val="es-ES"/>
                    </w:rPr>
                  </w:pPr>
                  <w:r w:rsidRPr="00C26546">
                    <w:rPr>
                      <w:rFonts w:eastAsia="Arial"/>
                      <w:sz w:val="16"/>
                      <w:szCs w:val="16"/>
                    </w:rPr>
                    <w:t>1</w:t>
                  </w:r>
                </w:p>
              </w:tc>
              <w:tc>
                <w:tcPr>
                  <w:tcW w:w="1236" w:type="pct"/>
                  <w:tcBorders>
                    <w:top w:val="single" w:sz="4" w:space="0" w:color="auto"/>
                    <w:left w:val="single" w:sz="4" w:space="0" w:color="auto"/>
                    <w:bottom w:val="single" w:sz="4" w:space="0" w:color="auto"/>
                    <w:right w:val="single" w:sz="4" w:space="0" w:color="auto"/>
                  </w:tcBorders>
                  <w:vAlign w:val="center"/>
                </w:tcPr>
                <w:p w14:paraId="1D6A5A8F" w14:textId="77777777" w:rsidR="00AA45DF" w:rsidRPr="00C26546" w:rsidRDefault="00AA45DF" w:rsidP="00AA45DF">
                  <w:pPr>
                    <w:rPr>
                      <w:sz w:val="16"/>
                      <w:szCs w:val="16"/>
                      <w:lang w:val="es-ES"/>
                    </w:rPr>
                  </w:pPr>
                  <w:r w:rsidRPr="00C26546">
                    <w:rPr>
                      <w:rFonts w:eastAsia="Arial"/>
                      <w:sz w:val="16"/>
                      <w:szCs w:val="16"/>
                    </w:rPr>
                    <w:t>Almacenamiento para SMC</w:t>
                  </w:r>
                </w:p>
              </w:tc>
              <w:tc>
                <w:tcPr>
                  <w:tcW w:w="655" w:type="pct"/>
                  <w:tcBorders>
                    <w:top w:val="single" w:sz="4" w:space="0" w:color="auto"/>
                    <w:left w:val="single" w:sz="4" w:space="0" w:color="auto"/>
                    <w:bottom w:val="single" w:sz="4" w:space="0" w:color="auto"/>
                    <w:right w:val="single" w:sz="4" w:space="0" w:color="auto"/>
                  </w:tcBorders>
                  <w:vAlign w:val="center"/>
                </w:tcPr>
                <w:p w14:paraId="1420E124" w14:textId="77777777" w:rsidR="00AA45DF" w:rsidRPr="00C26546" w:rsidRDefault="00AA45DF" w:rsidP="00AA45DF">
                  <w:pPr>
                    <w:jc w:val="center"/>
                    <w:rPr>
                      <w:sz w:val="16"/>
                      <w:szCs w:val="16"/>
                      <w:lang w:val="es-ES"/>
                    </w:rPr>
                  </w:pPr>
                  <w:r w:rsidRPr="00C26546">
                    <w:rPr>
                      <w:sz w:val="16"/>
                      <w:szCs w:val="16"/>
                      <w:lang w:val="es-ES"/>
                    </w:rPr>
                    <w:t>1</w:t>
                  </w:r>
                </w:p>
              </w:tc>
              <w:tc>
                <w:tcPr>
                  <w:tcW w:w="509" w:type="pct"/>
                  <w:tcBorders>
                    <w:top w:val="single" w:sz="4" w:space="0" w:color="auto"/>
                    <w:left w:val="single" w:sz="4" w:space="0" w:color="auto"/>
                    <w:bottom w:val="single" w:sz="4" w:space="0" w:color="auto"/>
                    <w:right w:val="single" w:sz="4" w:space="0" w:color="auto"/>
                  </w:tcBorders>
                  <w:vAlign w:val="center"/>
                </w:tcPr>
                <w:p w14:paraId="4C69D69A" w14:textId="77777777" w:rsidR="00AA45DF" w:rsidRPr="00C26546" w:rsidRDefault="00AA45DF" w:rsidP="00AA45DF">
                  <w:pPr>
                    <w:jc w:val="center"/>
                    <w:rPr>
                      <w:sz w:val="16"/>
                      <w:szCs w:val="16"/>
                      <w:lang w:val="es-ES"/>
                    </w:rPr>
                  </w:pPr>
                  <w:r w:rsidRPr="00C26546">
                    <w:rPr>
                      <w:sz w:val="16"/>
                      <w:szCs w:val="16"/>
                      <w:lang w:val="es-ES"/>
                    </w:rPr>
                    <w:t>Unidad</w:t>
                  </w:r>
                </w:p>
              </w:tc>
              <w:tc>
                <w:tcPr>
                  <w:tcW w:w="1599" w:type="pct"/>
                  <w:vMerge w:val="restart"/>
                  <w:tcBorders>
                    <w:top w:val="single" w:sz="4" w:space="0" w:color="auto"/>
                    <w:left w:val="single" w:sz="4" w:space="0" w:color="auto"/>
                    <w:right w:val="single" w:sz="4" w:space="0" w:color="auto"/>
                  </w:tcBorders>
                </w:tcPr>
                <w:p w14:paraId="135AB873" w14:textId="77777777" w:rsidR="00AA45DF" w:rsidRPr="00C26546" w:rsidRDefault="00AA45DF" w:rsidP="00AA45DF">
                  <w:pPr>
                    <w:jc w:val="center"/>
                    <w:rPr>
                      <w:sz w:val="16"/>
                      <w:szCs w:val="16"/>
                      <w:lang w:val="es-ES"/>
                    </w:rPr>
                  </w:pPr>
                  <w:r w:rsidRPr="00C26546">
                    <w:rPr>
                      <w:rFonts w:eastAsia="Arial"/>
                      <w:sz w:val="16"/>
                      <w:szCs w:val="16"/>
                    </w:rPr>
                    <w:t>El Ministerio de Energía y Minas recibirá los bienes en las instalaciones de CENACE (Av. Atacazo y Vía Colectora Quito-Tambillo E28A-Km.0, Cutuglagua, Mejía, Ecuador)</w:t>
                  </w:r>
                </w:p>
                <w:p w14:paraId="1A62D9D7" w14:textId="77777777" w:rsidR="00AA45DF" w:rsidRPr="00C26546" w:rsidRDefault="00AA45DF" w:rsidP="00AA45DF">
                  <w:pPr>
                    <w:jc w:val="center"/>
                    <w:rPr>
                      <w:i/>
                      <w:iCs/>
                      <w:color w:val="4472C4"/>
                      <w:sz w:val="16"/>
                      <w:szCs w:val="16"/>
                      <w:lang w:val="es-ES"/>
                    </w:rPr>
                  </w:pPr>
                </w:p>
                <w:p w14:paraId="5D4BBA36" w14:textId="77777777" w:rsidR="00AA45DF" w:rsidRPr="00C26546" w:rsidRDefault="00AA45DF" w:rsidP="00AA45DF">
                  <w:pPr>
                    <w:jc w:val="center"/>
                    <w:rPr>
                      <w:sz w:val="16"/>
                      <w:szCs w:val="16"/>
                      <w:lang w:val="es-ES"/>
                    </w:rPr>
                  </w:pPr>
                </w:p>
              </w:tc>
            </w:tr>
            <w:tr w:rsidR="00AA45DF" w:rsidRPr="00C26546" w14:paraId="770E74E2" w14:textId="77777777" w:rsidTr="006E5EEA">
              <w:trPr>
                <w:trHeight w:val="684"/>
              </w:trPr>
              <w:tc>
                <w:tcPr>
                  <w:tcW w:w="424" w:type="pct"/>
                  <w:vMerge/>
                  <w:tcBorders>
                    <w:left w:val="double" w:sz="4" w:space="0" w:color="auto"/>
                    <w:right w:val="single" w:sz="4" w:space="0" w:color="auto"/>
                  </w:tcBorders>
                  <w:vAlign w:val="center"/>
                </w:tcPr>
                <w:p w14:paraId="7E469A27" w14:textId="77777777"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7594C546" w14:textId="77777777" w:rsidR="00AA45DF" w:rsidRPr="00C26546" w:rsidRDefault="00AA45DF" w:rsidP="00AA45DF">
                  <w:pPr>
                    <w:jc w:val="center"/>
                    <w:rPr>
                      <w:i/>
                      <w:iCs/>
                      <w:color w:val="4472C4"/>
                      <w:sz w:val="16"/>
                      <w:szCs w:val="16"/>
                      <w:lang w:val="es-ES"/>
                    </w:rPr>
                  </w:pPr>
                  <w:r w:rsidRPr="00C26546">
                    <w:rPr>
                      <w:rFonts w:eastAsia="Arial"/>
                      <w:sz w:val="16"/>
                      <w:szCs w:val="16"/>
                    </w:rPr>
                    <w:t>2</w:t>
                  </w:r>
                </w:p>
              </w:tc>
              <w:tc>
                <w:tcPr>
                  <w:tcW w:w="1236" w:type="pct"/>
                  <w:tcBorders>
                    <w:top w:val="single" w:sz="4" w:space="0" w:color="auto"/>
                    <w:left w:val="single" w:sz="4" w:space="0" w:color="auto"/>
                    <w:bottom w:val="single" w:sz="4" w:space="0" w:color="auto"/>
                    <w:right w:val="single" w:sz="4" w:space="0" w:color="auto"/>
                  </w:tcBorders>
                  <w:vAlign w:val="center"/>
                </w:tcPr>
                <w:p w14:paraId="6760F90D" w14:textId="77777777" w:rsidR="00AA45DF" w:rsidRPr="00C26546" w:rsidRDefault="00AA45DF" w:rsidP="00AA45DF">
                  <w:pPr>
                    <w:rPr>
                      <w:i/>
                      <w:iCs/>
                      <w:color w:val="4472C4"/>
                      <w:sz w:val="16"/>
                      <w:szCs w:val="16"/>
                      <w:lang w:val="es-ES"/>
                    </w:rPr>
                  </w:pPr>
                  <w:r w:rsidRPr="00C26546">
                    <w:rPr>
                      <w:rFonts w:eastAsia="Arial"/>
                      <w:sz w:val="16"/>
                      <w:szCs w:val="16"/>
                    </w:rPr>
                    <w:t>Equipo de respaldos para SMC</w:t>
                  </w:r>
                </w:p>
              </w:tc>
              <w:tc>
                <w:tcPr>
                  <w:tcW w:w="655" w:type="pct"/>
                  <w:tcBorders>
                    <w:top w:val="single" w:sz="4" w:space="0" w:color="auto"/>
                    <w:left w:val="single" w:sz="4" w:space="0" w:color="auto"/>
                    <w:bottom w:val="single" w:sz="4" w:space="0" w:color="auto"/>
                    <w:right w:val="single" w:sz="4" w:space="0" w:color="auto"/>
                  </w:tcBorders>
                  <w:vAlign w:val="center"/>
                </w:tcPr>
                <w:p w14:paraId="0E3F53D9" w14:textId="77777777" w:rsidR="00AA45DF" w:rsidRPr="00C26546" w:rsidRDefault="00AA45DF" w:rsidP="00AA45DF">
                  <w:pPr>
                    <w:jc w:val="center"/>
                    <w:rPr>
                      <w:i/>
                      <w:iCs/>
                      <w:color w:val="4472C4"/>
                      <w:sz w:val="16"/>
                      <w:szCs w:val="16"/>
                      <w:lang w:val="es-ES"/>
                    </w:rPr>
                  </w:pPr>
                  <w:r w:rsidRPr="00C26546">
                    <w:rPr>
                      <w:sz w:val="16"/>
                      <w:szCs w:val="16"/>
                      <w:lang w:val="es-ES"/>
                    </w:rPr>
                    <w:t>1</w:t>
                  </w:r>
                </w:p>
              </w:tc>
              <w:tc>
                <w:tcPr>
                  <w:tcW w:w="509" w:type="pct"/>
                  <w:tcBorders>
                    <w:top w:val="single" w:sz="4" w:space="0" w:color="auto"/>
                    <w:left w:val="single" w:sz="4" w:space="0" w:color="auto"/>
                    <w:bottom w:val="single" w:sz="4" w:space="0" w:color="auto"/>
                    <w:right w:val="single" w:sz="4" w:space="0" w:color="auto"/>
                  </w:tcBorders>
                  <w:vAlign w:val="center"/>
                </w:tcPr>
                <w:p w14:paraId="2E80636E" w14:textId="77777777" w:rsidR="00AA45DF" w:rsidRPr="00C26546" w:rsidRDefault="00AA45DF" w:rsidP="00AA45DF">
                  <w:pPr>
                    <w:jc w:val="center"/>
                    <w:rPr>
                      <w:i/>
                      <w:iCs/>
                      <w:color w:val="4472C4"/>
                      <w:sz w:val="16"/>
                      <w:szCs w:val="16"/>
                      <w:lang w:val="es-ES"/>
                    </w:rPr>
                  </w:pPr>
                  <w:r w:rsidRPr="00C26546">
                    <w:rPr>
                      <w:sz w:val="16"/>
                      <w:szCs w:val="16"/>
                      <w:lang w:val="es-ES"/>
                    </w:rPr>
                    <w:t>Unidad</w:t>
                  </w:r>
                </w:p>
              </w:tc>
              <w:tc>
                <w:tcPr>
                  <w:tcW w:w="1599" w:type="pct"/>
                  <w:vMerge/>
                  <w:tcBorders>
                    <w:left w:val="single" w:sz="4" w:space="0" w:color="auto"/>
                    <w:right w:val="single" w:sz="4" w:space="0" w:color="auto"/>
                  </w:tcBorders>
                </w:tcPr>
                <w:p w14:paraId="0E734443" w14:textId="77777777" w:rsidR="00AA45DF" w:rsidRPr="00C26546" w:rsidRDefault="00AA45DF" w:rsidP="00AA45DF">
                  <w:pPr>
                    <w:jc w:val="center"/>
                    <w:rPr>
                      <w:i/>
                      <w:iCs/>
                      <w:color w:val="4472C4"/>
                      <w:sz w:val="16"/>
                      <w:szCs w:val="16"/>
                      <w:lang w:val="es-ES"/>
                    </w:rPr>
                  </w:pPr>
                </w:p>
              </w:tc>
            </w:tr>
            <w:tr w:rsidR="00AA45DF" w:rsidRPr="00C26546" w14:paraId="7CE89E7D" w14:textId="77777777" w:rsidTr="006E5EEA">
              <w:trPr>
                <w:trHeight w:val="283"/>
              </w:trPr>
              <w:tc>
                <w:tcPr>
                  <w:tcW w:w="424" w:type="pct"/>
                  <w:vMerge/>
                  <w:tcBorders>
                    <w:left w:val="double" w:sz="4" w:space="0" w:color="auto"/>
                    <w:bottom w:val="single" w:sz="4" w:space="0" w:color="auto"/>
                    <w:right w:val="single" w:sz="4" w:space="0" w:color="auto"/>
                  </w:tcBorders>
                  <w:vAlign w:val="center"/>
                </w:tcPr>
                <w:p w14:paraId="00A70B4D" w14:textId="77777777"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23692C91" w14:textId="77777777" w:rsidR="00AA45DF" w:rsidRPr="00C26546" w:rsidRDefault="00AA45DF" w:rsidP="00AA45DF">
                  <w:pPr>
                    <w:jc w:val="center"/>
                    <w:rPr>
                      <w:sz w:val="16"/>
                      <w:szCs w:val="16"/>
                      <w:lang w:val="es-ES"/>
                    </w:rPr>
                  </w:pPr>
                  <w:r w:rsidRPr="00C26546">
                    <w:rPr>
                      <w:rFonts w:eastAsia="Arial"/>
                      <w:sz w:val="16"/>
                      <w:szCs w:val="16"/>
                    </w:rPr>
                    <w:t>3</w:t>
                  </w:r>
                </w:p>
              </w:tc>
              <w:tc>
                <w:tcPr>
                  <w:tcW w:w="1236" w:type="pct"/>
                  <w:tcBorders>
                    <w:top w:val="single" w:sz="4" w:space="0" w:color="auto"/>
                    <w:left w:val="single" w:sz="4" w:space="0" w:color="auto"/>
                    <w:bottom w:val="single" w:sz="4" w:space="0" w:color="auto"/>
                    <w:right w:val="single" w:sz="4" w:space="0" w:color="auto"/>
                  </w:tcBorders>
                  <w:vAlign w:val="center"/>
                </w:tcPr>
                <w:p w14:paraId="14DF74DF" w14:textId="77777777" w:rsidR="00AA45DF" w:rsidRPr="00C26546" w:rsidRDefault="00AA45DF" w:rsidP="00AA45DF">
                  <w:pPr>
                    <w:rPr>
                      <w:sz w:val="16"/>
                      <w:szCs w:val="16"/>
                      <w:lang w:val="es-ES"/>
                    </w:rPr>
                  </w:pPr>
                  <w:r w:rsidRPr="00C26546">
                    <w:rPr>
                      <w:rFonts w:eastAsia="Arial"/>
                      <w:sz w:val="16"/>
                      <w:szCs w:val="16"/>
                    </w:rPr>
                    <w:t>SAN Switch para SMC</w:t>
                  </w:r>
                </w:p>
              </w:tc>
              <w:tc>
                <w:tcPr>
                  <w:tcW w:w="655" w:type="pct"/>
                  <w:tcBorders>
                    <w:top w:val="single" w:sz="4" w:space="0" w:color="auto"/>
                    <w:left w:val="single" w:sz="4" w:space="0" w:color="auto"/>
                    <w:bottom w:val="single" w:sz="4" w:space="0" w:color="auto"/>
                    <w:right w:val="single" w:sz="4" w:space="0" w:color="auto"/>
                  </w:tcBorders>
                  <w:vAlign w:val="center"/>
                </w:tcPr>
                <w:p w14:paraId="5B9344D9" w14:textId="77777777" w:rsidR="00AA45DF" w:rsidRPr="00C26546" w:rsidRDefault="00AA45DF" w:rsidP="00AA45DF">
                  <w:pPr>
                    <w:jc w:val="center"/>
                    <w:rPr>
                      <w:sz w:val="16"/>
                      <w:szCs w:val="16"/>
                      <w:lang w:val="es-ES"/>
                    </w:rPr>
                  </w:pPr>
                  <w:r w:rsidRPr="00C26546">
                    <w:rPr>
                      <w:sz w:val="16"/>
                      <w:szCs w:val="16"/>
                      <w:lang w:val="es-ES"/>
                    </w:rPr>
                    <w:t>2</w:t>
                  </w:r>
                </w:p>
              </w:tc>
              <w:tc>
                <w:tcPr>
                  <w:tcW w:w="509" w:type="pct"/>
                  <w:tcBorders>
                    <w:top w:val="single" w:sz="4" w:space="0" w:color="auto"/>
                    <w:left w:val="single" w:sz="4" w:space="0" w:color="auto"/>
                    <w:bottom w:val="single" w:sz="4" w:space="0" w:color="auto"/>
                    <w:right w:val="single" w:sz="4" w:space="0" w:color="auto"/>
                  </w:tcBorders>
                  <w:vAlign w:val="center"/>
                </w:tcPr>
                <w:p w14:paraId="3BC51302" w14:textId="77777777" w:rsidR="00AA45DF" w:rsidRPr="00C26546" w:rsidRDefault="00AA45DF" w:rsidP="00AA45DF">
                  <w:pPr>
                    <w:jc w:val="center"/>
                    <w:rPr>
                      <w:sz w:val="16"/>
                      <w:szCs w:val="16"/>
                      <w:lang w:val="es-ES"/>
                    </w:rPr>
                  </w:pPr>
                  <w:r w:rsidRPr="00C26546">
                    <w:rPr>
                      <w:sz w:val="16"/>
                      <w:szCs w:val="16"/>
                      <w:lang w:val="es-ES"/>
                    </w:rPr>
                    <w:t>Unidad</w:t>
                  </w:r>
                </w:p>
              </w:tc>
              <w:tc>
                <w:tcPr>
                  <w:tcW w:w="1599" w:type="pct"/>
                  <w:vMerge/>
                  <w:tcBorders>
                    <w:left w:val="single" w:sz="4" w:space="0" w:color="auto"/>
                    <w:bottom w:val="single" w:sz="4" w:space="0" w:color="auto"/>
                    <w:right w:val="single" w:sz="4" w:space="0" w:color="auto"/>
                  </w:tcBorders>
                </w:tcPr>
                <w:p w14:paraId="1277118A" w14:textId="77777777" w:rsidR="00AA45DF" w:rsidRPr="00C26546" w:rsidRDefault="00AA45DF" w:rsidP="00AA45DF">
                  <w:pPr>
                    <w:jc w:val="center"/>
                    <w:rPr>
                      <w:sz w:val="16"/>
                      <w:szCs w:val="16"/>
                      <w:lang w:val="es-ES"/>
                    </w:rPr>
                  </w:pPr>
                </w:p>
              </w:tc>
            </w:tr>
            <w:tr w:rsidR="00AA45DF" w:rsidRPr="00C26546" w14:paraId="5551EBF6" w14:textId="77777777" w:rsidTr="00EE3C3B">
              <w:trPr>
                <w:trHeight w:val="203"/>
              </w:trPr>
              <w:tc>
                <w:tcPr>
                  <w:tcW w:w="424" w:type="pct"/>
                  <w:vMerge w:val="restart"/>
                  <w:tcBorders>
                    <w:top w:val="single" w:sz="4" w:space="0" w:color="auto"/>
                    <w:left w:val="double" w:sz="4" w:space="0" w:color="auto"/>
                    <w:right w:val="single" w:sz="4" w:space="0" w:color="auto"/>
                  </w:tcBorders>
                  <w:vAlign w:val="center"/>
                </w:tcPr>
                <w:p w14:paraId="03152CEE" w14:textId="562146DF" w:rsidR="00AA45DF" w:rsidRPr="00C26546" w:rsidRDefault="00AA45DF" w:rsidP="00AA45DF">
                  <w:pPr>
                    <w:jc w:val="center"/>
                    <w:rPr>
                      <w:sz w:val="16"/>
                      <w:szCs w:val="16"/>
                      <w:lang w:val="es-ES"/>
                    </w:rPr>
                  </w:pPr>
                  <w:r w:rsidRPr="00C26546">
                    <w:rPr>
                      <w:sz w:val="16"/>
                      <w:szCs w:val="16"/>
                      <w:lang w:val="es-ES"/>
                    </w:rPr>
                    <w:t>2</w:t>
                  </w:r>
                </w:p>
              </w:tc>
              <w:tc>
                <w:tcPr>
                  <w:tcW w:w="577" w:type="pct"/>
                  <w:tcBorders>
                    <w:top w:val="single" w:sz="4" w:space="0" w:color="auto"/>
                    <w:left w:val="single" w:sz="4" w:space="0" w:color="auto"/>
                    <w:bottom w:val="single" w:sz="4" w:space="0" w:color="auto"/>
                    <w:right w:val="single" w:sz="4" w:space="0" w:color="auto"/>
                  </w:tcBorders>
                  <w:vAlign w:val="center"/>
                </w:tcPr>
                <w:p w14:paraId="5E696254" w14:textId="77777777" w:rsidR="00AA45DF" w:rsidRPr="00C26546" w:rsidRDefault="00AA45DF" w:rsidP="00AA45DF">
                  <w:pPr>
                    <w:jc w:val="center"/>
                    <w:rPr>
                      <w:sz w:val="16"/>
                      <w:szCs w:val="16"/>
                      <w:lang w:val="es-ES"/>
                    </w:rPr>
                  </w:pPr>
                  <w:r w:rsidRPr="00C26546">
                    <w:rPr>
                      <w:sz w:val="16"/>
                      <w:szCs w:val="16"/>
                      <w:lang w:val="es-ES"/>
                    </w:rPr>
                    <w:t>1</w:t>
                  </w:r>
                </w:p>
              </w:tc>
              <w:tc>
                <w:tcPr>
                  <w:tcW w:w="1236" w:type="pct"/>
                  <w:tcBorders>
                    <w:top w:val="single" w:sz="4" w:space="0" w:color="auto"/>
                    <w:left w:val="single" w:sz="4" w:space="0" w:color="auto"/>
                    <w:bottom w:val="single" w:sz="4" w:space="0" w:color="auto"/>
                    <w:right w:val="single" w:sz="4" w:space="0" w:color="auto"/>
                  </w:tcBorders>
                </w:tcPr>
                <w:p w14:paraId="0BEE0F61" w14:textId="77777777" w:rsidR="00AA45DF" w:rsidRPr="00C26546" w:rsidRDefault="00AA45DF" w:rsidP="00AA45DF">
                  <w:pPr>
                    <w:rPr>
                      <w:sz w:val="16"/>
                      <w:szCs w:val="16"/>
                      <w:lang w:val="es-ES"/>
                    </w:rPr>
                  </w:pPr>
                  <w:r w:rsidRPr="00C26546">
                    <w:rPr>
                      <w:color w:val="000000"/>
                      <w:sz w:val="16"/>
                      <w:szCs w:val="16"/>
                    </w:rPr>
                    <w:t>Controlador, administración configuración de RED SDN Data Center. </w:t>
                  </w:r>
                </w:p>
              </w:tc>
              <w:tc>
                <w:tcPr>
                  <w:tcW w:w="655" w:type="pct"/>
                  <w:tcBorders>
                    <w:top w:val="single" w:sz="4" w:space="0" w:color="auto"/>
                    <w:left w:val="single" w:sz="4" w:space="0" w:color="auto"/>
                    <w:bottom w:val="single" w:sz="4" w:space="0" w:color="auto"/>
                    <w:right w:val="single" w:sz="4" w:space="0" w:color="auto"/>
                  </w:tcBorders>
                  <w:vAlign w:val="center"/>
                </w:tcPr>
                <w:p w14:paraId="46D0C512" w14:textId="77777777" w:rsidR="00AA45DF" w:rsidRPr="00C26546" w:rsidRDefault="00AA45DF" w:rsidP="00AA45DF">
                  <w:pPr>
                    <w:jc w:val="center"/>
                    <w:rPr>
                      <w:sz w:val="16"/>
                      <w:szCs w:val="16"/>
                      <w:lang w:val="es-ES"/>
                    </w:rPr>
                  </w:pPr>
                  <w:r w:rsidRPr="00C26546">
                    <w:rPr>
                      <w:sz w:val="16"/>
                      <w:szCs w:val="16"/>
                      <w:lang w:val="es-ES"/>
                    </w:rPr>
                    <w:t>1</w:t>
                  </w:r>
                </w:p>
              </w:tc>
              <w:tc>
                <w:tcPr>
                  <w:tcW w:w="509" w:type="pct"/>
                  <w:tcBorders>
                    <w:top w:val="single" w:sz="4" w:space="0" w:color="auto"/>
                    <w:left w:val="single" w:sz="4" w:space="0" w:color="auto"/>
                    <w:bottom w:val="single" w:sz="4" w:space="0" w:color="auto"/>
                    <w:right w:val="single" w:sz="4" w:space="0" w:color="auto"/>
                  </w:tcBorders>
                  <w:vAlign w:val="center"/>
                </w:tcPr>
                <w:p w14:paraId="52250C4B" w14:textId="77777777" w:rsidR="00AA45DF" w:rsidRPr="00C26546" w:rsidRDefault="00AA45DF" w:rsidP="00AA45DF">
                  <w:pPr>
                    <w:jc w:val="center"/>
                    <w:rPr>
                      <w:sz w:val="16"/>
                      <w:szCs w:val="16"/>
                      <w:lang w:val="es-ES"/>
                    </w:rPr>
                  </w:pPr>
                  <w:r w:rsidRPr="00C26546">
                    <w:rPr>
                      <w:sz w:val="16"/>
                      <w:szCs w:val="16"/>
                      <w:lang w:val="es-ES"/>
                    </w:rPr>
                    <w:t>Unidad</w:t>
                  </w:r>
                </w:p>
              </w:tc>
              <w:tc>
                <w:tcPr>
                  <w:tcW w:w="1599" w:type="pct"/>
                  <w:vMerge w:val="restart"/>
                  <w:tcBorders>
                    <w:top w:val="single" w:sz="4" w:space="0" w:color="auto"/>
                    <w:left w:val="single" w:sz="4" w:space="0" w:color="auto"/>
                    <w:right w:val="single" w:sz="4" w:space="0" w:color="auto"/>
                  </w:tcBorders>
                  <w:vAlign w:val="center"/>
                </w:tcPr>
                <w:p w14:paraId="09FB1ED7" w14:textId="77777777" w:rsidR="00AA45DF" w:rsidRPr="00C26546" w:rsidRDefault="00AA45DF" w:rsidP="00AA45DF">
                  <w:pPr>
                    <w:jc w:val="center"/>
                    <w:rPr>
                      <w:sz w:val="16"/>
                      <w:szCs w:val="16"/>
                      <w:lang w:val="es-ES"/>
                    </w:rPr>
                  </w:pPr>
                  <w:r w:rsidRPr="00C26546">
                    <w:rPr>
                      <w:rFonts w:eastAsia="Arial"/>
                      <w:sz w:val="16"/>
                      <w:szCs w:val="16"/>
                    </w:rPr>
                    <w:t>El Ministerio de Energía y Minas recibirá los bienes en las instalaciones de CENACE (Av. Atacazo y Vía Colectora Quito-Tambillo E28A-Km.0, Cutuglagua, Mejía, Ecuador)</w:t>
                  </w:r>
                </w:p>
                <w:p w14:paraId="72558165" w14:textId="5C63CC76" w:rsidR="00AA45DF" w:rsidRPr="00C26546" w:rsidRDefault="00AA45DF" w:rsidP="00AA45DF">
                  <w:pPr>
                    <w:jc w:val="center"/>
                    <w:rPr>
                      <w:sz w:val="16"/>
                      <w:szCs w:val="16"/>
                      <w:lang w:val="es-ES"/>
                    </w:rPr>
                  </w:pPr>
                </w:p>
              </w:tc>
            </w:tr>
            <w:tr w:rsidR="00AA45DF" w:rsidRPr="00C26546" w14:paraId="43ECE8CD" w14:textId="77777777" w:rsidTr="00EE3C3B">
              <w:trPr>
                <w:trHeight w:val="189"/>
              </w:trPr>
              <w:tc>
                <w:tcPr>
                  <w:tcW w:w="424" w:type="pct"/>
                  <w:vMerge/>
                  <w:tcBorders>
                    <w:left w:val="double" w:sz="4" w:space="0" w:color="auto"/>
                    <w:right w:val="single" w:sz="4" w:space="0" w:color="auto"/>
                  </w:tcBorders>
                  <w:vAlign w:val="center"/>
                </w:tcPr>
                <w:p w14:paraId="42D62857" w14:textId="492BE562"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2CD661A1" w14:textId="77777777" w:rsidR="00AA45DF" w:rsidRPr="00C26546" w:rsidRDefault="00AA45DF" w:rsidP="00AA45DF">
                  <w:pPr>
                    <w:jc w:val="center"/>
                    <w:rPr>
                      <w:sz w:val="16"/>
                      <w:szCs w:val="16"/>
                      <w:lang w:val="es-ES"/>
                    </w:rPr>
                  </w:pPr>
                  <w:r w:rsidRPr="00C26546">
                    <w:rPr>
                      <w:sz w:val="16"/>
                      <w:szCs w:val="16"/>
                      <w:lang w:val="es-ES"/>
                    </w:rPr>
                    <w:t>2</w:t>
                  </w:r>
                </w:p>
              </w:tc>
              <w:tc>
                <w:tcPr>
                  <w:tcW w:w="1236" w:type="pct"/>
                  <w:tcBorders>
                    <w:top w:val="single" w:sz="4" w:space="0" w:color="auto"/>
                    <w:left w:val="single" w:sz="4" w:space="0" w:color="auto"/>
                    <w:bottom w:val="single" w:sz="4" w:space="0" w:color="auto"/>
                    <w:right w:val="single" w:sz="4" w:space="0" w:color="auto"/>
                  </w:tcBorders>
                  <w:vAlign w:val="center"/>
                </w:tcPr>
                <w:p w14:paraId="376C3707" w14:textId="77777777" w:rsidR="00AA45DF" w:rsidRPr="00C45122" w:rsidRDefault="00AA45DF" w:rsidP="00AA45DF">
                  <w:pPr>
                    <w:rPr>
                      <w:rFonts w:eastAsia="Arial"/>
                      <w:sz w:val="16"/>
                      <w:szCs w:val="16"/>
                      <w:lang w:val="en-US"/>
                    </w:rPr>
                  </w:pPr>
                  <w:r w:rsidRPr="00C45122">
                    <w:rPr>
                      <w:rFonts w:eastAsia="Arial"/>
                      <w:sz w:val="16"/>
                      <w:szCs w:val="16"/>
                      <w:lang w:val="en-US"/>
                    </w:rPr>
                    <w:t>Switch de CORE Data Center (SPINE) </w:t>
                  </w:r>
                </w:p>
              </w:tc>
              <w:tc>
                <w:tcPr>
                  <w:tcW w:w="655" w:type="pct"/>
                  <w:tcBorders>
                    <w:top w:val="single" w:sz="4" w:space="0" w:color="auto"/>
                    <w:left w:val="single" w:sz="4" w:space="0" w:color="auto"/>
                    <w:bottom w:val="single" w:sz="4" w:space="0" w:color="auto"/>
                    <w:right w:val="single" w:sz="4" w:space="0" w:color="auto"/>
                  </w:tcBorders>
                  <w:vAlign w:val="center"/>
                </w:tcPr>
                <w:p w14:paraId="4D87E3B4" w14:textId="77777777" w:rsidR="00AA45DF" w:rsidRPr="00C26546" w:rsidRDefault="00AA45DF" w:rsidP="00AA45DF">
                  <w:pPr>
                    <w:jc w:val="center"/>
                    <w:rPr>
                      <w:sz w:val="16"/>
                      <w:szCs w:val="16"/>
                      <w:lang w:val="es-ES"/>
                    </w:rPr>
                  </w:pPr>
                  <w:r w:rsidRPr="00C26546">
                    <w:rPr>
                      <w:sz w:val="16"/>
                      <w:szCs w:val="16"/>
                      <w:lang w:val="es-ES"/>
                    </w:rPr>
                    <w:t>2</w:t>
                  </w:r>
                </w:p>
              </w:tc>
              <w:tc>
                <w:tcPr>
                  <w:tcW w:w="509" w:type="pct"/>
                  <w:tcBorders>
                    <w:top w:val="single" w:sz="4" w:space="0" w:color="auto"/>
                    <w:left w:val="single" w:sz="4" w:space="0" w:color="auto"/>
                    <w:bottom w:val="single" w:sz="4" w:space="0" w:color="auto"/>
                    <w:right w:val="single" w:sz="4" w:space="0" w:color="auto"/>
                  </w:tcBorders>
                  <w:vAlign w:val="center"/>
                </w:tcPr>
                <w:p w14:paraId="71375A43" w14:textId="77777777" w:rsidR="00AA45DF" w:rsidRPr="00C26546" w:rsidRDefault="00AA45DF" w:rsidP="00AA45DF">
                  <w:pPr>
                    <w:jc w:val="center"/>
                    <w:rPr>
                      <w:sz w:val="16"/>
                      <w:szCs w:val="16"/>
                      <w:lang w:val="es-ES"/>
                    </w:rPr>
                  </w:pPr>
                  <w:r w:rsidRPr="00C26546">
                    <w:rPr>
                      <w:sz w:val="16"/>
                      <w:szCs w:val="16"/>
                      <w:lang w:val="es-ES"/>
                    </w:rPr>
                    <w:t>Unidad</w:t>
                  </w:r>
                </w:p>
              </w:tc>
              <w:tc>
                <w:tcPr>
                  <w:tcW w:w="1599" w:type="pct"/>
                  <w:vMerge/>
                  <w:tcBorders>
                    <w:left w:val="single" w:sz="4" w:space="0" w:color="auto"/>
                    <w:right w:val="single" w:sz="4" w:space="0" w:color="auto"/>
                  </w:tcBorders>
                  <w:vAlign w:val="center"/>
                </w:tcPr>
                <w:p w14:paraId="738EAF6D" w14:textId="109A494F" w:rsidR="00AA45DF" w:rsidRPr="00C26546" w:rsidRDefault="00AA45DF" w:rsidP="00AA45DF">
                  <w:pPr>
                    <w:jc w:val="center"/>
                    <w:rPr>
                      <w:sz w:val="16"/>
                      <w:szCs w:val="16"/>
                      <w:lang w:val="es-ES"/>
                    </w:rPr>
                  </w:pPr>
                </w:p>
              </w:tc>
            </w:tr>
            <w:tr w:rsidR="00AA45DF" w:rsidRPr="00C26546" w14:paraId="4C0CF81D" w14:textId="77777777" w:rsidTr="00EE3C3B">
              <w:trPr>
                <w:trHeight w:val="189"/>
              </w:trPr>
              <w:tc>
                <w:tcPr>
                  <w:tcW w:w="424" w:type="pct"/>
                  <w:vMerge/>
                  <w:tcBorders>
                    <w:left w:val="double" w:sz="4" w:space="0" w:color="auto"/>
                    <w:right w:val="single" w:sz="4" w:space="0" w:color="auto"/>
                  </w:tcBorders>
                  <w:vAlign w:val="center"/>
                </w:tcPr>
                <w:p w14:paraId="72ABD237" w14:textId="4FE916C4"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44AC8EB4" w14:textId="77777777" w:rsidR="00AA45DF" w:rsidRPr="00C26546" w:rsidRDefault="00AA45DF" w:rsidP="00AA45DF">
                  <w:pPr>
                    <w:jc w:val="center"/>
                    <w:rPr>
                      <w:sz w:val="16"/>
                      <w:szCs w:val="16"/>
                      <w:lang w:val="es-ES"/>
                    </w:rPr>
                  </w:pPr>
                  <w:r w:rsidRPr="00C26546">
                    <w:rPr>
                      <w:sz w:val="16"/>
                      <w:szCs w:val="16"/>
                      <w:lang w:val="es-ES"/>
                    </w:rPr>
                    <w:t>3</w:t>
                  </w:r>
                </w:p>
              </w:tc>
              <w:tc>
                <w:tcPr>
                  <w:tcW w:w="1236" w:type="pct"/>
                  <w:tcBorders>
                    <w:top w:val="single" w:sz="4" w:space="0" w:color="auto"/>
                    <w:left w:val="single" w:sz="4" w:space="0" w:color="auto"/>
                    <w:bottom w:val="single" w:sz="4" w:space="0" w:color="auto"/>
                    <w:right w:val="single" w:sz="4" w:space="0" w:color="auto"/>
                  </w:tcBorders>
                  <w:vAlign w:val="center"/>
                </w:tcPr>
                <w:p w14:paraId="2AEB59A5" w14:textId="77777777" w:rsidR="00AA45DF" w:rsidRPr="00C26546" w:rsidRDefault="00AA45DF" w:rsidP="00AA45DF">
                  <w:pPr>
                    <w:rPr>
                      <w:rFonts w:eastAsia="Arial"/>
                      <w:sz w:val="16"/>
                      <w:szCs w:val="16"/>
                    </w:rPr>
                  </w:pPr>
                  <w:r w:rsidRPr="00C26546">
                    <w:rPr>
                      <w:rFonts w:eastAsia="Arial"/>
                      <w:sz w:val="16"/>
                      <w:szCs w:val="16"/>
                    </w:rPr>
                    <w:t>Switch de Acceso Data Center Cobre (LEAF) </w:t>
                  </w:r>
                </w:p>
              </w:tc>
              <w:tc>
                <w:tcPr>
                  <w:tcW w:w="655" w:type="pct"/>
                  <w:tcBorders>
                    <w:top w:val="single" w:sz="4" w:space="0" w:color="auto"/>
                    <w:left w:val="single" w:sz="4" w:space="0" w:color="auto"/>
                    <w:bottom w:val="single" w:sz="4" w:space="0" w:color="auto"/>
                    <w:right w:val="single" w:sz="4" w:space="0" w:color="auto"/>
                  </w:tcBorders>
                  <w:vAlign w:val="center"/>
                </w:tcPr>
                <w:p w14:paraId="21DAE902" w14:textId="77777777" w:rsidR="00AA45DF" w:rsidRPr="00C26546" w:rsidRDefault="00AA45DF" w:rsidP="00AA45DF">
                  <w:pPr>
                    <w:jc w:val="center"/>
                    <w:rPr>
                      <w:sz w:val="16"/>
                      <w:szCs w:val="16"/>
                      <w:lang w:val="es-ES"/>
                    </w:rPr>
                  </w:pPr>
                  <w:r w:rsidRPr="00C26546">
                    <w:rPr>
                      <w:sz w:val="16"/>
                      <w:szCs w:val="16"/>
                      <w:lang w:val="es-ES"/>
                    </w:rPr>
                    <w:t>5</w:t>
                  </w:r>
                </w:p>
              </w:tc>
              <w:tc>
                <w:tcPr>
                  <w:tcW w:w="509" w:type="pct"/>
                  <w:tcBorders>
                    <w:top w:val="single" w:sz="4" w:space="0" w:color="auto"/>
                    <w:left w:val="single" w:sz="4" w:space="0" w:color="auto"/>
                    <w:bottom w:val="single" w:sz="4" w:space="0" w:color="auto"/>
                    <w:right w:val="single" w:sz="4" w:space="0" w:color="auto"/>
                  </w:tcBorders>
                  <w:vAlign w:val="center"/>
                </w:tcPr>
                <w:p w14:paraId="6629B1F0" w14:textId="77777777" w:rsidR="00AA45DF" w:rsidRPr="00C26546" w:rsidRDefault="00AA45DF" w:rsidP="00AA45DF">
                  <w:pPr>
                    <w:jc w:val="center"/>
                    <w:rPr>
                      <w:sz w:val="16"/>
                      <w:szCs w:val="16"/>
                      <w:lang w:val="es-ES"/>
                    </w:rPr>
                  </w:pPr>
                  <w:r w:rsidRPr="00C26546">
                    <w:rPr>
                      <w:sz w:val="16"/>
                      <w:szCs w:val="16"/>
                      <w:lang w:val="es-ES"/>
                    </w:rPr>
                    <w:t>Unidad</w:t>
                  </w:r>
                </w:p>
              </w:tc>
              <w:tc>
                <w:tcPr>
                  <w:tcW w:w="1599" w:type="pct"/>
                  <w:vMerge/>
                  <w:tcBorders>
                    <w:left w:val="single" w:sz="4" w:space="0" w:color="auto"/>
                    <w:right w:val="single" w:sz="4" w:space="0" w:color="auto"/>
                  </w:tcBorders>
                  <w:vAlign w:val="center"/>
                </w:tcPr>
                <w:p w14:paraId="689C3793" w14:textId="6C3E9FA1" w:rsidR="00AA45DF" w:rsidRPr="00C26546" w:rsidRDefault="00AA45DF" w:rsidP="00AA45DF">
                  <w:pPr>
                    <w:jc w:val="center"/>
                    <w:rPr>
                      <w:sz w:val="16"/>
                      <w:szCs w:val="16"/>
                      <w:lang w:val="es-ES"/>
                    </w:rPr>
                  </w:pPr>
                </w:p>
              </w:tc>
            </w:tr>
            <w:tr w:rsidR="00AA45DF" w:rsidRPr="00C26546" w14:paraId="1AC871E7" w14:textId="77777777" w:rsidTr="00EE3C3B">
              <w:trPr>
                <w:trHeight w:val="175"/>
              </w:trPr>
              <w:tc>
                <w:tcPr>
                  <w:tcW w:w="424" w:type="pct"/>
                  <w:vMerge/>
                  <w:tcBorders>
                    <w:left w:val="double" w:sz="4" w:space="0" w:color="auto"/>
                    <w:right w:val="single" w:sz="4" w:space="0" w:color="auto"/>
                  </w:tcBorders>
                  <w:vAlign w:val="center"/>
                </w:tcPr>
                <w:p w14:paraId="730E57FD" w14:textId="0935E0AE"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08527036" w14:textId="02BCD713" w:rsidR="00AA45DF" w:rsidRPr="00C26546" w:rsidRDefault="00AA45DF" w:rsidP="00AA45DF">
                  <w:pPr>
                    <w:jc w:val="center"/>
                    <w:rPr>
                      <w:sz w:val="16"/>
                      <w:szCs w:val="16"/>
                      <w:lang w:val="es-ES"/>
                    </w:rPr>
                  </w:pPr>
                  <w:r>
                    <w:rPr>
                      <w:sz w:val="16"/>
                      <w:szCs w:val="16"/>
                      <w:lang w:val="es-ES"/>
                    </w:rPr>
                    <w:t>4</w:t>
                  </w:r>
                </w:p>
              </w:tc>
              <w:tc>
                <w:tcPr>
                  <w:tcW w:w="1236" w:type="pct"/>
                  <w:tcBorders>
                    <w:top w:val="single" w:sz="4" w:space="0" w:color="auto"/>
                    <w:left w:val="single" w:sz="4" w:space="0" w:color="auto"/>
                    <w:bottom w:val="single" w:sz="4" w:space="0" w:color="auto"/>
                    <w:right w:val="single" w:sz="4" w:space="0" w:color="auto"/>
                  </w:tcBorders>
                  <w:vAlign w:val="center"/>
                </w:tcPr>
                <w:p w14:paraId="5DA77F4A" w14:textId="395843B8" w:rsidR="00AA45DF" w:rsidRPr="00C26546" w:rsidRDefault="00AA45DF" w:rsidP="00AA45DF">
                  <w:pPr>
                    <w:rPr>
                      <w:sz w:val="16"/>
                      <w:szCs w:val="16"/>
                      <w:lang w:val="es-ES"/>
                    </w:rPr>
                  </w:pPr>
                  <w:r w:rsidRPr="00C26546">
                    <w:rPr>
                      <w:sz w:val="16"/>
                      <w:szCs w:val="16"/>
                      <w:lang w:val="es-ES"/>
                    </w:rPr>
                    <w:t xml:space="preserve">QSFP </w:t>
                  </w:r>
                </w:p>
              </w:tc>
              <w:tc>
                <w:tcPr>
                  <w:tcW w:w="655" w:type="pct"/>
                  <w:tcBorders>
                    <w:top w:val="single" w:sz="4" w:space="0" w:color="auto"/>
                    <w:left w:val="single" w:sz="4" w:space="0" w:color="auto"/>
                    <w:bottom w:val="single" w:sz="4" w:space="0" w:color="auto"/>
                    <w:right w:val="single" w:sz="4" w:space="0" w:color="auto"/>
                  </w:tcBorders>
                  <w:vAlign w:val="center"/>
                </w:tcPr>
                <w:p w14:paraId="7DCB1225" w14:textId="77777777" w:rsidR="00AA45DF" w:rsidRPr="00C26546" w:rsidRDefault="00AA45DF" w:rsidP="00AA45DF">
                  <w:pPr>
                    <w:jc w:val="center"/>
                    <w:rPr>
                      <w:sz w:val="16"/>
                      <w:szCs w:val="16"/>
                      <w:lang w:val="es-ES"/>
                    </w:rPr>
                  </w:pPr>
                  <w:r w:rsidRPr="00C26546">
                    <w:rPr>
                      <w:sz w:val="16"/>
                      <w:szCs w:val="16"/>
                      <w:lang w:val="es-ES"/>
                    </w:rPr>
                    <w:t>4</w:t>
                  </w:r>
                </w:p>
              </w:tc>
              <w:tc>
                <w:tcPr>
                  <w:tcW w:w="509" w:type="pct"/>
                  <w:tcBorders>
                    <w:top w:val="single" w:sz="4" w:space="0" w:color="auto"/>
                    <w:left w:val="single" w:sz="4" w:space="0" w:color="auto"/>
                    <w:bottom w:val="single" w:sz="4" w:space="0" w:color="auto"/>
                    <w:right w:val="single" w:sz="4" w:space="0" w:color="auto"/>
                  </w:tcBorders>
                  <w:vAlign w:val="center"/>
                </w:tcPr>
                <w:p w14:paraId="72841498" w14:textId="77777777" w:rsidR="00AA45DF" w:rsidRPr="00C26546" w:rsidRDefault="00AA45DF" w:rsidP="00AA45DF">
                  <w:pPr>
                    <w:jc w:val="center"/>
                    <w:rPr>
                      <w:sz w:val="16"/>
                      <w:szCs w:val="16"/>
                      <w:lang w:val="es-ES"/>
                    </w:rPr>
                  </w:pPr>
                  <w:r w:rsidRPr="00C26546">
                    <w:rPr>
                      <w:sz w:val="16"/>
                      <w:szCs w:val="16"/>
                      <w:lang w:val="es-ES"/>
                    </w:rPr>
                    <w:t>Unidad</w:t>
                  </w:r>
                </w:p>
              </w:tc>
              <w:tc>
                <w:tcPr>
                  <w:tcW w:w="1599" w:type="pct"/>
                  <w:vMerge/>
                  <w:tcBorders>
                    <w:left w:val="single" w:sz="4" w:space="0" w:color="auto"/>
                    <w:right w:val="single" w:sz="4" w:space="0" w:color="auto"/>
                  </w:tcBorders>
                  <w:vAlign w:val="center"/>
                </w:tcPr>
                <w:p w14:paraId="5016EE80" w14:textId="348AF219" w:rsidR="00AA45DF" w:rsidRPr="00C26546" w:rsidRDefault="00AA45DF" w:rsidP="00AA45DF">
                  <w:pPr>
                    <w:jc w:val="center"/>
                    <w:rPr>
                      <w:sz w:val="16"/>
                      <w:szCs w:val="16"/>
                      <w:lang w:val="es-ES"/>
                    </w:rPr>
                  </w:pPr>
                </w:p>
              </w:tc>
            </w:tr>
            <w:tr w:rsidR="00AA45DF" w:rsidRPr="00C26546" w14:paraId="59B5424E" w14:textId="77777777" w:rsidTr="00EE3C3B">
              <w:trPr>
                <w:trHeight w:val="175"/>
              </w:trPr>
              <w:tc>
                <w:tcPr>
                  <w:tcW w:w="424" w:type="pct"/>
                  <w:vMerge/>
                  <w:tcBorders>
                    <w:left w:val="double" w:sz="4" w:space="0" w:color="auto"/>
                    <w:right w:val="single" w:sz="4" w:space="0" w:color="auto"/>
                  </w:tcBorders>
                  <w:vAlign w:val="center"/>
                </w:tcPr>
                <w:p w14:paraId="16C676C0" w14:textId="007CE15D"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56C65055" w14:textId="0B54491A" w:rsidR="00AA45DF" w:rsidRPr="00C26546" w:rsidRDefault="00AA45DF" w:rsidP="00AA45DF">
                  <w:pPr>
                    <w:jc w:val="center"/>
                    <w:rPr>
                      <w:sz w:val="16"/>
                      <w:szCs w:val="16"/>
                      <w:lang w:val="es-ES"/>
                    </w:rPr>
                  </w:pPr>
                  <w:r>
                    <w:rPr>
                      <w:sz w:val="16"/>
                      <w:szCs w:val="16"/>
                      <w:lang w:val="es-ES"/>
                    </w:rPr>
                    <w:t>5</w:t>
                  </w:r>
                </w:p>
              </w:tc>
              <w:tc>
                <w:tcPr>
                  <w:tcW w:w="1236" w:type="pct"/>
                  <w:tcBorders>
                    <w:top w:val="single" w:sz="4" w:space="0" w:color="auto"/>
                    <w:left w:val="single" w:sz="4" w:space="0" w:color="auto"/>
                    <w:bottom w:val="single" w:sz="4" w:space="0" w:color="auto"/>
                    <w:right w:val="single" w:sz="4" w:space="0" w:color="auto"/>
                  </w:tcBorders>
                  <w:vAlign w:val="center"/>
                </w:tcPr>
                <w:p w14:paraId="1104A9A5" w14:textId="6B9E749E" w:rsidR="00AA45DF" w:rsidRPr="00C45122" w:rsidRDefault="00AA45DF" w:rsidP="00AA45DF">
                  <w:pPr>
                    <w:rPr>
                      <w:sz w:val="16"/>
                      <w:szCs w:val="16"/>
                      <w:lang w:val="en-US"/>
                    </w:rPr>
                  </w:pPr>
                  <w:r w:rsidRPr="00C45122">
                    <w:rPr>
                      <w:sz w:val="16"/>
                      <w:szCs w:val="16"/>
                      <w:lang w:val="en-US"/>
                    </w:rPr>
                    <w:t xml:space="preserve">SFP 10Gb </w:t>
                  </w:r>
                </w:p>
              </w:tc>
              <w:tc>
                <w:tcPr>
                  <w:tcW w:w="655" w:type="pct"/>
                  <w:tcBorders>
                    <w:top w:val="single" w:sz="4" w:space="0" w:color="auto"/>
                    <w:left w:val="single" w:sz="4" w:space="0" w:color="auto"/>
                    <w:bottom w:val="single" w:sz="4" w:space="0" w:color="auto"/>
                    <w:right w:val="single" w:sz="4" w:space="0" w:color="auto"/>
                  </w:tcBorders>
                  <w:vAlign w:val="center"/>
                </w:tcPr>
                <w:p w14:paraId="7AECCD78" w14:textId="77777777" w:rsidR="00AA45DF" w:rsidRPr="00C26546" w:rsidRDefault="00AA45DF" w:rsidP="00AA45DF">
                  <w:pPr>
                    <w:jc w:val="center"/>
                    <w:rPr>
                      <w:sz w:val="16"/>
                      <w:szCs w:val="16"/>
                      <w:lang w:val="es-ES"/>
                    </w:rPr>
                  </w:pPr>
                  <w:r w:rsidRPr="00C26546">
                    <w:rPr>
                      <w:sz w:val="16"/>
                      <w:szCs w:val="16"/>
                      <w:lang w:val="es-ES"/>
                    </w:rPr>
                    <w:t>10</w:t>
                  </w:r>
                </w:p>
              </w:tc>
              <w:tc>
                <w:tcPr>
                  <w:tcW w:w="509" w:type="pct"/>
                  <w:tcBorders>
                    <w:top w:val="single" w:sz="4" w:space="0" w:color="auto"/>
                    <w:left w:val="single" w:sz="4" w:space="0" w:color="auto"/>
                    <w:bottom w:val="single" w:sz="4" w:space="0" w:color="auto"/>
                    <w:right w:val="single" w:sz="4" w:space="0" w:color="auto"/>
                  </w:tcBorders>
                  <w:vAlign w:val="center"/>
                </w:tcPr>
                <w:p w14:paraId="69936D14" w14:textId="77777777" w:rsidR="00AA45DF" w:rsidRPr="00C26546" w:rsidRDefault="00AA45DF" w:rsidP="00AA45DF">
                  <w:pPr>
                    <w:jc w:val="center"/>
                    <w:rPr>
                      <w:sz w:val="16"/>
                      <w:szCs w:val="16"/>
                      <w:lang w:val="es-ES"/>
                    </w:rPr>
                  </w:pPr>
                  <w:r w:rsidRPr="00C26546">
                    <w:rPr>
                      <w:sz w:val="16"/>
                      <w:szCs w:val="16"/>
                      <w:lang w:val="es-ES"/>
                    </w:rPr>
                    <w:t>Unidad</w:t>
                  </w:r>
                </w:p>
              </w:tc>
              <w:tc>
                <w:tcPr>
                  <w:tcW w:w="1599" w:type="pct"/>
                  <w:vMerge/>
                  <w:tcBorders>
                    <w:left w:val="single" w:sz="4" w:space="0" w:color="auto"/>
                    <w:right w:val="single" w:sz="4" w:space="0" w:color="auto"/>
                  </w:tcBorders>
                  <w:vAlign w:val="center"/>
                </w:tcPr>
                <w:p w14:paraId="57CC751A" w14:textId="46424207" w:rsidR="00AA45DF" w:rsidRPr="00C26546" w:rsidRDefault="00AA45DF" w:rsidP="00AA45DF">
                  <w:pPr>
                    <w:jc w:val="center"/>
                    <w:rPr>
                      <w:sz w:val="16"/>
                      <w:szCs w:val="16"/>
                      <w:lang w:val="es-ES"/>
                    </w:rPr>
                  </w:pPr>
                </w:p>
              </w:tc>
            </w:tr>
            <w:tr w:rsidR="00AA45DF" w:rsidRPr="00C26546" w14:paraId="4159221A" w14:textId="77777777" w:rsidTr="00EE3C3B">
              <w:trPr>
                <w:trHeight w:val="175"/>
              </w:trPr>
              <w:tc>
                <w:tcPr>
                  <w:tcW w:w="424" w:type="pct"/>
                  <w:vMerge/>
                  <w:tcBorders>
                    <w:left w:val="double" w:sz="4" w:space="0" w:color="auto"/>
                    <w:right w:val="single" w:sz="4" w:space="0" w:color="auto"/>
                  </w:tcBorders>
                  <w:vAlign w:val="center"/>
                </w:tcPr>
                <w:p w14:paraId="19BD9EB4" w14:textId="51606922"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1A7E163E" w14:textId="10DB368A" w:rsidR="00AA45DF" w:rsidRPr="00C26546" w:rsidRDefault="00AA45DF" w:rsidP="00AA45DF">
                  <w:pPr>
                    <w:jc w:val="center"/>
                    <w:rPr>
                      <w:sz w:val="16"/>
                      <w:szCs w:val="16"/>
                      <w:lang w:val="es-ES"/>
                    </w:rPr>
                  </w:pPr>
                  <w:r>
                    <w:rPr>
                      <w:sz w:val="16"/>
                      <w:szCs w:val="16"/>
                      <w:lang w:val="es-ES"/>
                    </w:rPr>
                    <w:t>6</w:t>
                  </w:r>
                </w:p>
              </w:tc>
              <w:tc>
                <w:tcPr>
                  <w:tcW w:w="1236" w:type="pct"/>
                  <w:tcBorders>
                    <w:top w:val="single" w:sz="4" w:space="0" w:color="auto"/>
                    <w:left w:val="single" w:sz="4" w:space="0" w:color="auto"/>
                    <w:bottom w:val="single" w:sz="4" w:space="0" w:color="auto"/>
                    <w:right w:val="single" w:sz="4" w:space="0" w:color="auto"/>
                  </w:tcBorders>
                  <w:vAlign w:val="center"/>
                </w:tcPr>
                <w:p w14:paraId="7227FA7F" w14:textId="7F298F39" w:rsidR="00AA45DF" w:rsidRPr="00C45122" w:rsidRDefault="00AA45DF" w:rsidP="00AA45DF">
                  <w:pPr>
                    <w:rPr>
                      <w:sz w:val="16"/>
                      <w:szCs w:val="16"/>
                      <w:lang w:val="en-US"/>
                    </w:rPr>
                  </w:pPr>
                  <w:r w:rsidRPr="00C45122">
                    <w:rPr>
                      <w:sz w:val="16"/>
                      <w:szCs w:val="16"/>
                      <w:lang w:val="en-US"/>
                    </w:rPr>
                    <w:t xml:space="preserve">SFP 1Gb </w:t>
                  </w:r>
                </w:p>
              </w:tc>
              <w:tc>
                <w:tcPr>
                  <w:tcW w:w="655" w:type="pct"/>
                  <w:tcBorders>
                    <w:top w:val="single" w:sz="4" w:space="0" w:color="auto"/>
                    <w:left w:val="single" w:sz="4" w:space="0" w:color="auto"/>
                    <w:bottom w:val="single" w:sz="4" w:space="0" w:color="auto"/>
                    <w:right w:val="single" w:sz="4" w:space="0" w:color="auto"/>
                  </w:tcBorders>
                  <w:vAlign w:val="center"/>
                </w:tcPr>
                <w:p w14:paraId="02C1E043" w14:textId="77777777" w:rsidR="00AA45DF" w:rsidRPr="00C26546" w:rsidRDefault="00AA45DF" w:rsidP="00AA45DF">
                  <w:pPr>
                    <w:jc w:val="center"/>
                    <w:rPr>
                      <w:sz w:val="16"/>
                      <w:szCs w:val="16"/>
                      <w:lang w:val="es-ES"/>
                    </w:rPr>
                  </w:pPr>
                  <w:r w:rsidRPr="00C26546">
                    <w:rPr>
                      <w:sz w:val="16"/>
                      <w:szCs w:val="16"/>
                      <w:lang w:val="es-ES"/>
                    </w:rPr>
                    <w:t>16</w:t>
                  </w:r>
                </w:p>
              </w:tc>
              <w:tc>
                <w:tcPr>
                  <w:tcW w:w="509" w:type="pct"/>
                  <w:tcBorders>
                    <w:top w:val="single" w:sz="4" w:space="0" w:color="auto"/>
                    <w:left w:val="single" w:sz="4" w:space="0" w:color="auto"/>
                    <w:bottom w:val="single" w:sz="4" w:space="0" w:color="auto"/>
                    <w:right w:val="single" w:sz="4" w:space="0" w:color="auto"/>
                  </w:tcBorders>
                  <w:vAlign w:val="center"/>
                </w:tcPr>
                <w:p w14:paraId="62C52335" w14:textId="77777777" w:rsidR="00AA45DF" w:rsidRPr="00C26546" w:rsidRDefault="00AA45DF" w:rsidP="00AA45DF">
                  <w:pPr>
                    <w:jc w:val="center"/>
                    <w:rPr>
                      <w:sz w:val="16"/>
                      <w:szCs w:val="16"/>
                      <w:lang w:val="es-ES"/>
                    </w:rPr>
                  </w:pPr>
                  <w:r w:rsidRPr="00C26546">
                    <w:rPr>
                      <w:sz w:val="16"/>
                      <w:szCs w:val="16"/>
                      <w:lang w:val="es-ES"/>
                    </w:rPr>
                    <w:t>Unidad</w:t>
                  </w:r>
                </w:p>
              </w:tc>
              <w:tc>
                <w:tcPr>
                  <w:tcW w:w="1599" w:type="pct"/>
                  <w:vMerge/>
                  <w:tcBorders>
                    <w:left w:val="single" w:sz="4" w:space="0" w:color="auto"/>
                    <w:right w:val="single" w:sz="4" w:space="0" w:color="auto"/>
                  </w:tcBorders>
                  <w:vAlign w:val="center"/>
                </w:tcPr>
                <w:p w14:paraId="3FE4A34A" w14:textId="4AE8CEDA" w:rsidR="00AA45DF" w:rsidRPr="00C26546" w:rsidRDefault="00AA45DF" w:rsidP="00AA45DF">
                  <w:pPr>
                    <w:jc w:val="center"/>
                    <w:rPr>
                      <w:sz w:val="16"/>
                      <w:szCs w:val="16"/>
                      <w:lang w:val="es-ES"/>
                    </w:rPr>
                  </w:pPr>
                </w:p>
              </w:tc>
            </w:tr>
            <w:tr w:rsidR="00AA45DF" w:rsidRPr="00C26546" w14:paraId="396ADD59" w14:textId="77777777" w:rsidTr="00EE3C3B">
              <w:trPr>
                <w:trHeight w:val="175"/>
              </w:trPr>
              <w:tc>
                <w:tcPr>
                  <w:tcW w:w="424" w:type="pct"/>
                  <w:vMerge/>
                  <w:tcBorders>
                    <w:left w:val="double" w:sz="4" w:space="0" w:color="auto"/>
                    <w:right w:val="single" w:sz="4" w:space="0" w:color="auto"/>
                  </w:tcBorders>
                  <w:vAlign w:val="center"/>
                </w:tcPr>
                <w:p w14:paraId="137E1F95" w14:textId="068B75FC"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688E4C53" w14:textId="46C17D7F" w:rsidR="00AA45DF" w:rsidRPr="00C26546" w:rsidRDefault="00AA45DF" w:rsidP="00AA45DF">
                  <w:pPr>
                    <w:jc w:val="center"/>
                    <w:rPr>
                      <w:sz w:val="16"/>
                      <w:szCs w:val="16"/>
                      <w:lang w:val="es-ES"/>
                    </w:rPr>
                  </w:pPr>
                  <w:r>
                    <w:rPr>
                      <w:sz w:val="16"/>
                      <w:szCs w:val="16"/>
                      <w:lang w:val="es-ES"/>
                    </w:rPr>
                    <w:t>7</w:t>
                  </w:r>
                </w:p>
              </w:tc>
              <w:tc>
                <w:tcPr>
                  <w:tcW w:w="1236" w:type="pct"/>
                  <w:tcBorders>
                    <w:top w:val="single" w:sz="4" w:space="0" w:color="auto"/>
                    <w:left w:val="single" w:sz="4" w:space="0" w:color="auto"/>
                    <w:bottom w:val="single" w:sz="4" w:space="0" w:color="auto"/>
                    <w:right w:val="single" w:sz="4" w:space="0" w:color="auto"/>
                  </w:tcBorders>
                  <w:vAlign w:val="center"/>
                </w:tcPr>
                <w:p w14:paraId="36130B02" w14:textId="77777777" w:rsidR="00AA45DF" w:rsidRPr="00C26546" w:rsidRDefault="00AA45DF" w:rsidP="00AA45DF">
                  <w:pPr>
                    <w:rPr>
                      <w:sz w:val="16"/>
                      <w:szCs w:val="16"/>
                      <w:lang w:val="es-ES"/>
                    </w:rPr>
                  </w:pPr>
                  <w:r w:rsidRPr="00C26546">
                    <w:rPr>
                      <w:sz w:val="16"/>
                      <w:szCs w:val="16"/>
                      <w:lang w:val="es-ES"/>
                    </w:rPr>
                    <w:t>Firewall SCADA/EMS (enlaces ICCP con otros centros de control) </w:t>
                  </w:r>
                </w:p>
              </w:tc>
              <w:tc>
                <w:tcPr>
                  <w:tcW w:w="655" w:type="pct"/>
                  <w:tcBorders>
                    <w:top w:val="single" w:sz="4" w:space="0" w:color="auto"/>
                    <w:left w:val="single" w:sz="4" w:space="0" w:color="auto"/>
                    <w:bottom w:val="single" w:sz="4" w:space="0" w:color="auto"/>
                    <w:right w:val="single" w:sz="4" w:space="0" w:color="auto"/>
                  </w:tcBorders>
                  <w:vAlign w:val="center"/>
                </w:tcPr>
                <w:p w14:paraId="139A1310" w14:textId="77777777" w:rsidR="00AA45DF" w:rsidRPr="00C26546" w:rsidRDefault="00AA45DF" w:rsidP="00AA45DF">
                  <w:pPr>
                    <w:jc w:val="center"/>
                    <w:rPr>
                      <w:sz w:val="16"/>
                      <w:szCs w:val="16"/>
                      <w:lang w:val="es-ES"/>
                    </w:rPr>
                  </w:pPr>
                  <w:r w:rsidRPr="00C26546">
                    <w:rPr>
                      <w:sz w:val="16"/>
                      <w:szCs w:val="16"/>
                      <w:lang w:val="es-ES"/>
                    </w:rPr>
                    <w:t>2</w:t>
                  </w:r>
                </w:p>
              </w:tc>
              <w:tc>
                <w:tcPr>
                  <w:tcW w:w="509" w:type="pct"/>
                  <w:tcBorders>
                    <w:top w:val="single" w:sz="4" w:space="0" w:color="auto"/>
                    <w:left w:val="single" w:sz="4" w:space="0" w:color="auto"/>
                    <w:bottom w:val="single" w:sz="4" w:space="0" w:color="auto"/>
                    <w:right w:val="single" w:sz="4" w:space="0" w:color="auto"/>
                  </w:tcBorders>
                  <w:vAlign w:val="center"/>
                </w:tcPr>
                <w:p w14:paraId="18D9FD4B" w14:textId="77777777" w:rsidR="00AA45DF" w:rsidRPr="00C26546" w:rsidRDefault="00AA45DF" w:rsidP="00AA45DF">
                  <w:pPr>
                    <w:jc w:val="center"/>
                    <w:rPr>
                      <w:sz w:val="16"/>
                      <w:szCs w:val="16"/>
                      <w:lang w:val="es-ES"/>
                    </w:rPr>
                  </w:pPr>
                  <w:r w:rsidRPr="00C26546">
                    <w:rPr>
                      <w:sz w:val="16"/>
                      <w:szCs w:val="16"/>
                      <w:lang w:val="es-ES"/>
                    </w:rPr>
                    <w:t>Unidad</w:t>
                  </w:r>
                </w:p>
              </w:tc>
              <w:tc>
                <w:tcPr>
                  <w:tcW w:w="1599" w:type="pct"/>
                  <w:vMerge/>
                  <w:tcBorders>
                    <w:left w:val="single" w:sz="4" w:space="0" w:color="auto"/>
                    <w:right w:val="single" w:sz="4" w:space="0" w:color="auto"/>
                  </w:tcBorders>
                  <w:vAlign w:val="center"/>
                </w:tcPr>
                <w:p w14:paraId="7DD6EDB9" w14:textId="6CCBF13C" w:rsidR="00AA45DF" w:rsidRPr="00C26546" w:rsidRDefault="00AA45DF" w:rsidP="00AA45DF">
                  <w:pPr>
                    <w:jc w:val="center"/>
                    <w:rPr>
                      <w:sz w:val="16"/>
                      <w:szCs w:val="16"/>
                      <w:lang w:val="es-ES"/>
                    </w:rPr>
                  </w:pPr>
                </w:p>
              </w:tc>
            </w:tr>
            <w:tr w:rsidR="00AA45DF" w:rsidRPr="00C26546" w14:paraId="562735F2" w14:textId="77777777" w:rsidTr="00EE3C3B">
              <w:trPr>
                <w:trHeight w:val="175"/>
              </w:trPr>
              <w:tc>
                <w:tcPr>
                  <w:tcW w:w="424" w:type="pct"/>
                  <w:vMerge/>
                  <w:tcBorders>
                    <w:left w:val="double" w:sz="4" w:space="0" w:color="auto"/>
                    <w:bottom w:val="single" w:sz="4" w:space="0" w:color="auto"/>
                    <w:right w:val="single" w:sz="4" w:space="0" w:color="auto"/>
                  </w:tcBorders>
                  <w:vAlign w:val="center"/>
                </w:tcPr>
                <w:p w14:paraId="53BA8502" w14:textId="15368748"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358D8A39" w14:textId="6156AE5D" w:rsidR="00AA45DF" w:rsidRPr="00C26546" w:rsidRDefault="00AA45DF" w:rsidP="00AA45DF">
                  <w:pPr>
                    <w:jc w:val="center"/>
                    <w:rPr>
                      <w:sz w:val="16"/>
                      <w:szCs w:val="16"/>
                      <w:lang w:val="es-ES"/>
                    </w:rPr>
                  </w:pPr>
                  <w:r>
                    <w:rPr>
                      <w:sz w:val="16"/>
                      <w:szCs w:val="16"/>
                      <w:lang w:val="es-ES"/>
                    </w:rPr>
                    <w:t>8</w:t>
                  </w:r>
                </w:p>
              </w:tc>
              <w:tc>
                <w:tcPr>
                  <w:tcW w:w="1236" w:type="pct"/>
                  <w:tcBorders>
                    <w:top w:val="single" w:sz="4" w:space="0" w:color="auto"/>
                    <w:left w:val="single" w:sz="4" w:space="0" w:color="auto"/>
                    <w:bottom w:val="single" w:sz="4" w:space="0" w:color="auto"/>
                    <w:right w:val="single" w:sz="4" w:space="0" w:color="auto"/>
                  </w:tcBorders>
                  <w:vAlign w:val="center"/>
                </w:tcPr>
                <w:p w14:paraId="11FC8726" w14:textId="77777777" w:rsidR="00AA45DF" w:rsidRPr="00C26546" w:rsidRDefault="00AA45DF" w:rsidP="00AA45DF">
                  <w:pPr>
                    <w:rPr>
                      <w:sz w:val="16"/>
                      <w:szCs w:val="16"/>
                      <w:lang w:val="es-ES"/>
                    </w:rPr>
                  </w:pPr>
                  <w:r w:rsidRPr="00C26546">
                    <w:rPr>
                      <w:sz w:val="16"/>
                      <w:szCs w:val="16"/>
                      <w:lang w:val="es-ES"/>
                    </w:rPr>
                    <w:t>Rack Telecomunicaciones</w:t>
                  </w:r>
                </w:p>
              </w:tc>
              <w:tc>
                <w:tcPr>
                  <w:tcW w:w="655" w:type="pct"/>
                  <w:tcBorders>
                    <w:top w:val="single" w:sz="4" w:space="0" w:color="auto"/>
                    <w:left w:val="single" w:sz="4" w:space="0" w:color="auto"/>
                    <w:bottom w:val="single" w:sz="4" w:space="0" w:color="auto"/>
                    <w:right w:val="single" w:sz="4" w:space="0" w:color="auto"/>
                  </w:tcBorders>
                  <w:vAlign w:val="center"/>
                </w:tcPr>
                <w:p w14:paraId="1FD97980" w14:textId="77777777" w:rsidR="00AA45DF" w:rsidRPr="00C26546" w:rsidRDefault="00AA45DF" w:rsidP="00AA45DF">
                  <w:pPr>
                    <w:jc w:val="center"/>
                    <w:rPr>
                      <w:sz w:val="16"/>
                      <w:szCs w:val="16"/>
                      <w:lang w:val="es-ES"/>
                    </w:rPr>
                  </w:pPr>
                  <w:r w:rsidRPr="00C26546">
                    <w:rPr>
                      <w:sz w:val="16"/>
                      <w:szCs w:val="16"/>
                      <w:lang w:val="es-ES"/>
                    </w:rPr>
                    <w:t>1</w:t>
                  </w:r>
                </w:p>
              </w:tc>
              <w:tc>
                <w:tcPr>
                  <w:tcW w:w="509" w:type="pct"/>
                  <w:tcBorders>
                    <w:top w:val="single" w:sz="4" w:space="0" w:color="auto"/>
                    <w:left w:val="single" w:sz="4" w:space="0" w:color="auto"/>
                    <w:bottom w:val="single" w:sz="4" w:space="0" w:color="auto"/>
                    <w:right w:val="single" w:sz="4" w:space="0" w:color="auto"/>
                  </w:tcBorders>
                  <w:vAlign w:val="center"/>
                </w:tcPr>
                <w:p w14:paraId="7516DBEB" w14:textId="77777777" w:rsidR="00AA45DF" w:rsidRPr="00C26546" w:rsidRDefault="00AA45DF" w:rsidP="00AA45DF">
                  <w:pPr>
                    <w:jc w:val="center"/>
                    <w:rPr>
                      <w:sz w:val="16"/>
                      <w:szCs w:val="16"/>
                      <w:lang w:val="es-ES"/>
                    </w:rPr>
                  </w:pPr>
                  <w:r w:rsidRPr="00C26546">
                    <w:rPr>
                      <w:sz w:val="16"/>
                      <w:szCs w:val="16"/>
                      <w:lang w:val="es-ES"/>
                    </w:rPr>
                    <w:t>Unidad</w:t>
                  </w:r>
                </w:p>
              </w:tc>
              <w:tc>
                <w:tcPr>
                  <w:tcW w:w="1599" w:type="pct"/>
                  <w:vMerge/>
                  <w:tcBorders>
                    <w:left w:val="single" w:sz="4" w:space="0" w:color="auto"/>
                    <w:bottom w:val="single" w:sz="4" w:space="0" w:color="auto"/>
                    <w:right w:val="single" w:sz="4" w:space="0" w:color="auto"/>
                  </w:tcBorders>
                  <w:vAlign w:val="center"/>
                </w:tcPr>
                <w:p w14:paraId="08FFBDF6" w14:textId="0A501573" w:rsidR="00AA45DF" w:rsidRPr="00C26546" w:rsidRDefault="00AA45DF" w:rsidP="00AA45DF">
                  <w:pPr>
                    <w:jc w:val="center"/>
                    <w:rPr>
                      <w:sz w:val="16"/>
                      <w:szCs w:val="16"/>
                      <w:lang w:val="es-ES"/>
                    </w:rPr>
                  </w:pPr>
                </w:p>
              </w:tc>
            </w:tr>
            <w:tr w:rsidR="00AA45DF" w:rsidRPr="00C26546" w14:paraId="60BD7BFD" w14:textId="77777777" w:rsidTr="00EE3C3B">
              <w:trPr>
                <w:trHeight w:val="175"/>
              </w:trPr>
              <w:tc>
                <w:tcPr>
                  <w:tcW w:w="424" w:type="pct"/>
                  <w:vMerge w:val="restart"/>
                  <w:tcBorders>
                    <w:top w:val="single" w:sz="4" w:space="0" w:color="auto"/>
                    <w:left w:val="double" w:sz="4" w:space="0" w:color="auto"/>
                    <w:right w:val="single" w:sz="4" w:space="0" w:color="auto"/>
                  </w:tcBorders>
                  <w:vAlign w:val="center"/>
                </w:tcPr>
                <w:p w14:paraId="394D6BDE" w14:textId="77777777" w:rsidR="00AA45DF" w:rsidRPr="00C26546" w:rsidRDefault="00AA45DF" w:rsidP="00AA45DF">
                  <w:pPr>
                    <w:jc w:val="center"/>
                    <w:rPr>
                      <w:sz w:val="16"/>
                      <w:szCs w:val="16"/>
                      <w:lang w:val="es-ES"/>
                    </w:rPr>
                  </w:pPr>
                  <w:r w:rsidRPr="00C26546">
                    <w:rPr>
                      <w:sz w:val="16"/>
                      <w:szCs w:val="16"/>
                      <w:lang w:val="es-ES"/>
                    </w:rPr>
                    <w:t>3</w:t>
                  </w:r>
                </w:p>
                <w:p w14:paraId="6A2FED27" w14:textId="77777777"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4BA9D246" w14:textId="77777777" w:rsidR="00AA45DF" w:rsidRPr="00C26546" w:rsidRDefault="00AA45DF" w:rsidP="00AA45DF">
                  <w:pPr>
                    <w:jc w:val="center"/>
                    <w:rPr>
                      <w:sz w:val="16"/>
                      <w:szCs w:val="16"/>
                      <w:lang w:val="es-ES"/>
                    </w:rPr>
                  </w:pPr>
                  <w:r w:rsidRPr="00C26546">
                    <w:rPr>
                      <w:sz w:val="16"/>
                      <w:szCs w:val="16"/>
                      <w:lang w:val="es-ES"/>
                    </w:rPr>
                    <w:t>1</w:t>
                  </w:r>
                </w:p>
              </w:tc>
              <w:tc>
                <w:tcPr>
                  <w:tcW w:w="1236" w:type="pct"/>
                  <w:tcBorders>
                    <w:top w:val="single" w:sz="4" w:space="0" w:color="auto"/>
                    <w:left w:val="single" w:sz="4" w:space="0" w:color="auto"/>
                    <w:bottom w:val="single" w:sz="4" w:space="0" w:color="auto"/>
                    <w:right w:val="single" w:sz="4" w:space="0" w:color="auto"/>
                  </w:tcBorders>
                  <w:vAlign w:val="center"/>
                </w:tcPr>
                <w:p w14:paraId="4CF4B0DA" w14:textId="77777777" w:rsidR="00AA45DF" w:rsidRPr="00C26546" w:rsidRDefault="00AA45DF" w:rsidP="00AA45DF">
                  <w:pPr>
                    <w:rPr>
                      <w:sz w:val="16"/>
                      <w:szCs w:val="16"/>
                      <w:lang w:val="es-ES"/>
                    </w:rPr>
                  </w:pPr>
                  <w:r w:rsidRPr="00C26546">
                    <w:rPr>
                      <w:sz w:val="16"/>
                      <w:szCs w:val="16"/>
                      <w:lang w:val="es-ES"/>
                    </w:rPr>
                    <w:t>Switch de CORE redundante</w:t>
                  </w:r>
                </w:p>
              </w:tc>
              <w:tc>
                <w:tcPr>
                  <w:tcW w:w="655" w:type="pct"/>
                  <w:tcBorders>
                    <w:top w:val="single" w:sz="4" w:space="0" w:color="auto"/>
                    <w:left w:val="single" w:sz="4" w:space="0" w:color="auto"/>
                    <w:bottom w:val="single" w:sz="4" w:space="0" w:color="auto"/>
                    <w:right w:val="single" w:sz="4" w:space="0" w:color="auto"/>
                  </w:tcBorders>
                  <w:vAlign w:val="center"/>
                </w:tcPr>
                <w:p w14:paraId="62318AD6" w14:textId="77777777" w:rsidR="00AA45DF" w:rsidRPr="00C26546" w:rsidRDefault="00AA45DF" w:rsidP="00AA45DF">
                  <w:pPr>
                    <w:jc w:val="center"/>
                    <w:rPr>
                      <w:sz w:val="16"/>
                      <w:szCs w:val="16"/>
                      <w:lang w:val="es-ES"/>
                    </w:rPr>
                  </w:pPr>
                  <w:r w:rsidRPr="00C26546">
                    <w:rPr>
                      <w:sz w:val="16"/>
                      <w:szCs w:val="16"/>
                      <w:lang w:val="es-ES"/>
                    </w:rPr>
                    <w:t>2</w:t>
                  </w:r>
                </w:p>
              </w:tc>
              <w:tc>
                <w:tcPr>
                  <w:tcW w:w="509" w:type="pct"/>
                  <w:vMerge w:val="restart"/>
                  <w:tcBorders>
                    <w:top w:val="single" w:sz="4" w:space="0" w:color="auto"/>
                    <w:left w:val="single" w:sz="4" w:space="0" w:color="auto"/>
                    <w:right w:val="single" w:sz="4" w:space="0" w:color="auto"/>
                  </w:tcBorders>
                  <w:vAlign w:val="center"/>
                </w:tcPr>
                <w:p w14:paraId="21A8264F" w14:textId="77777777" w:rsidR="00AA45DF" w:rsidRPr="00C26546" w:rsidRDefault="00AA45DF" w:rsidP="00AA45DF">
                  <w:pPr>
                    <w:jc w:val="center"/>
                    <w:rPr>
                      <w:sz w:val="16"/>
                      <w:szCs w:val="16"/>
                      <w:lang w:val="es-ES"/>
                    </w:rPr>
                  </w:pPr>
                  <w:r w:rsidRPr="00C26546">
                    <w:rPr>
                      <w:sz w:val="16"/>
                      <w:szCs w:val="16"/>
                      <w:lang w:val="es-ES"/>
                    </w:rPr>
                    <w:t>Unidad</w:t>
                  </w:r>
                </w:p>
                <w:p w14:paraId="4AD2741F" w14:textId="77777777" w:rsidR="00AA45DF" w:rsidRPr="00C26546" w:rsidRDefault="00AA45DF" w:rsidP="00AA45DF">
                  <w:pPr>
                    <w:jc w:val="center"/>
                    <w:rPr>
                      <w:sz w:val="16"/>
                      <w:szCs w:val="16"/>
                      <w:lang w:val="es-ES"/>
                    </w:rPr>
                  </w:pPr>
                </w:p>
              </w:tc>
              <w:tc>
                <w:tcPr>
                  <w:tcW w:w="1599" w:type="pct"/>
                  <w:vMerge w:val="restart"/>
                  <w:tcBorders>
                    <w:top w:val="single" w:sz="4" w:space="0" w:color="auto"/>
                    <w:left w:val="single" w:sz="4" w:space="0" w:color="auto"/>
                    <w:right w:val="single" w:sz="4" w:space="0" w:color="auto"/>
                  </w:tcBorders>
                  <w:vAlign w:val="center"/>
                </w:tcPr>
                <w:p w14:paraId="06BDB7C9" w14:textId="77777777" w:rsidR="00AA45DF" w:rsidRPr="00C26546" w:rsidRDefault="00AA45DF" w:rsidP="00AA45DF">
                  <w:pPr>
                    <w:jc w:val="center"/>
                    <w:rPr>
                      <w:sz w:val="16"/>
                      <w:szCs w:val="16"/>
                      <w:lang w:val="es-ES"/>
                    </w:rPr>
                  </w:pPr>
                  <w:r w:rsidRPr="00C26546">
                    <w:rPr>
                      <w:sz w:val="16"/>
                      <w:szCs w:val="16"/>
                      <w:lang w:val="es-ES"/>
                    </w:rPr>
                    <w:t>El Ministerio de Energía y Minas recibirá los bienes en las instalaciones de CENACE (Av. Atacazo y Vía Colectora Quito-Tambillo E28A-Km.0, Cutuglagua, Mejía, Ecuador)</w:t>
                  </w:r>
                </w:p>
                <w:p w14:paraId="37404A6D" w14:textId="77777777" w:rsidR="00AA45DF" w:rsidRPr="00C26546" w:rsidRDefault="00AA45DF" w:rsidP="00AA45DF">
                  <w:pPr>
                    <w:jc w:val="center"/>
                    <w:rPr>
                      <w:sz w:val="16"/>
                      <w:szCs w:val="16"/>
                      <w:lang w:val="es-ES"/>
                    </w:rPr>
                  </w:pPr>
                </w:p>
                <w:p w14:paraId="3873F81D" w14:textId="77777777" w:rsidR="00AA45DF" w:rsidRPr="00C26546" w:rsidRDefault="00AA45DF" w:rsidP="00AA45DF">
                  <w:pPr>
                    <w:jc w:val="center"/>
                    <w:rPr>
                      <w:sz w:val="16"/>
                      <w:szCs w:val="16"/>
                      <w:lang w:val="es-ES"/>
                    </w:rPr>
                  </w:pPr>
                </w:p>
                <w:p w14:paraId="54023312" w14:textId="77777777" w:rsidR="00AA45DF" w:rsidRPr="00C26546" w:rsidRDefault="00AA45DF" w:rsidP="00AA45DF">
                  <w:pPr>
                    <w:jc w:val="center"/>
                    <w:rPr>
                      <w:sz w:val="16"/>
                      <w:szCs w:val="16"/>
                      <w:lang w:val="es-ES"/>
                    </w:rPr>
                  </w:pPr>
                </w:p>
                <w:p w14:paraId="736E1EC4" w14:textId="77777777" w:rsidR="00AA45DF" w:rsidRPr="00C26546" w:rsidRDefault="00AA45DF" w:rsidP="00AA45DF">
                  <w:pPr>
                    <w:jc w:val="center"/>
                    <w:rPr>
                      <w:sz w:val="16"/>
                      <w:szCs w:val="16"/>
                      <w:lang w:val="es-ES"/>
                    </w:rPr>
                  </w:pPr>
                </w:p>
                <w:p w14:paraId="629F2E40" w14:textId="77777777" w:rsidR="00AA45DF" w:rsidRPr="00C26546" w:rsidRDefault="00AA45DF" w:rsidP="00AA45DF">
                  <w:pPr>
                    <w:jc w:val="center"/>
                    <w:rPr>
                      <w:sz w:val="16"/>
                      <w:szCs w:val="16"/>
                      <w:lang w:val="es-ES"/>
                    </w:rPr>
                  </w:pPr>
                </w:p>
                <w:p w14:paraId="0FBE4091" w14:textId="77777777" w:rsidR="00AA45DF" w:rsidRPr="00C26546" w:rsidRDefault="00AA45DF" w:rsidP="00AA45DF">
                  <w:pPr>
                    <w:jc w:val="center"/>
                    <w:rPr>
                      <w:sz w:val="16"/>
                      <w:szCs w:val="16"/>
                      <w:lang w:val="es-ES"/>
                    </w:rPr>
                  </w:pPr>
                </w:p>
                <w:p w14:paraId="10BFC30F" w14:textId="77777777" w:rsidR="00AA45DF" w:rsidRPr="00C26546" w:rsidRDefault="00AA45DF" w:rsidP="00AA45DF">
                  <w:pPr>
                    <w:jc w:val="center"/>
                    <w:rPr>
                      <w:sz w:val="16"/>
                      <w:szCs w:val="16"/>
                      <w:lang w:val="es-ES"/>
                    </w:rPr>
                  </w:pPr>
                </w:p>
                <w:p w14:paraId="27AADBC2" w14:textId="77777777" w:rsidR="00AA45DF" w:rsidRPr="00C26546" w:rsidRDefault="00AA45DF" w:rsidP="00AA45DF">
                  <w:pPr>
                    <w:jc w:val="center"/>
                    <w:rPr>
                      <w:sz w:val="16"/>
                      <w:szCs w:val="16"/>
                      <w:lang w:val="es-ES"/>
                    </w:rPr>
                  </w:pPr>
                </w:p>
              </w:tc>
            </w:tr>
            <w:tr w:rsidR="00AA45DF" w:rsidRPr="00C26546" w14:paraId="07965E5D" w14:textId="77777777" w:rsidTr="00EE3C3B">
              <w:trPr>
                <w:trHeight w:val="175"/>
              </w:trPr>
              <w:tc>
                <w:tcPr>
                  <w:tcW w:w="424" w:type="pct"/>
                  <w:vMerge/>
                  <w:tcBorders>
                    <w:left w:val="double" w:sz="4" w:space="0" w:color="auto"/>
                    <w:right w:val="single" w:sz="4" w:space="0" w:color="auto"/>
                  </w:tcBorders>
                  <w:vAlign w:val="center"/>
                </w:tcPr>
                <w:p w14:paraId="604A82EF" w14:textId="77777777"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258DE57D" w14:textId="77777777" w:rsidR="00AA45DF" w:rsidRPr="00C26546" w:rsidRDefault="00AA45DF" w:rsidP="00AA45DF">
                  <w:pPr>
                    <w:jc w:val="center"/>
                    <w:rPr>
                      <w:sz w:val="16"/>
                      <w:szCs w:val="16"/>
                      <w:lang w:val="es-ES"/>
                    </w:rPr>
                  </w:pPr>
                  <w:r w:rsidRPr="00C26546">
                    <w:rPr>
                      <w:sz w:val="16"/>
                      <w:szCs w:val="16"/>
                      <w:lang w:val="es-ES"/>
                    </w:rPr>
                    <w:t>2</w:t>
                  </w:r>
                </w:p>
              </w:tc>
              <w:tc>
                <w:tcPr>
                  <w:tcW w:w="1236" w:type="pct"/>
                  <w:tcBorders>
                    <w:top w:val="single" w:sz="4" w:space="0" w:color="auto"/>
                    <w:left w:val="single" w:sz="4" w:space="0" w:color="auto"/>
                    <w:bottom w:val="single" w:sz="4" w:space="0" w:color="auto"/>
                    <w:right w:val="single" w:sz="4" w:space="0" w:color="auto"/>
                  </w:tcBorders>
                  <w:vAlign w:val="center"/>
                </w:tcPr>
                <w:p w14:paraId="4FA9BE02" w14:textId="77777777" w:rsidR="00AA45DF" w:rsidRPr="00C26546" w:rsidRDefault="00AA45DF" w:rsidP="00AA45DF">
                  <w:pPr>
                    <w:rPr>
                      <w:sz w:val="16"/>
                      <w:szCs w:val="16"/>
                      <w:lang w:val="es-ES"/>
                    </w:rPr>
                  </w:pPr>
                  <w:r w:rsidRPr="00C26546">
                    <w:rPr>
                      <w:sz w:val="16"/>
                      <w:szCs w:val="16"/>
                      <w:lang w:val="es-ES"/>
                    </w:rPr>
                    <w:t>Switch de acceso de 48 puertos</w:t>
                  </w:r>
                </w:p>
              </w:tc>
              <w:tc>
                <w:tcPr>
                  <w:tcW w:w="655" w:type="pct"/>
                  <w:tcBorders>
                    <w:top w:val="single" w:sz="4" w:space="0" w:color="auto"/>
                    <w:left w:val="single" w:sz="4" w:space="0" w:color="auto"/>
                    <w:bottom w:val="single" w:sz="4" w:space="0" w:color="auto"/>
                    <w:right w:val="single" w:sz="4" w:space="0" w:color="auto"/>
                  </w:tcBorders>
                  <w:vAlign w:val="center"/>
                </w:tcPr>
                <w:p w14:paraId="3DEB2526" w14:textId="77777777" w:rsidR="00AA45DF" w:rsidRPr="00C26546" w:rsidRDefault="00AA45DF" w:rsidP="00AA45DF">
                  <w:pPr>
                    <w:jc w:val="center"/>
                    <w:rPr>
                      <w:sz w:val="16"/>
                      <w:szCs w:val="16"/>
                      <w:lang w:val="es-ES"/>
                    </w:rPr>
                  </w:pPr>
                  <w:r w:rsidRPr="00C26546">
                    <w:rPr>
                      <w:sz w:val="16"/>
                      <w:szCs w:val="16"/>
                      <w:lang w:val="es-ES"/>
                    </w:rPr>
                    <w:t>3</w:t>
                  </w:r>
                </w:p>
              </w:tc>
              <w:tc>
                <w:tcPr>
                  <w:tcW w:w="509" w:type="pct"/>
                  <w:vMerge/>
                  <w:tcBorders>
                    <w:left w:val="single" w:sz="4" w:space="0" w:color="auto"/>
                    <w:right w:val="single" w:sz="4" w:space="0" w:color="auto"/>
                  </w:tcBorders>
                  <w:vAlign w:val="center"/>
                </w:tcPr>
                <w:p w14:paraId="00FCF528" w14:textId="77777777" w:rsidR="00AA45DF" w:rsidRPr="00C26546" w:rsidRDefault="00AA45DF" w:rsidP="00AA45DF">
                  <w:pPr>
                    <w:jc w:val="center"/>
                    <w:rPr>
                      <w:sz w:val="16"/>
                      <w:szCs w:val="16"/>
                      <w:lang w:val="es-ES"/>
                    </w:rPr>
                  </w:pPr>
                </w:p>
              </w:tc>
              <w:tc>
                <w:tcPr>
                  <w:tcW w:w="1599" w:type="pct"/>
                  <w:vMerge/>
                  <w:tcBorders>
                    <w:left w:val="single" w:sz="4" w:space="0" w:color="auto"/>
                    <w:right w:val="single" w:sz="4" w:space="0" w:color="auto"/>
                  </w:tcBorders>
                  <w:vAlign w:val="center"/>
                </w:tcPr>
                <w:p w14:paraId="0355A48D" w14:textId="77777777" w:rsidR="00AA45DF" w:rsidRPr="00C26546" w:rsidRDefault="00AA45DF" w:rsidP="00AA45DF">
                  <w:pPr>
                    <w:rPr>
                      <w:sz w:val="16"/>
                      <w:szCs w:val="16"/>
                      <w:lang w:val="es-ES"/>
                    </w:rPr>
                  </w:pPr>
                </w:p>
              </w:tc>
            </w:tr>
            <w:tr w:rsidR="00AA45DF" w:rsidRPr="00C26546" w14:paraId="59C8B5BF" w14:textId="77777777" w:rsidTr="00EE3C3B">
              <w:trPr>
                <w:trHeight w:val="175"/>
              </w:trPr>
              <w:tc>
                <w:tcPr>
                  <w:tcW w:w="424" w:type="pct"/>
                  <w:vMerge/>
                  <w:tcBorders>
                    <w:left w:val="double" w:sz="4" w:space="0" w:color="auto"/>
                    <w:right w:val="single" w:sz="4" w:space="0" w:color="auto"/>
                  </w:tcBorders>
                  <w:vAlign w:val="center"/>
                </w:tcPr>
                <w:p w14:paraId="2EAECA0B" w14:textId="77777777"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0289E1AC" w14:textId="77777777" w:rsidR="00AA45DF" w:rsidRPr="00C26546" w:rsidRDefault="00AA45DF" w:rsidP="00AA45DF">
                  <w:pPr>
                    <w:jc w:val="center"/>
                    <w:rPr>
                      <w:sz w:val="16"/>
                      <w:szCs w:val="16"/>
                      <w:lang w:val="es-ES"/>
                    </w:rPr>
                  </w:pPr>
                  <w:r w:rsidRPr="00C26546">
                    <w:rPr>
                      <w:sz w:val="16"/>
                      <w:szCs w:val="16"/>
                      <w:lang w:val="es-ES"/>
                    </w:rPr>
                    <w:t>3</w:t>
                  </w:r>
                </w:p>
              </w:tc>
              <w:tc>
                <w:tcPr>
                  <w:tcW w:w="1236" w:type="pct"/>
                  <w:tcBorders>
                    <w:top w:val="single" w:sz="4" w:space="0" w:color="auto"/>
                    <w:left w:val="single" w:sz="4" w:space="0" w:color="auto"/>
                    <w:bottom w:val="single" w:sz="4" w:space="0" w:color="auto"/>
                    <w:right w:val="single" w:sz="4" w:space="0" w:color="auto"/>
                  </w:tcBorders>
                  <w:vAlign w:val="center"/>
                </w:tcPr>
                <w:p w14:paraId="7EA328B8" w14:textId="77777777" w:rsidR="00AA45DF" w:rsidRPr="00C26546" w:rsidRDefault="00AA45DF" w:rsidP="00AA45DF">
                  <w:pPr>
                    <w:rPr>
                      <w:sz w:val="16"/>
                      <w:szCs w:val="16"/>
                      <w:lang w:val="es-ES"/>
                    </w:rPr>
                  </w:pPr>
                  <w:r w:rsidRPr="00C26546">
                    <w:rPr>
                      <w:sz w:val="16"/>
                      <w:szCs w:val="16"/>
                      <w:lang w:val="es-ES"/>
                    </w:rPr>
                    <w:t>Switch de acceso de 24 puertos</w:t>
                  </w:r>
                </w:p>
              </w:tc>
              <w:tc>
                <w:tcPr>
                  <w:tcW w:w="655" w:type="pct"/>
                  <w:tcBorders>
                    <w:top w:val="single" w:sz="4" w:space="0" w:color="auto"/>
                    <w:left w:val="single" w:sz="4" w:space="0" w:color="auto"/>
                    <w:bottom w:val="single" w:sz="4" w:space="0" w:color="auto"/>
                    <w:right w:val="single" w:sz="4" w:space="0" w:color="auto"/>
                  </w:tcBorders>
                  <w:vAlign w:val="center"/>
                </w:tcPr>
                <w:p w14:paraId="545E259D" w14:textId="77777777" w:rsidR="00AA45DF" w:rsidRPr="00C26546" w:rsidRDefault="00AA45DF" w:rsidP="00AA45DF">
                  <w:pPr>
                    <w:jc w:val="center"/>
                    <w:rPr>
                      <w:sz w:val="16"/>
                      <w:szCs w:val="16"/>
                      <w:lang w:val="es-ES"/>
                    </w:rPr>
                  </w:pPr>
                  <w:r w:rsidRPr="00C26546">
                    <w:rPr>
                      <w:sz w:val="16"/>
                      <w:szCs w:val="16"/>
                      <w:lang w:val="es-ES"/>
                    </w:rPr>
                    <w:t>2</w:t>
                  </w:r>
                </w:p>
              </w:tc>
              <w:tc>
                <w:tcPr>
                  <w:tcW w:w="509" w:type="pct"/>
                  <w:vMerge/>
                  <w:tcBorders>
                    <w:left w:val="single" w:sz="4" w:space="0" w:color="auto"/>
                    <w:right w:val="single" w:sz="4" w:space="0" w:color="auto"/>
                  </w:tcBorders>
                  <w:vAlign w:val="center"/>
                </w:tcPr>
                <w:p w14:paraId="3AD5D1E0" w14:textId="77777777" w:rsidR="00AA45DF" w:rsidRPr="00C26546" w:rsidRDefault="00AA45DF" w:rsidP="00AA45DF">
                  <w:pPr>
                    <w:jc w:val="center"/>
                    <w:rPr>
                      <w:sz w:val="16"/>
                      <w:szCs w:val="16"/>
                      <w:lang w:val="es-ES"/>
                    </w:rPr>
                  </w:pPr>
                </w:p>
              </w:tc>
              <w:tc>
                <w:tcPr>
                  <w:tcW w:w="1599" w:type="pct"/>
                  <w:vMerge/>
                  <w:tcBorders>
                    <w:left w:val="single" w:sz="4" w:space="0" w:color="auto"/>
                    <w:right w:val="single" w:sz="4" w:space="0" w:color="auto"/>
                  </w:tcBorders>
                  <w:vAlign w:val="center"/>
                </w:tcPr>
                <w:p w14:paraId="37E1500C" w14:textId="77777777" w:rsidR="00AA45DF" w:rsidRPr="00C26546" w:rsidRDefault="00AA45DF" w:rsidP="00AA45DF">
                  <w:pPr>
                    <w:rPr>
                      <w:sz w:val="16"/>
                      <w:szCs w:val="16"/>
                      <w:lang w:val="es-ES"/>
                    </w:rPr>
                  </w:pPr>
                </w:p>
              </w:tc>
            </w:tr>
            <w:tr w:rsidR="00AA45DF" w:rsidRPr="00C26546" w14:paraId="29C2CF21" w14:textId="77777777" w:rsidTr="00EE3C3B">
              <w:trPr>
                <w:trHeight w:val="175"/>
              </w:trPr>
              <w:tc>
                <w:tcPr>
                  <w:tcW w:w="424" w:type="pct"/>
                  <w:vMerge/>
                  <w:tcBorders>
                    <w:left w:val="double" w:sz="4" w:space="0" w:color="auto"/>
                    <w:right w:val="single" w:sz="4" w:space="0" w:color="auto"/>
                  </w:tcBorders>
                  <w:vAlign w:val="center"/>
                </w:tcPr>
                <w:p w14:paraId="03F154FB" w14:textId="77777777"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5C55C692" w14:textId="77777777" w:rsidR="00AA45DF" w:rsidRPr="00C26546" w:rsidRDefault="00AA45DF" w:rsidP="00AA45DF">
                  <w:pPr>
                    <w:jc w:val="center"/>
                    <w:rPr>
                      <w:sz w:val="16"/>
                      <w:szCs w:val="16"/>
                      <w:lang w:val="es-ES"/>
                    </w:rPr>
                  </w:pPr>
                  <w:r w:rsidRPr="00C26546">
                    <w:rPr>
                      <w:sz w:val="16"/>
                      <w:szCs w:val="16"/>
                      <w:lang w:val="es-ES"/>
                    </w:rPr>
                    <w:t>4</w:t>
                  </w:r>
                </w:p>
              </w:tc>
              <w:tc>
                <w:tcPr>
                  <w:tcW w:w="1236" w:type="pct"/>
                  <w:tcBorders>
                    <w:top w:val="single" w:sz="4" w:space="0" w:color="auto"/>
                    <w:left w:val="single" w:sz="4" w:space="0" w:color="auto"/>
                    <w:bottom w:val="single" w:sz="4" w:space="0" w:color="auto"/>
                    <w:right w:val="single" w:sz="4" w:space="0" w:color="auto"/>
                  </w:tcBorders>
                  <w:vAlign w:val="center"/>
                </w:tcPr>
                <w:p w14:paraId="61AFC161" w14:textId="77777777" w:rsidR="00AA45DF" w:rsidRPr="00C26546" w:rsidRDefault="00AA45DF" w:rsidP="00AA45DF">
                  <w:pPr>
                    <w:rPr>
                      <w:sz w:val="16"/>
                      <w:szCs w:val="16"/>
                      <w:lang w:val="es-ES"/>
                    </w:rPr>
                  </w:pPr>
                  <w:r w:rsidRPr="00C26546">
                    <w:rPr>
                      <w:sz w:val="16"/>
                      <w:szCs w:val="16"/>
                      <w:lang w:val="es-ES"/>
                    </w:rPr>
                    <w:t>Switch de acceso de 12 puertos</w:t>
                  </w:r>
                </w:p>
              </w:tc>
              <w:tc>
                <w:tcPr>
                  <w:tcW w:w="655" w:type="pct"/>
                  <w:tcBorders>
                    <w:top w:val="single" w:sz="4" w:space="0" w:color="auto"/>
                    <w:left w:val="single" w:sz="4" w:space="0" w:color="auto"/>
                    <w:bottom w:val="single" w:sz="4" w:space="0" w:color="auto"/>
                    <w:right w:val="single" w:sz="4" w:space="0" w:color="auto"/>
                  </w:tcBorders>
                  <w:vAlign w:val="center"/>
                </w:tcPr>
                <w:p w14:paraId="2E9A871F" w14:textId="77777777" w:rsidR="00AA45DF" w:rsidRPr="00C26546" w:rsidRDefault="00AA45DF" w:rsidP="00AA45DF">
                  <w:pPr>
                    <w:jc w:val="center"/>
                    <w:rPr>
                      <w:sz w:val="16"/>
                      <w:szCs w:val="16"/>
                      <w:lang w:val="es-ES"/>
                    </w:rPr>
                  </w:pPr>
                  <w:r w:rsidRPr="00C26546">
                    <w:rPr>
                      <w:sz w:val="16"/>
                      <w:szCs w:val="16"/>
                      <w:lang w:val="es-ES"/>
                    </w:rPr>
                    <w:t>2</w:t>
                  </w:r>
                </w:p>
              </w:tc>
              <w:tc>
                <w:tcPr>
                  <w:tcW w:w="509" w:type="pct"/>
                  <w:vMerge/>
                  <w:tcBorders>
                    <w:left w:val="single" w:sz="4" w:space="0" w:color="auto"/>
                    <w:right w:val="single" w:sz="4" w:space="0" w:color="auto"/>
                  </w:tcBorders>
                  <w:vAlign w:val="center"/>
                </w:tcPr>
                <w:p w14:paraId="793E84C7" w14:textId="77777777" w:rsidR="00AA45DF" w:rsidRPr="00C26546" w:rsidRDefault="00AA45DF" w:rsidP="00AA45DF">
                  <w:pPr>
                    <w:jc w:val="center"/>
                    <w:rPr>
                      <w:sz w:val="16"/>
                      <w:szCs w:val="16"/>
                      <w:lang w:val="es-ES"/>
                    </w:rPr>
                  </w:pPr>
                </w:p>
              </w:tc>
              <w:tc>
                <w:tcPr>
                  <w:tcW w:w="1599" w:type="pct"/>
                  <w:vMerge/>
                  <w:tcBorders>
                    <w:left w:val="single" w:sz="4" w:space="0" w:color="auto"/>
                    <w:right w:val="single" w:sz="4" w:space="0" w:color="auto"/>
                  </w:tcBorders>
                  <w:vAlign w:val="center"/>
                </w:tcPr>
                <w:p w14:paraId="6E78C24C" w14:textId="77777777" w:rsidR="00AA45DF" w:rsidRPr="00C26546" w:rsidRDefault="00AA45DF" w:rsidP="00AA45DF">
                  <w:pPr>
                    <w:rPr>
                      <w:sz w:val="16"/>
                      <w:szCs w:val="16"/>
                      <w:lang w:val="es-ES"/>
                    </w:rPr>
                  </w:pPr>
                </w:p>
              </w:tc>
            </w:tr>
            <w:tr w:rsidR="00AA45DF" w:rsidRPr="00C26546" w14:paraId="2473EAB2" w14:textId="77777777" w:rsidTr="00EE3C3B">
              <w:trPr>
                <w:trHeight w:val="175"/>
              </w:trPr>
              <w:tc>
                <w:tcPr>
                  <w:tcW w:w="424" w:type="pct"/>
                  <w:vMerge/>
                  <w:tcBorders>
                    <w:left w:val="double" w:sz="4" w:space="0" w:color="auto"/>
                    <w:right w:val="single" w:sz="4" w:space="0" w:color="auto"/>
                  </w:tcBorders>
                  <w:vAlign w:val="center"/>
                </w:tcPr>
                <w:p w14:paraId="3190DFA9" w14:textId="77777777"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1DE1127D" w14:textId="77777777" w:rsidR="00AA45DF" w:rsidRPr="00C26546" w:rsidRDefault="00AA45DF" w:rsidP="00AA45DF">
                  <w:pPr>
                    <w:jc w:val="center"/>
                    <w:rPr>
                      <w:sz w:val="16"/>
                      <w:szCs w:val="16"/>
                      <w:lang w:val="es-ES"/>
                    </w:rPr>
                  </w:pPr>
                  <w:r w:rsidRPr="00C26546">
                    <w:rPr>
                      <w:sz w:val="16"/>
                      <w:szCs w:val="16"/>
                      <w:lang w:val="es-ES"/>
                    </w:rPr>
                    <w:t>5</w:t>
                  </w:r>
                </w:p>
              </w:tc>
              <w:tc>
                <w:tcPr>
                  <w:tcW w:w="1236" w:type="pct"/>
                  <w:tcBorders>
                    <w:top w:val="single" w:sz="4" w:space="0" w:color="auto"/>
                    <w:left w:val="single" w:sz="4" w:space="0" w:color="auto"/>
                    <w:bottom w:val="single" w:sz="4" w:space="0" w:color="auto"/>
                    <w:right w:val="single" w:sz="4" w:space="0" w:color="auto"/>
                  </w:tcBorders>
                  <w:vAlign w:val="center"/>
                </w:tcPr>
                <w:p w14:paraId="5E8F12CF" w14:textId="77777777" w:rsidR="00AA45DF" w:rsidRPr="00C26546" w:rsidRDefault="00AA45DF" w:rsidP="00AA45DF">
                  <w:pPr>
                    <w:rPr>
                      <w:sz w:val="16"/>
                      <w:szCs w:val="16"/>
                      <w:lang w:val="es-ES"/>
                    </w:rPr>
                  </w:pPr>
                  <w:r w:rsidRPr="00C26546">
                    <w:rPr>
                      <w:sz w:val="16"/>
                      <w:szCs w:val="16"/>
                      <w:lang w:val="es-ES"/>
                    </w:rPr>
                    <w:t>Controladora de acceso inalámbrico redundante</w:t>
                  </w:r>
                </w:p>
              </w:tc>
              <w:tc>
                <w:tcPr>
                  <w:tcW w:w="655" w:type="pct"/>
                  <w:tcBorders>
                    <w:top w:val="single" w:sz="4" w:space="0" w:color="auto"/>
                    <w:left w:val="single" w:sz="4" w:space="0" w:color="auto"/>
                    <w:bottom w:val="single" w:sz="4" w:space="0" w:color="auto"/>
                    <w:right w:val="single" w:sz="4" w:space="0" w:color="auto"/>
                  </w:tcBorders>
                  <w:vAlign w:val="center"/>
                </w:tcPr>
                <w:p w14:paraId="31D18164" w14:textId="77777777" w:rsidR="00AA45DF" w:rsidRPr="00C26546" w:rsidRDefault="00AA45DF" w:rsidP="00AA45DF">
                  <w:pPr>
                    <w:jc w:val="center"/>
                    <w:rPr>
                      <w:sz w:val="16"/>
                      <w:szCs w:val="16"/>
                      <w:lang w:val="es-ES"/>
                    </w:rPr>
                  </w:pPr>
                  <w:r w:rsidRPr="00C26546">
                    <w:rPr>
                      <w:sz w:val="16"/>
                      <w:szCs w:val="16"/>
                      <w:lang w:val="es-ES"/>
                    </w:rPr>
                    <w:t>2</w:t>
                  </w:r>
                </w:p>
              </w:tc>
              <w:tc>
                <w:tcPr>
                  <w:tcW w:w="509" w:type="pct"/>
                  <w:vMerge/>
                  <w:tcBorders>
                    <w:left w:val="single" w:sz="4" w:space="0" w:color="auto"/>
                    <w:right w:val="single" w:sz="4" w:space="0" w:color="auto"/>
                  </w:tcBorders>
                  <w:vAlign w:val="center"/>
                </w:tcPr>
                <w:p w14:paraId="4D5DAC46" w14:textId="77777777" w:rsidR="00AA45DF" w:rsidRPr="00C26546" w:rsidRDefault="00AA45DF" w:rsidP="00AA45DF">
                  <w:pPr>
                    <w:jc w:val="center"/>
                    <w:rPr>
                      <w:sz w:val="16"/>
                      <w:szCs w:val="16"/>
                      <w:lang w:val="es-ES"/>
                    </w:rPr>
                  </w:pPr>
                </w:p>
              </w:tc>
              <w:tc>
                <w:tcPr>
                  <w:tcW w:w="1599" w:type="pct"/>
                  <w:vMerge/>
                  <w:tcBorders>
                    <w:left w:val="single" w:sz="4" w:space="0" w:color="auto"/>
                    <w:right w:val="single" w:sz="4" w:space="0" w:color="auto"/>
                  </w:tcBorders>
                  <w:vAlign w:val="center"/>
                </w:tcPr>
                <w:p w14:paraId="1DA6D631" w14:textId="77777777" w:rsidR="00AA45DF" w:rsidRPr="00C26546" w:rsidRDefault="00AA45DF" w:rsidP="00AA45DF">
                  <w:pPr>
                    <w:rPr>
                      <w:sz w:val="16"/>
                      <w:szCs w:val="16"/>
                      <w:lang w:val="es-ES"/>
                    </w:rPr>
                  </w:pPr>
                </w:p>
              </w:tc>
            </w:tr>
            <w:tr w:rsidR="00AA45DF" w:rsidRPr="00C26546" w14:paraId="48A526B2" w14:textId="77777777" w:rsidTr="00EE3C3B">
              <w:trPr>
                <w:trHeight w:val="175"/>
              </w:trPr>
              <w:tc>
                <w:tcPr>
                  <w:tcW w:w="424" w:type="pct"/>
                  <w:vMerge/>
                  <w:tcBorders>
                    <w:left w:val="double" w:sz="4" w:space="0" w:color="auto"/>
                    <w:right w:val="single" w:sz="4" w:space="0" w:color="auto"/>
                  </w:tcBorders>
                  <w:vAlign w:val="center"/>
                </w:tcPr>
                <w:p w14:paraId="0DFF80CA" w14:textId="77777777"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1DFC7BDC" w14:textId="77777777" w:rsidR="00AA45DF" w:rsidRPr="00C26546" w:rsidRDefault="00AA45DF" w:rsidP="00AA45DF">
                  <w:pPr>
                    <w:jc w:val="center"/>
                    <w:rPr>
                      <w:sz w:val="16"/>
                      <w:szCs w:val="16"/>
                      <w:lang w:val="es-ES"/>
                    </w:rPr>
                  </w:pPr>
                  <w:r w:rsidRPr="00C26546">
                    <w:rPr>
                      <w:sz w:val="16"/>
                      <w:szCs w:val="16"/>
                      <w:lang w:val="es-ES"/>
                    </w:rPr>
                    <w:t>6</w:t>
                  </w:r>
                </w:p>
              </w:tc>
              <w:tc>
                <w:tcPr>
                  <w:tcW w:w="1236" w:type="pct"/>
                  <w:tcBorders>
                    <w:top w:val="single" w:sz="4" w:space="0" w:color="auto"/>
                    <w:left w:val="single" w:sz="4" w:space="0" w:color="auto"/>
                    <w:bottom w:val="single" w:sz="4" w:space="0" w:color="auto"/>
                    <w:right w:val="single" w:sz="4" w:space="0" w:color="auto"/>
                  </w:tcBorders>
                  <w:vAlign w:val="center"/>
                </w:tcPr>
                <w:p w14:paraId="7A285C6B" w14:textId="77777777" w:rsidR="00AA45DF" w:rsidRPr="00C26546" w:rsidRDefault="00AA45DF" w:rsidP="00AA45DF">
                  <w:pPr>
                    <w:rPr>
                      <w:sz w:val="16"/>
                      <w:szCs w:val="16"/>
                      <w:lang w:val="es-ES"/>
                    </w:rPr>
                  </w:pPr>
                  <w:r w:rsidRPr="00C26546">
                    <w:rPr>
                      <w:sz w:val="16"/>
                      <w:szCs w:val="16"/>
                      <w:lang w:val="es-ES"/>
                    </w:rPr>
                    <w:t>Puntos de acceso inalámbrico para interiores</w:t>
                  </w:r>
                </w:p>
              </w:tc>
              <w:tc>
                <w:tcPr>
                  <w:tcW w:w="655" w:type="pct"/>
                  <w:tcBorders>
                    <w:top w:val="single" w:sz="4" w:space="0" w:color="auto"/>
                    <w:left w:val="single" w:sz="4" w:space="0" w:color="auto"/>
                    <w:bottom w:val="single" w:sz="4" w:space="0" w:color="auto"/>
                    <w:right w:val="single" w:sz="4" w:space="0" w:color="auto"/>
                  </w:tcBorders>
                  <w:vAlign w:val="center"/>
                </w:tcPr>
                <w:p w14:paraId="796E693B" w14:textId="77777777" w:rsidR="00AA45DF" w:rsidRPr="00C26546" w:rsidRDefault="00AA45DF" w:rsidP="00AA45DF">
                  <w:pPr>
                    <w:jc w:val="center"/>
                    <w:rPr>
                      <w:sz w:val="16"/>
                      <w:szCs w:val="16"/>
                      <w:lang w:val="es-ES"/>
                    </w:rPr>
                  </w:pPr>
                  <w:r w:rsidRPr="00C26546">
                    <w:rPr>
                      <w:sz w:val="16"/>
                      <w:szCs w:val="16"/>
                      <w:lang w:val="es-ES"/>
                    </w:rPr>
                    <w:t>20</w:t>
                  </w:r>
                </w:p>
              </w:tc>
              <w:tc>
                <w:tcPr>
                  <w:tcW w:w="509" w:type="pct"/>
                  <w:vMerge/>
                  <w:tcBorders>
                    <w:left w:val="single" w:sz="4" w:space="0" w:color="auto"/>
                    <w:right w:val="single" w:sz="4" w:space="0" w:color="auto"/>
                  </w:tcBorders>
                  <w:vAlign w:val="center"/>
                </w:tcPr>
                <w:p w14:paraId="1BC80016" w14:textId="77777777" w:rsidR="00AA45DF" w:rsidRPr="00C26546" w:rsidRDefault="00AA45DF" w:rsidP="00AA45DF">
                  <w:pPr>
                    <w:jc w:val="center"/>
                    <w:rPr>
                      <w:sz w:val="16"/>
                      <w:szCs w:val="16"/>
                      <w:lang w:val="es-ES"/>
                    </w:rPr>
                  </w:pPr>
                </w:p>
              </w:tc>
              <w:tc>
                <w:tcPr>
                  <w:tcW w:w="1599" w:type="pct"/>
                  <w:vMerge/>
                  <w:tcBorders>
                    <w:left w:val="single" w:sz="4" w:space="0" w:color="auto"/>
                    <w:right w:val="single" w:sz="4" w:space="0" w:color="auto"/>
                  </w:tcBorders>
                  <w:vAlign w:val="center"/>
                </w:tcPr>
                <w:p w14:paraId="62B80503" w14:textId="77777777" w:rsidR="00AA45DF" w:rsidRPr="00C26546" w:rsidRDefault="00AA45DF" w:rsidP="00AA45DF">
                  <w:pPr>
                    <w:rPr>
                      <w:sz w:val="16"/>
                      <w:szCs w:val="16"/>
                      <w:lang w:val="es-ES"/>
                    </w:rPr>
                  </w:pPr>
                </w:p>
              </w:tc>
            </w:tr>
            <w:tr w:rsidR="00AA45DF" w:rsidRPr="00C26546" w14:paraId="1B664A2F" w14:textId="77777777" w:rsidTr="00EE3C3B">
              <w:trPr>
                <w:trHeight w:val="175"/>
              </w:trPr>
              <w:tc>
                <w:tcPr>
                  <w:tcW w:w="424" w:type="pct"/>
                  <w:vMerge/>
                  <w:tcBorders>
                    <w:left w:val="double" w:sz="4" w:space="0" w:color="auto"/>
                    <w:right w:val="single" w:sz="4" w:space="0" w:color="auto"/>
                  </w:tcBorders>
                  <w:vAlign w:val="center"/>
                </w:tcPr>
                <w:p w14:paraId="02CA5601" w14:textId="77777777"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275227F3" w14:textId="77777777" w:rsidR="00AA45DF" w:rsidRPr="00C26546" w:rsidRDefault="00AA45DF" w:rsidP="00AA45DF">
                  <w:pPr>
                    <w:jc w:val="center"/>
                    <w:rPr>
                      <w:sz w:val="16"/>
                      <w:szCs w:val="16"/>
                      <w:lang w:val="es-ES"/>
                    </w:rPr>
                  </w:pPr>
                  <w:r w:rsidRPr="00C26546">
                    <w:rPr>
                      <w:sz w:val="16"/>
                      <w:szCs w:val="16"/>
                      <w:lang w:val="es-ES"/>
                    </w:rPr>
                    <w:t>7</w:t>
                  </w:r>
                </w:p>
              </w:tc>
              <w:tc>
                <w:tcPr>
                  <w:tcW w:w="1236" w:type="pct"/>
                  <w:tcBorders>
                    <w:top w:val="single" w:sz="4" w:space="0" w:color="auto"/>
                    <w:left w:val="single" w:sz="4" w:space="0" w:color="auto"/>
                    <w:bottom w:val="single" w:sz="4" w:space="0" w:color="auto"/>
                    <w:right w:val="single" w:sz="4" w:space="0" w:color="auto"/>
                  </w:tcBorders>
                  <w:vAlign w:val="center"/>
                </w:tcPr>
                <w:p w14:paraId="15D368FA" w14:textId="77777777" w:rsidR="00AA45DF" w:rsidRPr="00C26546" w:rsidRDefault="00AA45DF" w:rsidP="00AA45DF">
                  <w:pPr>
                    <w:rPr>
                      <w:sz w:val="16"/>
                      <w:szCs w:val="16"/>
                      <w:lang w:val="es-ES"/>
                    </w:rPr>
                  </w:pPr>
                  <w:r w:rsidRPr="00C26546">
                    <w:rPr>
                      <w:sz w:val="16"/>
                      <w:szCs w:val="16"/>
                      <w:lang w:val="es-ES"/>
                    </w:rPr>
                    <w:t>Equipo para configuración de conexiones privadas virtuales (VPN)</w:t>
                  </w:r>
                </w:p>
              </w:tc>
              <w:tc>
                <w:tcPr>
                  <w:tcW w:w="655" w:type="pct"/>
                  <w:tcBorders>
                    <w:top w:val="single" w:sz="4" w:space="0" w:color="auto"/>
                    <w:left w:val="single" w:sz="4" w:space="0" w:color="auto"/>
                    <w:bottom w:val="single" w:sz="4" w:space="0" w:color="auto"/>
                    <w:right w:val="single" w:sz="4" w:space="0" w:color="auto"/>
                  </w:tcBorders>
                  <w:vAlign w:val="center"/>
                </w:tcPr>
                <w:p w14:paraId="6A6F052D" w14:textId="77777777" w:rsidR="00AA45DF" w:rsidRPr="00C26546" w:rsidRDefault="00AA45DF" w:rsidP="00AA45DF">
                  <w:pPr>
                    <w:jc w:val="center"/>
                    <w:rPr>
                      <w:sz w:val="16"/>
                      <w:szCs w:val="16"/>
                      <w:lang w:val="es-ES"/>
                    </w:rPr>
                  </w:pPr>
                  <w:r w:rsidRPr="00C26546">
                    <w:rPr>
                      <w:sz w:val="16"/>
                      <w:szCs w:val="16"/>
                      <w:lang w:val="es-ES"/>
                    </w:rPr>
                    <w:t>1</w:t>
                  </w:r>
                </w:p>
              </w:tc>
              <w:tc>
                <w:tcPr>
                  <w:tcW w:w="509" w:type="pct"/>
                  <w:vMerge/>
                  <w:tcBorders>
                    <w:left w:val="single" w:sz="4" w:space="0" w:color="auto"/>
                    <w:right w:val="single" w:sz="4" w:space="0" w:color="auto"/>
                  </w:tcBorders>
                  <w:vAlign w:val="center"/>
                </w:tcPr>
                <w:p w14:paraId="40267EB1" w14:textId="77777777" w:rsidR="00AA45DF" w:rsidRPr="00C26546" w:rsidRDefault="00AA45DF" w:rsidP="00AA45DF">
                  <w:pPr>
                    <w:jc w:val="center"/>
                    <w:rPr>
                      <w:sz w:val="16"/>
                      <w:szCs w:val="16"/>
                      <w:lang w:val="es-ES"/>
                    </w:rPr>
                  </w:pPr>
                </w:p>
              </w:tc>
              <w:tc>
                <w:tcPr>
                  <w:tcW w:w="1599" w:type="pct"/>
                  <w:vMerge/>
                  <w:tcBorders>
                    <w:left w:val="single" w:sz="4" w:space="0" w:color="auto"/>
                    <w:right w:val="single" w:sz="4" w:space="0" w:color="auto"/>
                  </w:tcBorders>
                  <w:vAlign w:val="center"/>
                </w:tcPr>
                <w:p w14:paraId="1FD722FF" w14:textId="77777777" w:rsidR="00AA45DF" w:rsidRPr="00C26546" w:rsidRDefault="00AA45DF" w:rsidP="00AA45DF">
                  <w:pPr>
                    <w:rPr>
                      <w:sz w:val="16"/>
                      <w:szCs w:val="16"/>
                      <w:lang w:val="es-ES"/>
                    </w:rPr>
                  </w:pPr>
                </w:p>
              </w:tc>
            </w:tr>
            <w:tr w:rsidR="00AA45DF" w:rsidRPr="00C26546" w14:paraId="1BCE6D8F" w14:textId="77777777" w:rsidTr="00EE3C3B">
              <w:trPr>
                <w:trHeight w:val="175"/>
              </w:trPr>
              <w:tc>
                <w:tcPr>
                  <w:tcW w:w="424" w:type="pct"/>
                  <w:vMerge/>
                  <w:tcBorders>
                    <w:left w:val="double" w:sz="4" w:space="0" w:color="auto"/>
                    <w:right w:val="single" w:sz="4" w:space="0" w:color="auto"/>
                  </w:tcBorders>
                  <w:vAlign w:val="center"/>
                </w:tcPr>
                <w:p w14:paraId="3E38B3BB" w14:textId="77777777"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2053F1CA" w14:textId="77777777" w:rsidR="00AA45DF" w:rsidRPr="00C26546" w:rsidRDefault="00AA45DF" w:rsidP="00AA45DF">
                  <w:pPr>
                    <w:jc w:val="center"/>
                    <w:rPr>
                      <w:sz w:val="16"/>
                      <w:szCs w:val="16"/>
                      <w:lang w:val="es-ES"/>
                    </w:rPr>
                  </w:pPr>
                  <w:r w:rsidRPr="00C26546">
                    <w:rPr>
                      <w:sz w:val="16"/>
                      <w:szCs w:val="16"/>
                      <w:lang w:val="es-ES"/>
                    </w:rPr>
                    <w:t>8</w:t>
                  </w:r>
                </w:p>
              </w:tc>
              <w:tc>
                <w:tcPr>
                  <w:tcW w:w="1236" w:type="pct"/>
                  <w:tcBorders>
                    <w:top w:val="single" w:sz="4" w:space="0" w:color="auto"/>
                    <w:left w:val="single" w:sz="4" w:space="0" w:color="auto"/>
                    <w:bottom w:val="single" w:sz="4" w:space="0" w:color="auto"/>
                    <w:right w:val="single" w:sz="4" w:space="0" w:color="auto"/>
                  </w:tcBorders>
                  <w:vAlign w:val="center"/>
                </w:tcPr>
                <w:p w14:paraId="4F6F9897" w14:textId="3E5DBE11" w:rsidR="00AA45DF" w:rsidRPr="00C26546" w:rsidRDefault="0094670C" w:rsidP="00AA45DF">
                  <w:pPr>
                    <w:rPr>
                      <w:sz w:val="16"/>
                      <w:szCs w:val="16"/>
                      <w:lang w:val="es-ES"/>
                    </w:rPr>
                  </w:pPr>
                  <w:r>
                    <w:rPr>
                      <w:sz w:val="16"/>
                      <w:szCs w:val="16"/>
                      <w:lang w:val="es-ES"/>
                    </w:rPr>
                    <w:t>Equipo</w:t>
                  </w:r>
                  <w:r w:rsidRPr="00C26546">
                    <w:rPr>
                      <w:sz w:val="16"/>
                      <w:szCs w:val="16"/>
                      <w:lang w:val="es-ES"/>
                    </w:rPr>
                    <w:t xml:space="preserve"> </w:t>
                  </w:r>
                  <w:r w:rsidR="00AA45DF" w:rsidRPr="00C26546">
                    <w:rPr>
                      <w:sz w:val="16"/>
                      <w:szCs w:val="16"/>
                      <w:lang w:val="es-ES"/>
                    </w:rPr>
                    <w:t>de Autenticación, Autorización y Auditoria redundante</w:t>
                  </w:r>
                </w:p>
              </w:tc>
              <w:tc>
                <w:tcPr>
                  <w:tcW w:w="655" w:type="pct"/>
                  <w:tcBorders>
                    <w:top w:val="single" w:sz="4" w:space="0" w:color="auto"/>
                    <w:left w:val="single" w:sz="4" w:space="0" w:color="auto"/>
                    <w:bottom w:val="single" w:sz="4" w:space="0" w:color="auto"/>
                    <w:right w:val="single" w:sz="4" w:space="0" w:color="auto"/>
                  </w:tcBorders>
                  <w:vAlign w:val="center"/>
                </w:tcPr>
                <w:p w14:paraId="073DBA44" w14:textId="77777777" w:rsidR="00AA45DF" w:rsidRPr="00C26546" w:rsidRDefault="00AA45DF" w:rsidP="00AA45DF">
                  <w:pPr>
                    <w:jc w:val="center"/>
                    <w:rPr>
                      <w:sz w:val="16"/>
                      <w:szCs w:val="16"/>
                      <w:lang w:val="es-ES"/>
                    </w:rPr>
                  </w:pPr>
                  <w:r w:rsidRPr="00C26546">
                    <w:rPr>
                      <w:sz w:val="16"/>
                      <w:szCs w:val="16"/>
                      <w:lang w:val="es-ES"/>
                    </w:rPr>
                    <w:t>2</w:t>
                  </w:r>
                </w:p>
              </w:tc>
              <w:tc>
                <w:tcPr>
                  <w:tcW w:w="509" w:type="pct"/>
                  <w:vMerge/>
                  <w:tcBorders>
                    <w:left w:val="single" w:sz="4" w:space="0" w:color="auto"/>
                    <w:right w:val="single" w:sz="4" w:space="0" w:color="auto"/>
                  </w:tcBorders>
                  <w:vAlign w:val="center"/>
                </w:tcPr>
                <w:p w14:paraId="661F7B46" w14:textId="77777777" w:rsidR="00AA45DF" w:rsidRPr="00C26546" w:rsidRDefault="00AA45DF" w:rsidP="00AA45DF">
                  <w:pPr>
                    <w:jc w:val="center"/>
                    <w:rPr>
                      <w:sz w:val="16"/>
                      <w:szCs w:val="16"/>
                      <w:lang w:val="es-ES"/>
                    </w:rPr>
                  </w:pPr>
                </w:p>
              </w:tc>
              <w:tc>
                <w:tcPr>
                  <w:tcW w:w="1599" w:type="pct"/>
                  <w:vMerge/>
                  <w:tcBorders>
                    <w:left w:val="single" w:sz="4" w:space="0" w:color="auto"/>
                    <w:right w:val="single" w:sz="4" w:space="0" w:color="auto"/>
                  </w:tcBorders>
                  <w:vAlign w:val="center"/>
                </w:tcPr>
                <w:p w14:paraId="60C90B96" w14:textId="77777777" w:rsidR="00AA45DF" w:rsidRPr="00C26546" w:rsidRDefault="00AA45DF" w:rsidP="00AA45DF">
                  <w:pPr>
                    <w:rPr>
                      <w:sz w:val="16"/>
                      <w:szCs w:val="16"/>
                      <w:lang w:val="es-ES"/>
                    </w:rPr>
                  </w:pPr>
                </w:p>
              </w:tc>
            </w:tr>
            <w:tr w:rsidR="00AA45DF" w:rsidRPr="00C26546" w14:paraId="3482A977" w14:textId="77777777" w:rsidTr="00EE3C3B">
              <w:trPr>
                <w:trHeight w:val="175"/>
              </w:trPr>
              <w:tc>
                <w:tcPr>
                  <w:tcW w:w="424" w:type="pct"/>
                  <w:vMerge/>
                  <w:tcBorders>
                    <w:left w:val="double" w:sz="4" w:space="0" w:color="auto"/>
                    <w:bottom w:val="single" w:sz="4" w:space="0" w:color="auto"/>
                    <w:right w:val="single" w:sz="4" w:space="0" w:color="auto"/>
                  </w:tcBorders>
                  <w:vAlign w:val="center"/>
                </w:tcPr>
                <w:p w14:paraId="594DC849" w14:textId="77777777" w:rsidR="00AA45DF" w:rsidRPr="00C26546" w:rsidRDefault="00AA45DF" w:rsidP="00AA45DF">
                  <w:pPr>
                    <w:jc w:val="center"/>
                    <w:rPr>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center"/>
                </w:tcPr>
                <w:p w14:paraId="18098159" w14:textId="77777777" w:rsidR="00AA45DF" w:rsidRPr="00C26546" w:rsidRDefault="00AA45DF" w:rsidP="00AA45DF">
                  <w:pPr>
                    <w:jc w:val="center"/>
                    <w:rPr>
                      <w:sz w:val="16"/>
                      <w:szCs w:val="16"/>
                      <w:lang w:val="es-ES"/>
                    </w:rPr>
                  </w:pPr>
                  <w:r w:rsidRPr="00C26546">
                    <w:rPr>
                      <w:sz w:val="16"/>
                      <w:szCs w:val="16"/>
                      <w:lang w:val="es-ES"/>
                    </w:rPr>
                    <w:t>9</w:t>
                  </w:r>
                </w:p>
              </w:tc>
              <w:tc>
                <w:tcPr>
                  <w:tcW w:w="1236" w:type="pct"/>
                  <w:tcBorders>
                    <w:top w:val="single" w:sz="4" w:space="0" w:color="auto"/>
                    <w:left w:val="single" w:sz="4" w:space="0" w:color="auto"/>
                    <w:bottom w:val="single" w:sz="4" w:space="0" w:color="auto"/>
                    <w:right w:val="single" w:sz="4" w:space="0" w:color="auto"/>
                  </w:tcBorders>
                  <w:vAlign w:val="center"/>
                </w:tcPr>
                <w:p w14:paraId="3FB3EB3B" w14:textId="2614595D" w:rsidR="00AA45DF" w:rsidRPr="00C26546" w:rsidRDefault="0094670C" w:rsidP="00AA45DF">
                  <w:pPr>
                    <w:rPr>
                      <w:sz w:val="16"/>
                      <w:szCs w:val="16"/>
                      <w:lang w:val="es-ES"/>
                    </w:rPr>
                  </w:pPr>
                  <w:r>
                    <w:rPr>
                      <w:sz w:val="16"/>
                      <w:szCs w:val="16"/>
                      <w:lang w:val="es-ES"/>
                    </w:rPr>
                    <w:t>Equipo para</w:t>
                  </w:r>
                  <w:r w:rsidR="00AA45DF" w:rsidRPr="00C26546">
                    <w:rPr>
                      <w:sz w:val="16"/>
                      <w:szCs w:val="16"/>
                      <w:lang w:val="es-ES"/>
                    </w:rPr>
                    <w:t xml:space="preserve"> Gestión </w:t>
                  </w:r>
                  <w:r>
                    <w:rPr>
                      <w:sz w:val="16"/>
                      <w:szCs w:val="16"/>
                      <w:lang w:val="es-ES"/>
                    </w:rPr>
                    <w:t xml:space="preserve">Centralizada </w:t>
                  </w:r>
                  <w:r w:rsidR="00AA45DF" w:rsidRPr="00C26546">
                    <w:rPr>
                      <w:sz w:val="16"/>
                      <w:szCs w:val="16"/>
                      <w:lang w:val="es-ES"/>
                    </w:rPr>
                    <w:t>de Red</w:t>
                  </w:r>
                </w:p>
              </w:tc>
              <w:tc>
                <w:tcPr>
                  <w:tcW w:w="655" w:type="pct"/>
                  <w:tcBorders>
                    <w:top w:val="single" w:sz="4" w:space="0" w:color="auto"/>
                    <w:left w:val="single" w:sz="4" w:space="0" w:color="auto"/>
                    <w:bottom w:val="single" w:sz="4" w:space="0" w:color="auto"/>
                    <w:right w:val="single" w:sz="4" w:space="0" w:color="auto"/>
                  </w:tcBorders>
                  <w:vAlign w:val="center"/>
                </w:tcPr>
                <w:p w14:paraId="7453FD3D" w14:textId="77777777" w:rsidR="00AA45DF" w:rsidRPr="00C26546" w:rsidRDefault="00AA45DF" w:rsidP="00AA45DF">
                  <w:pPr>
                    <w:jc w:val="center"/>
                    <w:rPr>
                      <w:sz w:val="16"/>
                      <w:szCs w:val="16"/>
                      <w:lang w:val="es-ES"/>
                    </w:rPr>
                  </w:pPr>
                  <w:r w:rsidRPr="00C26546">
                    <w:rPr>
                      <w:sz w:val="16"/>
                      <w:szCs w:val="16"/>
                      <w:lang w:val="es-ES"/>
                    </w:rPr>
                    <w:t>1</w:t>
                  </w:r>
                </w:p>
              </w:tc>
              <w:tc>
                <w:tcPr>
                  <w:tcW w:w="509" w:type="pct"/>
                  <w:vMerge/>
                  <w:tcBorders>
                    <w:left w:val="single" w:sz="4" w:space="0" w:color="auto"/>
                    <w:bottom w:val="single" w:sz="4" w:space="0" w:color="auto"/>
                    <w:right w:val="single" w:sz="4" w:space="0" w:color="auto"/>
                  </w:tcBorders>
                  <w:vAlign w:val="center"/>
                </w:tcPr>
                <w:p w14:paraId="5526FFF3" w14:textId="77777777" w:rsidR="00AA45DF" w:rsidRPr="00C26546" w:rsidRDefault="00AA45DF" w:rsidP="00AA45DF">
                  <w:pPr>
                    <w:jc w:val="center"/>
                    <w:rPr>
                      <w:sz w:val="16"/>
                      <w:szCs w:val="16"/>
                      <w:lang w:val="es-ES"/>
                    </w:rPr>
                  </w:pPr>
                </w:p>
              </w:tc>
              <w:tc>
                <w:tcPr>
                  <w:tcW w:w="1599" w:type="pct"/>
                  <w:vMerge/>
                  <w:tcBorders>
                    <w:left w:val="single" w:sz="4" w:space="0" w:color="auto"/>
                    <w:bottom w:val="single" w:sz="4" w:space="0" w:color="auto"/>
                    <w:right w:val="single" w:sz="4" w:space="0" w:color="auto"/>
                  </w:tcBorders>
                  <w:vAlign w:val="center"/>
                </w:tcPr>
                <w:p w14:paraId="5435F19B" w14:textId="77777777" w:rsidR="00AA45DF" w:rsidRPr="00C26546" w:rsidRDefault="00AA45DF" w:rsidP="00AA45DF">
                  <w:pPr>
                    <w:rPr>
                      <w:sz w:val="16"/>
                      <w:szCs w:val="16"/>
                      <w:lang w:val="es-ES"/>
                    </w:rPr>
                  </w:pPr>
                </w:p>
              </w:tc>
            </w:tr>
          </w:tbl>
          <w:p w14:paraId="368BD760" w14:textId="77777777" w:rsidR="007F43AC" w:rsidRPr="00C26546" w:rsidRDefault="007F43AC">
            <w:pPr>
              <w:tabs>
                <w:tab w:val="right" w:pos="7254"/>
              </w:tabs>
              <w:spacing w:before="60" w:after="60"/>
              <w:jc w:val="both"/>
              <w:rPr>
                <w:highlight w:val="yellow"/>
              </w:rPr>
            </w:pPr>
          </w:p>
        </w:tc>
      </w:tr>
      <w:tr w:rsidR="007F43AC" w:rsidRPr="00C26546" w14:paraId="2E4EDE07" w14:textId="77777777">
        <w:trPr>
          <w:cantSplit/>
        </w:trPr>
        <w:tc>
          <w:tcPr>
            <w:tcW w:w="1728" w:type="dxa"/>
          </w:tcPr>
          <w:p w14:paraId="79B276B1" w14:textId="77777777" w:rsidR="007F43AC" w:rsidRPr="00C26546" w:rsidRDefault="001F3B3C">
            <w:pPr>
              <w:spacing w:before="60" w:after="60"/>
              <w:jc w:val="both"/>
            </w:pPr>
            <w:r w:rsidRPr="00C26546">
              <w:t>CGC 4.2 (a)</w:t>
            </w:r>
          </w:p>
        </w:tc>
        <w:tc>
          <w:tcPr>
            <w:tcW w:w="8038" w:type="dxa"/>
          </w:tcPr>
          <w:p w14:paraId="4E80627B" w14:textId="77777777" w:rsidR="007F43AC" w:rsidRPr="00C26546" w:rsidRDefault="001F3B3C">
            <w:pPr>
              <w:tabs>
                <w:tab w:val="right" w:pos="7164"/>
              </w:tabs>
              <w:spacing w:before="60" w:after="60"/>
              <w:jc w:val="both"/>
              <w:rPr>
                <w:u w:val="single"/>
              </w:rPr>
            </w:pPr>
            <w:r w:rsidRPr="00C26546">
              <w:t>El significado de los términos comerciales será el establecido en los Incoterms 2020.</w:t>
            </w:r>
          </w:p>
        </w:tc>
      </w:tr>
      <w:tr w:rsidR="007F43AC" w:rsidRPr="00C26546" w14:paraId="153F8C0E" w14:textId="77777777">
        <w:trPr>
          <w:cantSplit/>
        </w:trPr>
        <w:tc>
          <w:tcPr>
            <w:tcW w:w="1728" w:type="dxa"/>
          </w:tcPr>
          <w:p w14:paraId="22A8881D" w14:textId="77777777" w:rsidR="007F43AC" w:rsidRPr="00C26546" w:rsidRDefault="001F3B3C">
            <w:pPr>
              <w:spacing w:before="60" w:after="60"/>
            </w:pPr>
            <w:r w:rsidRPr="00C26546">
              <w:t>CGC 4.2 (b)</w:t>
            </w:r>
          </w:p>
        </w:tc>
        <w:tc>
          <w:tcPr>
            <w:tcW w:w="8038" w:type="dxa"/>
          </w:tcPr>
          <w:p w14:paraId="367A84A5" w14:textId="6BFFBD11" w:rsidR="007F43AC" w:rsidRPr="00C26546" w:rsidRDefault="001F3B3C">
            <w:pPr>
              <w:tabs>
                <w:tab w:val="right" w:pos="7164"/>
              </w:tabs>
              <w:spacing w:before="60" w:after="60"/>
            </w:pPr>
            <w:r w:rsidRPr="00C26546">
              <w:t>La versión de la edición de los Incoterms será: 2020</w:t>
            </w:r>
          </w:p>
        </w:tc>
      </w:tr>
      <w:tr w:rsidR="007F43AC" w:rsidRPr="00C26546" w14:paraId="6854FE10" w14:textId="77777777">
        <w:trPr>
          <w:cantSplit/>
        </w:trPr>
        <w:tc>
          <w:tcPr>
            <w:tcW w:w="1728" w:type="dxa"/>
          </w:tcPr>
          <w:p w14:paraId="41ECADF5" w14:textId="77777777" w:rsidR="007F43AC" w:rsidRPr="00C26546" w:rsidRDefault="001F3B3C">
            <w:pPr>
              <w:spacing w:before="60" w:after="60"/>
            </w:pPr>
            <w:r w:rsidRPr="00C26546">
              <w:t>CGC 5.1</w:t>
            </w:r>
          </w:p>
        </w:tc>
        <w:tc>
          <w:tcPr>
            <w:tcW w:w="8038" w:type="dxa"/>
          </w:tcPr>
          <w:p w14:paraId="2FDA64AD" w14:textId="77777777" w:rsidR="007F43AC" w:rsidRPr="00C26546" w:rsidRDefault="001F3B3C">
            <w:pPr>
              <w:tabs>
                <w:tab w:val="right" w:pos="7164"/>
              </w:tabs>
              <w:spacing w:before="60" w:after="60"/>
            </w:pPr>
            <w:r w:rsidRPr="00C26546">
              <w:t>El idioma será: español.</w:t>
            </w:r>
          </w:p>
        </w:tc>
      </w:tr>
      <w:tr w:rsidR="007F43AC" w:rsidRPr="00C26546" w14:paraId="5F7E0636" w14:textId="77777777">
        <w:trPr>
          <w:cantSplit/>
        </w:trPr>
        <w:tc>
          <w:tcPr>
            <w:tcW w:w="1728" w:type="dxa"/>
          </w:tcPr>
          <w:p w14:paraId="1FA39504" w14:textId="77777777" w:rsidR="007F43AC" w:rsidRPr="00C26546" w:rsidRDefault="001F3B3C">
            <w:pPr>
              <w:spacing w:before="60" w:after="60"/>
            </w:pPr>
            <w:r w:rsidRPr="00C26546">
              <w:lastRenderedPageBreak/>
              <w:t>CGC 8.1</w:t>
            </w:r>
          </w:p>
        </w:tc>
        <w:tc>
          <w:tcPr>
            <w:tcW w:w="8038" w:type="dxa"/>
          </w:tcPr>
          <w:p w14:paraId="61986ED4" w14:textId="77777777" w:rsidR="007F43AC" w:rsidRPr="00C26546" w:rsidRDefault="001F3B3C">
            <w:pPr>
              <w:tabs>
                <w:tab w:val="right" w:pos="7164"/>
              </w:tabs>
              <w:spacing w:before="60" w:after="60"/>
            </w:pPr>
            <w:r w:rsidRPr="00C26546">
              <w:t xml:space="preserve">Para </w:t>
            </w:r>
            <w:r w:rsidRPr="00C26546">
              <w:rPr>
                <w:u w:val="single"/>
              </w:rPr>
              <w:t>notificaciones</w:t>
            </w:r>
            <w:r w:rsidRPr="00C26546">
              <w:t>, la dirección del Comprador será:</w:t>
            </w:r>
          </w:p>
          <w:p w14:paraId="2FE09395" w14:textId="77777777" w:rsidR="007F43AC" w:rsidRPr="00C26546" w:rsidRDefault="001F3B3C">
            <w:pPr>
              <w:tabs>
                <w:tab w:val="right" w:pos="7254"/>
              </w:tabs>
              <w:spacing w:before="60" w:after="0"/>
              <w:jc w:val="both"/>
            </w:pPr>
            <w:r w:rsidRPr="00C26546">
              <w:t>Atención: Administrador de Contrato</w:t>
            </w:r>
          </w:p>
          <w:p w14:paraId="558A896E" w14:textId="77777777" w:rsidR="007F43AC" w:rsidRPr="00C26546" w:rsidRDefault="001F3B3C">
            <w:pPr>
              <w:tabs>
                <w:tab w:val="right" w:pos="7254"/>
              </w:tabs>
              <w:spacing w:after="0"/>
              <w:jc w:val="both"/>
            </w:pPr>
            <w:r w:rsidRPr="00C26546">
              <w:t>Subsecretaría de Generación y Transmisión de Energía Eléctrica</w:t>
            </w:r>
          </w:p>
          <w:p w14:paraId="3EC713AF" w14:textId="77777777" w:rsidR="007F43AC" w:rsidRPr="00C26546" w:rsidRDefault="001F3B3C">
            <w:pPr>
              <w:tabs>
                <w:tab w:val="right" w:pos="7254"/>
              </w:tabs>
              <w:spacing w:after="0"/>
              <w:jc w:val="both"/>
            </w:pPr>
            <w:r w:rsidRPr="00C26546">
              <w:rPr>
                <w:i/>
                <w:color w:val="0070C0"/>
              </w:rPr>
              <w:t xml:space="preserve"> </w:t>
            </w:r>
            <w:r w:rsidRPr="00C26546">
              <w:t>Ministerio de Energía y Minas</w:t>
            </w:r>
          </w:p>
          <w:p w14:paraId="764AE86D" w14:textId="77777777" w:rsidR="007F43AC" w:rsidRPr="00C26546" w:rsidRDefault="001F3B3C">
            <w:pPr>
              <w:tabs>
                <w:tab w:val="right" w:pos="7164"/>
              </w:tabs>
              <w:spacing w:after="60"/>
              <w:rPr>
                <w:color w:val="0070C0"/>
              </w:rPr>
            </w:pPr>
            <w:r w:rsidRPr="00C26546">
              <w:t>Dirección Postal: 170135 / Quito - Ecuador</w:t>
            </w:r>
          </w:p>
          <w:p w14:paraId="32C3A538" w14:textId="77777777" w:rsidR="007F43AC" w:rsidRPr="00C26546" w:rsidRDefault="001F3B3C">
            <w:pPr>
              <w:tabs>
                <w:tab w:val="right" w:pos="7164"/>
              </w:tabs>
              <w:spacing w:before="60" w:after="60"/>
              <w:rPr>
                <w:color w:val="0070C0"/>
              </w:rPr>
            </w:pPr>
            <w:r w:rsidRPr="00C26546">
              <w:t>Piso/Oficina: Piso 8</w:t>
            </w:r>
          </w:p>
          <w:p w14:paraId="16A6267E" w14:textId="77777777" w:rsidR="007F43AC" w:rsidRPr="00C26546" w:rsidRDefault="001F3B3C">
            <w:pPr>
              <w:tabs>
                <w:tab w:val="right" w:pos="7164"/>
              </w:tabs>
              <w:spacing w:before="60" w:after="60"/>
              <w:rPr>
                <w:color w:val="0070C0"/>
              </w:rPr>
            </w:pPr>
            <w:r w:rsidRPr="00C26546">
              <w:t>Ciudad: Quito</w:t>
            </w:r>
          </w:p>
          <w:p w14:paraId="7F1F7EBF" w14:textId="77777777" w:rsidR="007F43AC" w:rsidRPr="00C26546" w:rsidRDefault="001F3B3C">
            <w:pPr>
              <w:tabs>
                <w:tab w:val="right" w:pos="7164"/>
              </w:tabs>
              <w:spacing w:before="60" w:after="60"/>
              <w:rPr>
                <w:color w:val="0070C0"/>
              </w:rPr>
            </w:pPr>
            <w:r w:rsidRPr="00C26546">
              <w:t>País: Ecuador</w:t>
            </w:r>
          </w:p>
          <w:p w14:paraId="764E5075" w14:textId="77777777" w:rsidR="007F43AC" w:rsidRPr="00C26546" w:rsidRDefault="001F3B3C">
            <w:pPr>
              <w:tabs>
                <w:tab w:val="right" w:pos="7164"/>
              </w:tabs>
              <w:spacing w:before="60" w:after="60"/>
            </w:pPr>
            <w:r w:rsidRPr="00C26546">
              <w:t xml:space="preserve">Teléfono: 593-2 3976000 </w:t>
            </w:r>
          </w:p>
          <w:p w14:paraId="35718813" w14:textId="77777777" w:rsidR="007F43AC" w:rsidRPr="00C26546" w:rsidRDefault="001F3B3C">
            <w:pPr>
              <w:tabs>
                <w:tab w:val="right" w:pos="7164"/>
              </w:tabs>
              <w:spacing w:before="60" w:after="60"/>
            </w:pPr>
            <w:r w:rsidRPr="00C26546">
              <w:t>Dirección de correo electrónico</w:t>
            </w:r>
            <w:r w:rsidRPr="00C26546">
              <w:rPr>
                <w:i/>
                <w:color w:val="ED7D31"/>
              </w:rPr>
              <w:t xml:space="preserve">: </w:t>
            </w:r>
            <w:r w:rsidRPr="00C26546">
              <w:rPr>
                <w:i/>
                <w:color w:val="ED7D31"/>
                <w:highlight w:val="yellow"/>
              </w:rPr>
              <w:t>administrador de contrato</w:t>
            </w:r>
            <w:r w:rsidRPr="00C26546">
              <w:rPr>
                <w:color w:val="ED7D31"/>
              </w:rPr>
              <w:t xml:space="preserve"> </w:t>
            </w:r>
          </w:p>
        </w:tc>
      </w:tr>
      <w:tr w:rsidR="007F43AC" w:rsidRPr="00C26546" w14:paraId="237459C2" w14:textId="77777777">
        <w:trPr>
          <w:cantSplit/>
        </w:trPr>
        <w:tc>
          <w:tcPr>
            <w:tcW w:w="1728" w:type="dxa"/>
          </w:tcPr>
          <w:p w14:paraId="00C12022" w14:textId="77777777" w:rsidR="007F43AC" w:rsidRPr="00C26546" w:rsidRDefault="001F3B3C">
            <w:pPr>
              <w:spacing w:before="60" w:after="60"/>
            </w:pPr>
            <w:r w:rsidRPr="00C26546">
              <w:t>CGC 9.1</w:t>
            </w:r>
          </w:p>
        </w:tc>
        <w:tc>
          <w:tcPr>
            <w:tcW w:w="8038" w:type="dxa"/>
          </w:tcPr>
          <w:p w14:paraId="0BFA7C04" w14:textId="77777777" w:rsidR="007F43AC" w:rsidRPr="00C26546" w:rsidRDefault="001F3B3C">
            <w:pPr>
              <w:tabs>
                <w:tab w:val="right" w:pos="7164"/>
              </w:tabs>
              <w:spacing w:before="60" w:after="60"/>
            </w:pPr>
            <w:r w:rsidRPr="00C26546">
              <w:t>La ley que rige será la ley de la República del Ecuador.</w:t>
            </w:r>
          </w:p>
        </w:tc>
      </w:tr>
      <w:tr w:rsidR="007F43AC" w:rsidRPr="00C26546" w14:paraId="6C566578" w14:textId="77777777">
        <w:tc>
          <w:tcPr>
            <w:tcW w:w="1728" w:type="dxa"/>
          </w:tcPr>
          <w:p w14:paraId="41A41E36" w14:textId="77777777" w:rsidR="007F43AC" w:rsidRPr="00C26546" w:rsidRDefault="001F3B3C">
            <w:pPr>
              <w:spacing w:before="60" w:after="60"/>
            </w:pPr>
            <w:r w:rsidRPr="00C26546">
              <w:t>CGC 10.2</w:t>
            </w:r>
          </w:p>
        </w:tc>
        <w:tc>
          <w:tcPr>
            <w:tcW w:w="8038" w:type="dxa"/>
          </w:tcPr>
          <w:p w14:paraId="5027DEB0" w14:textId="77777777" w:rsidR="007F43AC" w:rsidRPr="00C26546" w:rsidRDefault="001F3B3C">
            <w:pPr>
              <w:spacing w:before="60" w:after="60"/>
              <w:jc w:val="both"/>
            </w:pPr>
            <w:r w:rsidRPr="00C26546">
              <w:t xml:space="preserve">Los reglamentos de los procedimientos para los procesos de arbitraje, de conformidad con la Cláusula 10.2 de las CGC, serán: </w:t>
            </w:r>
          </w:p>
          <w:p w14:paraId="5FD7DF81" w14:textId="77777777" w:rsidR="007F43AC" w:rsidRPr="00C26546" w:rsidRDefault="001F3B3C">
            <w:pPr>
              <w:numPr>
                <w:ilvl w:val="0"/>
                <w:numId w:val="13"/>
              </w:numPr>
              <w:pBdr>
                <w:top w:val="nil"/>
                <w:left w:val="nil"/>
                <w:bottom w:val="nil"/>
                <w:right w:val="nil"/>
                <w:between w:val="nil"/>
              </w:pBdr>
              <w:spacing w:before="60" w:after="60"/>
              <w:ind w:left="432"/>
              <w:jc w:val="both"/>
              <w:rPr>
                <w:color w:val="0070C0"/>
              </w:rPr>
            </w:pPr>
            <w:r w:rsidRPr="00C26546">
              <w:rPr>
                <w:i/>
                <w:color w:val="0070C0"/>
              </w:rPr>
              <w:t>Contrato con un Proveedor Extranjero:</w:t>
            </w:r>
          </w:p>
          <w:p w14:paraId="510DC609" w14:textId="01F0A9A7" w:rsidR="007F43AC" w:rsidRPr="00C26546" w:rsidRDefault="001F3B3C">
            <w:pPr>
              <w:spacing w:before="60" w:after="60"/>
              <w:ind w:left="432"/>
              <w:jc w:val="both"/>
            </w:pPr>
            <w:r w:rsidRPr="00C26546">
              <w:t>CGC 10.2 (a)</w:t>
            </w:r>
            <w:r w:rsidRPr="00C26546">
              <w:rPr>
                <w:i/>
              </w:rPr>
              <w:t xml:space="preserve"> – </w:t>
            </w:r>
            <w:r w:rsidRPr="00C26546">
              <w:t>Todas las controversias generadas en relación con este Contrato deberán ser resueltas finalmente de conformidad con el Reglamento de Conciliación y Arbitraje de la Cámara de Comercio Internacional, por uno o más árbitros designados de acuerdo con dicho Reglamento.</w:t>
            </w:r>
          </w:p>
          <w:p w14:paraId="7C6D043E" w14:textId="77777777" w:rsidR="007F43AC" w:rsidRPr="00C26546" w:rsidRDefault="001F3B3C">
            <w:pPr>
              <w:numPr>
                <w:ilvl w:val="0"/>
                <w:numId w:val="13"/>
              </w:numPr>
              <w:pBdr>
                <w:top w:val="nil"/>
                <w:left w:val="nil"/>
                <w:bottom w:val="nil"/>
                <w:right w:val="nil"/>
                <w:between w:val="nil"/>
              </w:pBdr>
              <w:spacing w:before="60" w:after="60"/>
              <w:ind w:left="432"/>
              <w:jc w:val="both"/>
              <w:rPr>
                <w:color w:val="0070C0"/>
              </w:rPr>
            </w:pPr>
            <w:r w:rsidRPr="00C26546">
              <w:rPr>
                <w:i/>
                <w:color w:val="0070C0"/>
              </w:rPr>
              <w:t>Contratos con Proveedores ciudadanos del país del Comprador:</w:t>
            </w:r>
          </w:p>
          <w:p w14:paraId="7D48C910" w14:textId="77777777" w:rsidR="007F43AC" w:rsidRPr="00C26546" w:rsidRDefault="001F3B3C">
            <w:pPr>
              <w:spacing w:before="60" w:after="60"/>
              <w:ind w:left="702" w:firstLine="7"/>
              <w:jc w:val="both"/>
              <w:rPr>
                <w:u w:val="single"/>
              </w:rPr>
            </w:pPr>
            <w:r w:rsidRPr="00C26546">
              <w:t xml:space="preserve">En el caso de alguna controversia entre el Comprador y el Proveedor que es un ciudadano del país del Comprador, la controversia deberá ser sometida a juicio o arbitraje de acuerdo con las leyes del país del Comprador. </w:t>
            </w:r>
            <w:r w:rsidRPr="00C26546">
              <w:rPr>
                <w:i/>
              </w:rPr>
              <w:t xml:space="preserve"> </w:t>
            </w:r>
          </w:p>
        </w:tc>
      </w:tr>
      <w:tr w:rsidR="007F43AC" w:rsidRPr="00C26546" w14:paraId="7B524A7A" w14:textId="77777777">
        <w:tc>
          <w:tcPr>
            <w:tcW w:w="1728" w:type="dxa"/>
          </w:tcPr>
          <w:p w14:paraId="497F93C5" w14:textId="77777777" w:rsidR="007F43AC" w:rsidRPr="00C26546" w:rsidRDefault="001F3B3C">
            <w:pPr>
              <w:spacing w:before="60" w:after="60"/>
            </w:pPr>
            <w:r w:rsidRPr="00C26546">
              <w:t>CGC 13.1</w:t>
            </w:r>
          </w:p>
        </w:tc>
        <w:tc>
          <w:tcPr>
            <w:tcW w:w="8038" w:type="dxa"/>
          </w:tcPr>
          <w:p w14:paraId="3E54CB0D" w14:textId="77777777" w:rsidR="007F43AC" w:rsidRPr="00C26546" w:rsidRDefault="001F3B3C">
            <w:pPr>
              <w:spacing w:before="60" w:after="60"/>
              <w:jc w:val="both"/>
            </w:pPr>
            <w:r w:rsidRPr="00C26546">
              <w:t xml:space="preserve">Detalle de los documentos de Embarque y otros documentos que deben ser proporcionados por el Proveedor: </w:t>
            </w:r>
          </w:p>
          <w:p w14:paraId="55FE8D6F" w14:textId="77777777" w:rsidR="007F43AC" w:rsidRPr="00C26546" w:rsidRDefault="001F3B3C">
            <w:pPr>
              <w:numPr>
                <w:ilvl w:val="0"/>
                <w:numId w:val="122"/>
              </w:numPr>
              <w:pBdr>
                <w:top w:val="nil"/>
                <w:left w:val="nil"/>
                <w:bottom w:val="nil"/>
                <w:right w:val="nil"/>
                <w:between w:val="nil"/>
              </w:pBdr>
              <w:spacing w:before="60" w:after="0"/>
              <w:jc w:val="both"/>
              <w:rPr>
                <w:color w:val="000000"/>
              </w:rPr>
            </w:pPr>
            <w:r w:rsidRPr="00C26546">
              <w:rPr>
                <w:color w:val="000000"/>
              </w:rPr>
              <w:t>Copia de conocimiento de embarque marítimo no negociable, y/o copia de la carta de transporte aéreo, y/o copia de la carta de transporte ferroviario.</w:t>
            </w:r>
          </w:p>
          <w:p w14:paraId="2184C1C1" w14:textId="77777777" w:rsidR="007F43AC" w:rsidRPr="00C26546" w:rsidRDefault="001F3B3C">
            <w:pPr>
              <w:numPr>
                <w:ilvl w:val="0"/>
                <w:numId w:val="122"/>
              </w:numPr>
              <w:pBdr>
                <w:top w:val="nil"/>
                <w:left w:val="nil"/>
                <w:bottom w:val="nil"/>
                <w:right w:val="nil"/>
                <w:between w:val="nil"/>
              </w:pBdr>
              <w:spacing w:after="60"/>
              <w:jc w:val="both"/>
              <w:rPr>
                <w:color w:val="000000"/>
              </w:rPr>
            </w:pPr>
            <w:r w:rsidRPr="00C26546">
              <w:rPr>
                <w:color w:val="000000"/>
              </w:rPr>
              <w:t xml:space="preserve">Original del certificado de garantía de Fabricante o Proveedor. </w:t>
            </w:r>
          </w:p>
          <w:p w14:paraId="7D09C833" w14:textId="4E558096" w:rsidR="007F43AC" w:rsidRPr="00C26546" w:rsidRDefault="001F3B3C">
            <w:pPr>
              <w:spacing w:before="60" w:after="60"/>
              <w:jc w:val="both"/>
            </w:pPr>
            <w:r w:rsidRPr="00C26546">
              <w:t>El Comprador deberá recibir los documentos arriba mencionados antes de la llegada de los Bienes.</w:t>
            </w:r>
            <w:r w:rsidR="00C6732B" w:rsidRPr="00C26546">
              <w:t xml:space="preserve"> Si no recibe dichos documentos, todos los gastos consecuentes correrán por cuenta del Proveedor.</w:t>
            </w:r>
          </w:p>
        </w:tc>
      </w:tr>
      <w:tr w:rsidR="007F43AC" w:rsidRPr="00C26546" w14:paraId="1833B6EF" w14:textId="77777777">
        <w:trPr>
          <w:cantSplit/>
        </w:trPr>
        <w:tc>
          <w:tcPr>
            <w:tcW w:w="1728" w:type="dxa"/>
          </w:tcPr>
          <w:p w14:paraId="1F003790" w14:textId="77777777" w:rsidR="007F43AC" w:rsidRPr="00C26546" w:rsidRDefault="001F3B3C">
            <w:pPr>
              <w:spacing w:before="60" w:after="60"/>
            </w:pPr>
            <w:r w:rsidRPr="00C26546">
              <w:t>CGC 15.1</w:t>
            </w:r>
          </w:p>
        </w:tc>
        <w:tc>
          <w:tcPr>
            <w:tcW w:w="8038" w:type="dxa"/>
          </w:tcPr>
          <w:p w14:paraId="666051EC" w14:textId="77777777" w:rsidR="007F43AC" w:rsidRPr="00C26546" w:rsidRDefault="001F3B3C">
            <w:pPr>
              <w:tabs>
                <w:tab w:val="right" w:pos="7164"/>
              </w:tabs>
              <w:spacing w:before="60" w:after="60"/>
              <w:jc w:val="both"/>
            </w:pPr>
            <w:r w:rsidRPr="00C26546">
              <w:t>Los precios de los Bienes suministrados y los Servicios Conexos prestados no serán</w:t>
            </w:r>
            <w:r w:rsidRPr="00C26546">
              <w:rPr>
                <w:i/>
              </w:rPr>
              <w:t xml:space="preserve"> </w:t>
            </w:r>
            <w:r w:rsidRPr="00C26546">
              <w:t>ajustables.</w:t>
            </w:r>
          </w:p>
        </w:tc>
      </w:tr>
      <w:tr w:rsidR="007F43AC" w:rsidRPr="00C26546" w14:paraId="35FB88E0" w14:textId="77777777">
        <w:tc>
          <w:tcPr>
            <w:tcW w:w="1728" w:type="dxa"/>
          </w:tcPr>
          <w:p w14:paraId="12FDAD64" w14:textId="77777777" w:rsidR="007F43AC" w:rsidRPr="00C26546" w:rsidRDefault="001F3B3C">
            <w:pPr>
              <w:spacing w:before="60" w:after="60"/>
            </w:pPr>
            <w:r w:rsidRPr="00C26546">
              <w:t>CGC 16.1</w:t>
            </w:r>
          </w:p>
        </w:tc>
        <w:tc>
          <w:tcPr>
            <w:tcW w:w="8038" w:type="dxa"/>
          </w:tcPr>
          <w:p w14:paraId="28F1A282" w14:textId="77777777" w:rsidR="007F43AC" w:rsidRPr="00C26546" w:rsidRDefault="001F3B3C">
            <w:pPr>
              <w:spacing w:before="60" w:after="60"/>
              <w:jc w:val="both"/>
            </w:pPr>
            <w:r w:rsidRPr="00C26546">
              <w:t>CGC 16.1 - La forma y condiciones de pago al Proveedor en virtud del Contrato serán las siguientes:</w:t>
            </w:r>
          </w:p>
          <w:p w14:paraId="58F40C26" w14:textId="4BA750A2" w:rsidR="007F43AC" w:rsidRPr="00C26546" w:rsidRDefault="001F3B3C">
            <w:pPr>
              <w:numPr>
                <w:ilvl w:val="0"/>
                <w:numId w:val="16"/>
              </w:numPr>
              <w:pBdr>
                <w:top w:val="nil"/>
                <w:left w:val="nil"/>
                <w:bottom w:val="nil"/>
                <w:right w:val="nil"/>
                <w:between w:val="nil"/>
              </w:pBdr>
              <w:spacing w:before="60" w:after="0"/>
              <w:ind w:left="432"/>
              <w:jc w:val="both"/>
              <w:rPr>
                <w:color w:val="000000"/>
              </w:rPr>
            </w:pPr>
            <w:r w:rsidRPr="00C26546">
              <w:rPr>
                <w:b/>
                <w:color w:val="000000"/>
              </w:rPr>
              <w:t>Anticipo:</w:t>
            </w:r>
            <w:r w:rsidRPr="00C26546">
              <w:rPr>
                <w:color w:val="000000"/>
              </w:rPr>
              <w:t xml:space="preserve"> El </w:t>
            </w:r>
            <w:r w:rsidR="00C26546" w:rsidRPr="00C26546">
              <w:rPr>
                <w:color w:val="000000"/>
              </w:rPr>
              <w:t>treinta</w:t>
            </w:r>
            <w:r w:rsidRPr="00C26546">
              <w:rPr>
                <w:color w:val="000000"/>
              </w:rPr>
              <w:t xml:space="preserve"> por ciento (</w:t>
            </w:r>
            <w:r w:rsidR="00C26546" w:rsidRPr="00C26546">
              <w:rPr>
                <w:color w:val="000000"/>
              </w:rPr>
              <w:t>3</w:t>
            </w:r>
            <w:r w:rsidRPr="00C26546">
              <w:rPr>
                <w:color w:val="000000"/>
              </w:rPr>
              <w:t>0%) del Precio del</w:t>
            </w:r>
            <w:r w:rsidR="00C26546" w:rsidRPr="00C26546">
              <w:rPr>
                <w:color w:val="000000"/>
              </w:rPr>
              <w:t xml:space="preserve"> contrato</w:t>
            </w:r>
            <w:r w:rsidRPr="00C26546">
              <w:rPr>
                <w:color w:val="000000"/>
              </w:rPr>
              <w:t xml:space="preserve"> se pagará </w:t>
            </w:r>
            <w:r w:rsidR="0090095A">
              <w:rPr>
                <w:color w:val="000000"/>
              </w:rPr>
              <w:t>posterior</w:t>
            </w:r>
            <w:r w:rsidRPr="00C26546">
              <w:rPr>
                <w:color w:val="000000"/>
              </w:rPr>
              <w:t xml:space="preserve"> a la firma del Contrato, contra la presentación de la Garantía Bancaria; así como el requerimiento de solicitud de pago efectuado por el administrador de contrato por el monto equivalente, válida hasta que los bienes hayan sido entregados en la forma establecida en los documentos de licitación.</w:t>
            </w:r>
          </w:p>
          <w:p w14:paraId="2582ED1E" w14:textId="37A46549" w:rsidR="007F43AC" w:rsidRPr="00C26546" w:rsidRDefault="001F3B3C">
            <w:pPr>
              <w:numPr>
                <w:ilvl w:val="0"/>
                <w:numId w:val="16"/>
              </w:numPr>
              <w:pBdr>
                <w:top w:val="nil"/>
                <w:left w:val="nil"/>
                <w:bottom w:val="nil"/>
                <w:right w:val="nil"/>
                <w:between w:val="nil"/>
              </w:pBdr>
              <w:spacing w:after="0"/>
              <w:ind w:left="432"/>
              <w:jc w:val="both"/>
              <w:rPr>
                <w:color w:val="000000"/>
              </w:rPr>
            </w:pPr>
            <w:r w:rsidRPr="00C26546">
              <w:rPr>
                <w:b/>
                <w:color w:val="000000"/>
              </w:rPr>
              <w:lastRenderedPageBreak/>
              <w:t>Al recibir lo</w:t>
            </w:r>
            <w:r w:rsidR="00C26546" w:rsidRPr="00C26546">
              <w:rPr>
                <w:b/>
                <w:color w:val="000000"/>
              </w:rPr>
              <w:t>s bienes y servicios:</w:t>
            </w:r>
            <w:r w:rsidRPr="00C26546">
              <w:rPr>
                <w:color w:val="000000"/>
              </w:rPr>
              <w:t xml:space="preserve"> El se</w:t>
            </w:r>
            <w:r w:rsidR="00C26546" w:rsidRPr="00C26546">
              <w:rPr>
                <w:color w:val="000000"/>
              </w:rPr>
              <w:t>t</w:t>
            </w:r>
            <w:r w:rsidRPr="00C26546">
              <w:rPr>
                <w:color w:val="000000"/>
              </w:rPr>
              <w:t>enta por ciento (</w:t>
            </w:r>
            <w:r w:rsidR="00C26546" w:rsidRPr="00C26546">
              <w:rPr>
                <w:color w:val="000000"/>
              </w:rPr>
              <w:t>7</w:t>
            </w:r>
            <w:r w:rsidRPr="00C26546">
              <w:rPr>
                <w:color w:val="000000"/>
              </w:rPr>
              <w:t>0%) del precio de</w:t>
            </w:r>
            <w:r w:rsidR="00C26546" w:rsidRPr="00C26546">
              <w:rPr>
                <w:color w:val="000000"/>
              </w:rPr>
              <w:t>l</w:t>
            </w:r>
            <w:r w:rsidRPr="00C26546">
              <w:rPr>
                <w:color w:val="000000"/>
              </w:rPr>
              <w:t xml:space="preserve"> </w:t>
            </w:r>
            <w:r w:rsidR="00C26546" w:rsidRPr="00C26546">
              <w:rPr>
                <w:color w:val="000000"/>
              </w:rPr>
              <w:t>contrato</w:t>
            </w:r>
            <w:r w:rsidRPr="00C26546">
              <w:rPr>
                <w:color w:val="000000"/>
              </w:rPr>
              <w:t xml:space="preserve"> se pagará contra presentación de: Acta Entrega Recepción </w:t>
            </w:r>
            <w:r w:rsidR="00C26546" w:rsidRPr="00C26546">
              <w:rPr>
                <w:color w:val="000000"/>
              </w:rPr>
              <w:t>Definitiva</w:t>
            </w:r>
            <w:r w:rsidRPr="00C26546">
              <w:rPr>
                <w:color w:val="000000"/>
              </w:rPr>
              <w:t>, ingreso de bienes a bodega, informe de conformidad por parte del administrador de contrato, garantía del bien, solicitud de pago gestionados por el Administrador de Contrato designado por el Ministerio de Energía y Minas.</w:t>
            </w:r>
          </w:p>
          <w:p w14:paraId="7076889F" w14:textId="77777777" w:rsidR="007F43AC" w:rsidRPr="00C26546" w:rsidRDefault="007F43AC">
            <w:pPr>
              <w:pBdr>
                <w:top w:val="nil"/>
                <w:left w:val="nil"/>
                <w:bottom w:val="nil"/>
                <w:right w:val="nil"/>
                <w:between w:val="nil"/>
              </w:pBdr>
              <w:spacing w:after="0"/>
              <w:ind w:left="432"/>
              <w:jc w:val="both"/>
              <w:rPr>
                <w:color w:val="000000"/>
              </w:rPr>
            </w:pPr>
          </w:p>
          <w:p w14:paraId="0E64396B" w14:textId="77777777" w:rsidR="007F43AC" w:rsidRPr="00C26546" w:rsidRDefault="001F3B3C" w:rsidP="00F90803">
            <w:pPr>
              <w:pBdr>
                <w:top w:val="nil"/>
                <w:left w:val="nil"/>
                <w:bottom w:val="nil"/>
                <w:right w:val="nil"/>
                <w:between w:val="nil"/>
              </w:pBdr>
              <w:spacing w:after="60"/>
              <w:jc w:val="both"/>
              <w:rPr>
                <w:color w:val="000000"/>
              </w:rPr>
            </w:pPr>
            <w:r w:rsidRPr="00C26546">
              <w:rPr>
                <w:color w:val="000000"/>
              </w:rPr>
              <w:t>Considerando que el anticipo es una opción y no una obligación, en caso de que el oferente no requiera el anticipo en su totalidad, el plazo de ejecución iniciará con la suscripción del contrato y el pago de los bienes se realizará 100% contra entrega. De igual forma, en caso de no requerir el valor indicado en calidad de anticipo, podrá describir en su oferta el valor requerido, siempre que no supere el antes indicado.</w:t>
            </w:r>
          </w:p>
        </w:tc>
      </w:tr>
      <w:tr w:rsidR="007F43AC" w:rsidRPr="00C26546" w14:paraId="2E1ED160" w14:textId="77777777">
        <w:trPr>
          <w:cantSplit/>
        </w:trPr>
        <w:tc>
          <w:tcPr>
            <w:tcW w:w="1728" w:type="dxa"/>
          </w:tcPr>
          <w:p w14:paraId="0DBECC66" w14:textId="77777777" w:rsidR="007F43AC" w:rsidRPr="00C26546" w:rsidRDefault="001F3B3C">
            <w:pPr>
              <w:spacing w:before="60" w:after="60"/>
            </w:pPr>
            <w:r w:rsidRPr="00C26546">
              <w:lastRenderedPageBreak/>
              <w:t>CGC 16.5</w:t>
            </w:r>
          </w:p>
        </w:tc>
        <w:tc>
          <w:tcPr>
            <w:tcW w:w="8038" w:type="dxa"/>
          </w:tcPr>
          <w:p w14:paraId="6BB4226B" w14:textId="2B313CE0" w:rsidR="007F43AC" w:rsidRPr="00C26546" w:rsidRDefault="001F3B3C">
            <w:pPr>
              <w:tabs>
                <w:tab w:val="right" w:pos="7164"/>
              </w:tabs>
              <w:spacing w:before="60" w:after="60"/>
              <w:jc w:val="both"/>
            </w:pPr>
            <w:r w:rsidRPr="00C26546">
              <w:t xml:space="preserve">El plazo de pago después del cual el Comprador deberá pagar interés al Proveedor es </w:t>
            </w:r>
            <w:r w:rsidR="00C26546">
              <w:t>60</w:t>
            </w:r>
            <w:r w:rsidRPr="00C26546">
              <w:t xml:space="preserve"> días.</w:t>
            </w:r>
          </w:p>
          <w:p w14:paraId="78995A01" w14:textId="77777777" w:rsidR="007F43AC" w:rsidRPr="00C26546" w:rsidRDefault="001F3B3C">
            <w:pPr>
              <w:tabs>
                <w:tab w:val="right" w:pos="7164"/>
              </w:tabs>
              <w:spacing w:before="60" w:after="60"/>
              <w:jc w:val="both"/>
            </w:pPr>
            <w:r w:rsidRPr="00C26546">
              <w:t>La tasa de interés que se aplicará es la Tasa de Interés Pasiva del Banco Central del Ecuador a la fecha de solicitud de pago.</w:t>
            </w:r>
          </w:p>
        </w:tc>
      </w:tr>
      <w:tr w:rsidR="007F43AC" w:rsidRPr="00C26546" w14:paraId="53241502" w14:textId="77777777">
        <w:tc>
          <w:tcPr>
            <w:tcW w:w="1728" w:type="dxa"/>
          </w:tcPr>
          <w:p w14:paraId="6F5310D6" w14:textId="77777777" w:rsidR="007F43AC" w:rsidRPr="00C26546" w:rsidRDefault="001F3B3C">
            <w:pPr>
              <w:spacing w:before="60" w:after="60"/>
              <w:jc w:val="both"/>
            </w:pPr>
            <w:r w:rsidRPr="00C26546">
              <w:t>CGC 18.1</w:t>
            </w:r>
          </w:p>
        </w:tc>
        <w:tc>
          <w:tcPr>
            <w:tcW w:w="8038" w:type="dxa"/>
          </w:tcPr>
          <w:p w14:paraId="60B9CE16" w14:textId="0A27453D" w:rsidR="007F43AC" w:rsidRPr="00C26546" w:rsidRDefault="001F3B3C">
            <w:pPr>
              <w:tabs>
                <w:tab w:val="right" w:pos="7164"/>
              </w:tabs>
              <w:spacing w:before="60" w:after="60"/>
              <w:jc w:val="both"/>
            </w:pPr>
            <w:r w:rsidRPr="00C26546">
              <w:t xml:space="preserve">Se requerirá una Garantía de Cumplimiento por el </w:t>
            </w:r>
            <w:r w:rsidR="006D0445" w:rsidRPr="00C26546">
              <w:t>10</w:t>
            </w:r>
            <w:r w:rsidRPr="00C26546">
              <w:t>% del valor total del(los) contrato(s).</w:t>
            </w:r>
          </w:p>
        </w:tc>
      </w:tr>
      <w:tr w:rsidR="007F43AC" w:rsidRPr="00C26546" w14:paraId="0B424694" w14:textId="77777777">
        <w:trPr>
          <w:cantSplit/>
          <w:trHeight w:val="876"/>
        </w:trPr>
        <w:tc>
          <w:tcPr>
            <w:tcW w:w="1728" w:type="dxa"/>
          </w:tcPr>
          <w:p w14:paraId="2A46C099" w14:textId="77777777" w:rsidR="007F43AC" w:rsidRPr="00C26546" w:rsidRDefault="001F3B3C">
            <w:pPr>
              <w:spacing w:before="60" w:after="60"/>
              <w:jc w:val="both"/>
            </w:pPr>
            <w:r w:rsidRPr="00C26546">
              <w:t>CGC 18.3</w:t>
            </w:r>
          </w:p>
        </w:tc>
        <w:tc>
          <w:tcPr>
            <w:tcW w:w="8038" w:type="dxa"/>
          </w:tcPr>
          <w:p w14:paraId="7757835F" w14:textId="77777777" w:rsidR="007F43AC" w:rsidRPr="00C26546" w:rsidRDefault="001F3B3C">
            <w:pPr>
              <w:rPr>
                <w:color w:val="000000"/>
              </w:rPr>
            </w:pPr>
            <w:r w:rsidRPr="00C26546">
              <w:rPr>
                <w:color w:val="000000"/>
              </w:rPr>
              <w:t>Si se requiere una Garantía de Cumplimiento.</w:t>
            </w:r>
          </w:p>
          <w:p w14:paraId="7357D2E3" w14:textId="75B4FD6E" w:rsidR="007F43AC" w:rsidRPr="00C26546" w:rsidRDefault="001F3B3C">
            <w:pPr>
              <w:jc w:val="both"/>
              <w:rPr>
                <w:color w:val="000000"/>
              </w:rPr>
            </w:pPr>
            <w:r w:rsidRPr="00C26546">
              <w:rPr>
                <w:color w:val="000000"/>
              </w:rPr>
              <w:t xml:space="preserve">Esta deberá presentarse en la forma de fianza instrumentada en una póliza de seguros, incondicional e irrevocable, de cobro inmediato, emitida por una compañía de seguros, </w:t>
            </w:r>
            <w:r w:rsidR="005725B1" w:rsidRPr="00C26546">
              <w:t>o garantía bancaria</w:t>
            </w:r>
            <w:r w:rsidR="005725B1">
              <w:t>. Cualquiera sea la forma, deberá estar</w:t>
            </w:r>
            <w:r w:rsidR="005725B1" w:rsidRPr="00C26546">
              <w:rPr>
                <w:color w:val="000000"/>
              </w:rPr>
              <w:t xml:space="preserve"> </w:t>
            </w:r>
            <w:r w:rsidRPr="00C26546">
              <w:rPr>
                <w:color w:val="000000"/>
              </w:rPr>
              <w:t>d</w:t>
            </w:r>
            <w:r w:rsidRPr="00C26546">
              <w:t>enominada en Dólares de los Estados Unidos de América.</w:t>
            </w:r>
          </w:p>
        </w:tc>
      </w:tr>
      <w:tr w:rsidR="007F43AC" w:rsidRPr="00C26546" w14:paraId="40F3F0EF" w14:textId="77777777">
        <w:trPr>
          <w:cantSplit/>
        </w:trPr>
        <w:tc>
          <w:tcPr>
            <w:tcW w:w="1728" w:type="dxa"/>
          </w:tcPr>
          <w:p w14:paraId="089A55D7" w14:textId="77777777" w:rsidR="007F43AC" w:rsidRPr="00C26546" w:rsidRDefault="001F3B3C">
            <w:pPr>
              <w:spacing w:before="60" w:after="60"/>
              <w:jc w:val="both"/>
            </w:pPr>
            <w:r w:rsidRPr="00C26546">
              <w:t>CGC 23.2</w:t>
            </w:r>
          </w:p>
        </w:tc>
        <w:tc>
          <w:tcPr>
            <w:tcW w:w="8038" w:type="dxa"/>
          </w:tcPr>
          <w:p w14:paraId="23DBC3D1" w14:textId="77777777" w:rsidR="007F43AC" w:rsidRPr="00C26546" w:rsidRDefault="001F3B3C">
            <w:pPr>
              <w:tabs>
                <w:tab w:val="right" w:pos="7164"/>
              </w:tabs>
              <w:spacing w:before="60" w:after="60"/>
              <w:jc w:val="both"/>
            </w:pPr>
            <w:r w:rsidRPr="00C26546">
              <w:t>El embalaje, la identificación y la documentación dentro y fuera de los paquetes serán como se indica a continuación: No Aplica.</w:t>
            </w:r>
          </w:p>
        </w:tc>
      </w:tr>
      <w:tr w:rsidR="007F43AC" w:rsidRPr="00C26546" w14:paraId="23B3D92C" w14:textId="77777777">
        <w:trPr>
          <w:cantSplit/>
        </w:trPr>
        <w:tc>
          <w:tcPr>
            <w:tcW w:w="1728" w:type="dxa"/>
          </w:tcPr>
          <w:p w14:paraId="696EC9A7" w14:textId="77777777" w:rsidR="007F43AC" w:rsidRPr="00C26546" w:rsidRDefault="001F3B3C">
            <w:pPr>
              <w:spacing w:before="60" w:after="60"/>
              <w:jc w:val="both"/>
            </w:pPr>
            <w:r w:rsidRPr="00C26546">
              <w:t>CGC 24.1</w:t>
            </w:r>
          </w:p>
        </w:tc>
        <w:tc>
          <w:tcPr>
            <w:tcW w:w="8038" w:type="dxa"/>
          </w:tcPr>
          <w:p w14:paraId="5A3AFAC9" w14:textId="77777777" w:rsidR="007F43AC" w:rsidRPr="00C26546" w:rsidRDefault="001F3B3C">
            <w:pPr>
              <w:tabs>
                <w:tab w:val="right" w:pos="7164"/>
              </w:tabs>
              <w:spacing w:before="60" w:after="60"/>
              <w:jc w:val="both"/>
              <w:rPr>
                <w:color w:val="0070C0"/>
              </w:rPr>
            </w:pPr>
            <w:r w:rsidRPr="00C26546">
              <w:t>La cobertura de seguro será según se establece en los Incoterms</w:t>
            </w:r>
          </w:p>
        </w:tc>
      </w:tr>
      <w:tr w:rsidR="007F43AC" w:rsidRPr="00C26546" w14:paraId="786FE89F" w14:textId="77777777">
        <w:tc>
          <w:tcPr>
            <w:tcW w:w="1728" w:type="dxa"/>
          </w:tcPr>
          <w:p w14:paraId="459F32E4" w14:textId="77777777" w:rsidR="007F43AC" w:rsidRPr="00C26546" w:rsidRDefault="001F3B3C">
            <w:pPr>
              <w:spacing w:before="60" w:after="60"/>
              <w:jc w:val="both"/>
            </w:pPr>
            <w:r w:rsidRPr="00C26546">
              <w:t>CGC 25.1</w:t>
            </w:r>
          </w:p>
        </w:tc>
        <w:tc>
          <w:tcPr>
            <w:tcW w:w="8038" w:type="dxa"/>
          </w:tcPr>
          <w:p w14:paraId="077040BB" w14:textId="0B6115B4" w:rsidR="007F43AC" w:rsidRPr="00C26546" w:rsidRDefault="006D0445">
            <w:pPr>
              <w:tabs>
                <w:tab w:val="right" w:pos="7164"/>
              </w:tabs>
              <w:spacing w:before="60" w:after="60"/>
              <w:jc w:val="both"/>
              <w:rPr>
                <w:u w:val="single"/>
              </w:rPr>
            </w:pPr>
            <w:r w:rsidRPr="00C26546">
              <w:t>L</w:t>
            </w:r>
            <w:r w:rsidR="001F3B3C" w:rsidRPr="00C26546">
              <w:t>a responsabilidad por el transporte de los Bienes será según se establece en los Incoterms</w:t>
            </w:r>
          </w:p>
        </w:tc>
      </w:tr>
      <w:tr w:rsidR="007F43AC" w:rsidRPr="00C26546" w14:paraId="5D294552" w14:textId="77777777">
        <w:trPr>
          <w:cantSplit/>
        </w:trPr>
        <w:tc>
          <w:tcPr>
            <w:tcW w:w="1728" w:type="dxa"/>
          </w:tcPr>
          <w:p w14:paraId="783C1FC8" w14:textId="77777777" w:rsidR="007F43AC" w:rsidRPr="00C26546" w:rsidRDefault="001F3B3C">
            <w:pPr>
              <w:spacing w:before="60" w:after="60"/>
              <w:ind w:left="720" w:hanging="720"/>
            </w:pPr>
            <w:r w:rsidRPr="00C26546">
              <w:lastRenderedPageBreak/>
              <w:t>CGC 26.1</w:t>
            </w:r>
          </w:p>
        </w:tc>
        <w:tc>
          <w:tcPr>
            <w:tcW w:w="8038" w:type="dxa"/>
          </w:tcPr>
          <w:p w14:paraId="46CC677F" w14:textId="6C3CA5E1" w:rsidR="006D0445" w:rsidRPr="00C26546" w:rsidRDefault="006D0445" w:rsidP="006D0445">
            <w:pPr>
              <w:tabs>
                <w:tab w:val="right" w:pos="7164"/>
              </w:tabs>
              <w:spacing w:before="60" w:after="60"/>
              <w:jc w:val="both"/>
            </w:pPr>
            <w:r w:rsidRPr="00C26546">
              <w:t>En la etapa contractual, se realizarán las siguientes inspecciones y pruebas como mínimo:</w:t>
            </w:r>
          </w:p>
          <w:p w14:paraId="6BF0863A" w14:textId="77777777" w:rsidR="00987F2E" w:rsidRPr="00C26546" w:rsidRDefault="00987F2E">
            <w:pPr>
              <w:numPr>
                <w:ilvl w:val="0"/>
                <w:numId w:val="160"/>
              </w:numPr>
              <w:tabs>
                <w:tab w:val="right" w:pos="7164"/>
              </w:tabs>
              <w:spacing w:before="60" w:after="60"/>
              <w:jc w:val="both"/>
            </w:pPr>
            <w:r w:rsidRPr="00C26546">
              <w:t>Protocolo de pruebas para el almacenamiento, equipo de respaldos y switches SAN:</w:t>
            </w:r>
          </w:p>
          <w:p w14:paraId="055A57C9" w14:textId="77777777" w:rsidR="00987F2E" w:rsidRPr="00C26546" w:rsidRDefault="00987F2E">
            <w:pPr>
              <w:numPr>
                <w:ilvl w:val="1"/>
                <w:numId w:val="160"/>
              </w:numPr>
              <w:tabs>
                <w:tab w:val="right" w:pos="7164"/>
              </w:tabs>
              <w:spacing w:before="60" w:after="60"/>
              <w:jc w:val="both"/>
            </w:pPr>
            <w:r w:rsidRPr="00C26546">
              <w:t>Correcto encendido, apagado y reinicio de los equipos.</w:t>
            </w:r>
          </w:p>
          <w:p w14:paraId="75E65F1B" w14:textId="77777777" w:rsidR="00987F2E" w:rsidRPr="00C26546" w:rsidRDefault="00987F2E">
            <w:pPr>
              <w:numPr>
                <w:ilvl w:val="1"/>
                <w:numId w:val="160"/>
              </w:numPr>
              <w:tabs>
                <w:tab w:val="right" w:pos="7164"/>
              </w:tabs>
              <w:spacing w:before="60" w:after="60"/>
              <w:jc w:val="both"/>
            </w:pPr>
            <w:r w:rsidRPr="00C26546">
              <w:t>Pruebas de redundancia de red LAN y SAN, así como de las fuentes de energía.</w:t>
            </w:r>
          </w:p>
          <w:p w14:paraId="21DB8BA4" w14:textId="77777777" w:rsidR="00987F2E" w:rsidRPr="00C26546" w:rsidRDefault="00987F2E">
            <w:pPr>
              <w:numPr>
                <w:ilvl w:val="1"/>
                <w:numId w:val="160"/>
              </w:numPr>
              <w:tabs>
                <w:tab w:val="right" w:pos="7164"/>
              </w:tabs>
              <w:spacing w:before="60" w:after="60"/>
              <w:jc w:val="both"/>
            </w:pPr>
            <w:r w:rsidRPr="00C26546">
              <w:t>Revisión de conectividad de Zonas de SAN con presentación de un volumen de ejemplo de espacio de almacenamiento con uno o varios servidores.</w:t>
            </w:r>
          </w:p>
          <w:p w14:paraId="7E88DDBA" w14:textId="77777777" w:rsidR="00987F2E" w:rsidRPr="00C26546" w:rsidRDefault="00987F2E">
            <w:pPr>
              <w:numPr>
                <w:ilvl w:val="1"/>
                <w:numId w:val="160"/>
              </w:numPr>
              <w:tabs>
                <w:tab w:val="right" w:pos="7164"/>
              </w:tabs>
              <w:spacing w:before="60" w:after="60"/>
              <w:jc w:val="both"/>
            </w:pPr>
            <w:r w:rsidRPr="00C26546">
              <w:t>Revisión de conectividad de equipo de respaldos con Veeam Backup de CENACE y prueba de Jobs con el espacio presentado desde el equipo de respaldos.</w:t>
            </w:r>
          </w:p>
          <w:p w14:paraId="63AF2FE4" w14:textId="77777777" w:rsidR="00987F2E" w:rsidRPr="00C26546" w:rsidRDefault="00987F2E">
            <w:pPr>
              <w:numPr>
                <w:ilvl w:val="1"/>
                <w:numId w:val="160"/>
              </w:numPr>
              <w:tabs>
                <w:tab w:val="right" w:pos="7164"/>
              </w:tabs>
              <w:spacing w:before="60" w:after="60"/>
              <w:jc w:val="both"/>
            </w:pPr>
            <w:r w:rsidRPr="00C26546">
              <w:t>Transferencia de conocimiento de las configuraciones realizadas en los equipos.</w:t>
            </w:r>
          </w:p>
          <w:p w14:paraId="52CD1977" w14:textId="77777777" w:rsidR="00987F2E" w:rsidRPr="00C26546" w:rsidRDefault="00987F2E">
            <w:pPr>
              <w:numPr>
                <w:ilvl w:val="0"/>
                <w:numId w:val="160"/>
              </w:numPr>
              <w:tabs>
                <w:tab w:val="right" w:pos="7164"/>
              </w:tabs>
              <w:spacing w:before="60" w:after="60"/>
              <w:jc w:val="both"/>
            </w:pPr>
            <w:r w:rsidRPr="00C26546">
              <w:t>Protocolos de pruebas del equipamiento de red y seguridad perimetral del Data Center y edificio de CENACE, deberá considerar al menos lo siguiente:</w:t>
            </w:r>
          </w:p>
          <w:p w14:paraId="2156C9B1" w14:textId="77777777" w:rsidR="00987F2E" w:rsidRPr="00C26546" w:rsidRDefault="00987F2E">
            <w:pPr>
              <w:numPr>
                <w:ilvl w:val="1"/>
                <w:numId w:val="160"/>
              </w:numPr>
              <w:tabs>
                <w:tab w:val="right" w:pos="7164"/>
              </w:tabs>
              <w:spacing w:before="60" w:after="60"/>
              <w:jc w:val="both"/>
            </w:pPr>
            <w:r w:rsidRPr="00C26546">
              <w:t>Correcto encendido, apagado y reinicio de los equipos.</w:t>
            </w:r>
          </w:p>
          <w:p w14:paraId="19844E84" w14:textId="77777777" w:rsidR="00987F2E" w:rsidRPr="00C26546" w:rsidRDefault="00987F2E">
            <w:pPr>
              <w:numPr>
                <w:ilvl w:val="1"/>
                <w:numId w:val="160"/>
              </w:numPr>
              <w:tabs>
                <w:tab w:val="right" w:pos="7164"/>
              </w:tabs>
              <w:spacing w:before="60" w:after="60"/>
              <w:jc w:val="both"/>
            </w:pPr>
            <w:r w:rsidRPr="00C26546">
              <w:t>Pruebas de redundancia: Estas pruebas evalúan la capacidad de la red para mantener la conectividad y el funcionamiento incluso en caso de fallos de componentes individuales que forman parte del presente proceso, como switches, firewalls, enlaces o controladores.</w:t>
            </w:r>
          </w:p>
          <w:p w14:paraId="03C4CECF" w14:textId="77777777" w:rsidR="00987F2E" w:rsidRPr="00C26546" w:rsidRDefault="00987F2E">
            <w:pPr>
              <w:numPr>
                <w:ilvl w:val="1"/>
                <w:numId w:val="160"/>
              </w:numPr>
              <w:tabs>
                <w:tab w:val="right" w:pos="7164"/>
              </w:tabs>
              <w:spacing w:before="60" w:after="60"/>
              <w:jc w:val="both"/>
            </w:pPr>
            <w:r w:rsidRPr="00C26546">
              <w:t>Pruebas de convergencia de red: Estas pruebas evalúan la capacidad de la red para adaptarse rápidamente a cambios en la topología o en las políticas de red. Se pueden simular eventos como la adición o eliminación de dispositivos, la reconfiguración de políticas o la recuperación de fallos.</w:t>
            </w:r>
          </w:p>
          <w:p w14:paraId="303E9F29" w14:textId="77777777" w:rsidR="00987F2E" w:rsidRPr="00C26546" w:rsidRDefault="00987F2E">
            <w:pPr>
              <w:numPr>
                <w:ilvl w:val="1"/>
                <w:numId w:val="160"/>
              </w:numPr>
              <w:tabs>
                <w:tab w:val="right" w:pos="7164"/>
              </w:tabs>
              <w:spacing w:before="60" w:after="60"/>
              <w:jc w:val="both"/>
            </w:pPr>
            <w:r w:rsidRPr="00C26546">
              <w:t>Pruebas de rendimiento de aplicaciones: Estas pruebas evalúan el rendimiento de las aplicaciones que se ejecutan en la red SDN, incluyendo la latencia, la velocidad de transferencia y la capacidad de gestión de cargas pesadas de tráfico.</w:t>
            </w:r>
          </w:p>
          <w:p w14:paraId="6D6CB811" w14:textId="77777777" w:rsidR="00987F2E" w:rsidRPr="00C26546" w:rsidRDefault="00987F2E">
            <w:pPr>
              <w:numPr>
                <w:ilvl w:val="1"/>
                <w:numId w:val="160"/>
              </w:numPr>
              <w:tabs>
                <w:tab w:val="right" w:pos="7164"/>
              </w:tabs>
              <w:spacing w:before="60" w:after="60"/>
              <w:jc w:val="both"/>
            </w:pPr>
            <w:r w:rsidRPr="00C26546">
              <w:t>Pruebas de seguridad: Estas pruebas evalúan la efectividad de las políticas de seguridad implementadas en la nueva infraestructura, incluyendo la segmentación de red, la protección contra amenazas y la detección de intrusiones.</w:t>
            </w:r>
          </w:p>
          <w:p w14:paraId="7EDE4BA6" w14:textId="77777777" w:rsidR="00987F2E" w:rsidRPr="00C26546" w:rsidRDefault="00987F2E">
            <w:pPr>
              <w:numPr>
                <w:ilvl w:val="1"/>
                <w:numId w:val="160"/>
              </w:numPr>
              <w:tabs>
                <w:tab w:val="right" w:pos="7164"/>
              </w:tabs>
              <w:spacing w:before="60" w:after="60"/>
              <w:jc w:val="both"/>
            </w:pPr>
            <w:r w:rsidRPr="00C26546">
              <w:t>Pruebas de Conectividad y Operación Sistema SCADA/EMS: Se realiza la verificación del correcto funcionamiento del sistema</w:t>
            </w:r>
          </w:p>
          <w:p w14:paraId="310919AA" w14:textId="77777777" w:rsidR="00987F2E" w:rsidRPr="00C26546" w:rsidRDefault="00987F2E">
            <w:pPr>
              <w:numPr>
                <w:ilvl w:val="1"/>
                <w:numId w:val="160"/>
              </w:numPr>
              <w:tabs>
                <w:tab w:val="right" w:pos="7164"/>
              </w:tabs>
              <w:spacing w:before="60" w:after="60"/>
              <w:jc w:val="both"/>
            </w:pPr>
            <w:r w:rsidRPr="00C26546">
              <w:t>Pruebas de Conectividad y Operación de los Sistemas SIMEM, SIMEC, etc: Se realiza la verificación del correcto funcionamiento de los sistemas.</w:t>
            </w:r>
          </w:p>
          <w:p w14:paraId="64E91721" w14:textId="1FD30647" w:rsidR="007F43AC" w:rsidRPr="008E0AD7" w:rsidRDefault="00987F2E" w:rsidP="008E0AD7">
            <w:pPr>
              <w:numPr>
                <w:ilvl w:val="1"/>
                <w:numId w:val="160"/>
              </w:numPr>
              <w:tabs>
                <w:tab w:val="right" w:pos="7164"/>
              </w:tabs>
              <w:spacing w:before="60" w:after="60"/>
              <w:jc w:val="both"/>
            </w:pPr>
            <w:r w:rsidRPr="00F90803">
              <w:lastRenderedPageBreak/>
              <w:t>Pruebas de Conectividad y Operación de la red corporativa a través de los componentes nuevos y existentes en CENACE.</w:t>
            </w:r>
          </w:p>
        </w:tc>
      </w:tr>
      <w:tr w:rsidR="007F43AC" w:rsidRPr="00C26546" w14:paraId="7D602043" w14:textId="77777777">
        <w:trPr>
          <w:cantSplit/>
        </w:trPr>
        <w:tc>
          <w:tcPr>
            <w:tcW w:w="1728" w:type="dxa"/>
          </w:tcPr>
          <w:p w14:paraId="1355500E" w14:textId="77777777" w:rsidR="007F43AC" w:rsidRPr="00C26546" w:rsidRDefault="001F3B3C">
            <w:pPr>
              <w:spacing w:before="60" w:after="60"/>
            </w:pPr>
            <w:r w:rsidRPr="00C26546">
              <w:lastRenderedPageBreak/>
              <w:t>CGC 26.2</w:t>
            </w:r>
          </w:p>
        </w:tc>
        <w:tc>
          <w:tcPr>
            <w:tcW w:w="8038" w:type="dxa"/>
          </w:tcPr>
          <w:p w14:paraId="4AECE6D4" w14:textId="77777777" w:rsidR="007F43AC" w:rsidRPr="00C26546" w:rsidRDefault="001F3B3C">
            <w:pPr>
              <w:tabs>
                <w:tab w:val="right" w:pos="7164"/>
              </w:tabs>
              <w:spacing w:before="60" w:after="60"/>
              <w:jc w:val="both"/>
            </w:pPr>
            <w:r w:rsidRPr="00C26546">
              <w:t>Las inspecciones y pruebas se realizarán en el destino final de entrega de los equipos.</w:t>
            </w:r>
          </w:p>
        </w:tc>
      </w:tr>
      <w:tr w:rsidR="007F43AC" w:rsidRPr="00C26546" w14:paraId="41C76827" w14:textId="77777777">
        <w:trPr>
          <w:cantSplit/>
        </w:trPr>
        <w:tc>
          <w:tcPr>
            <w:tcW w:w="1728" w:type="dxa"/>
          </w:tcPr>
          <w:p w14:paraId="6BC2B4F4" w14:textId="77777777" w:rsidR="007F43AC" w:rsidRPr="00C26546" w:rsidRDefault="001F3B3C">
            <w:pPr>
              <w:spacing w:before="60" w:after="60"/>
            </w:pPr>
            <w:r w:rsidRPr="00C26546">
              <w:t>CGC 27.1</w:t>
            </w:r>
          </w:p>
        </w:tc>
        <w:tc>
          <w:tcPr>
            <w:tcW w:w="8038" w:type="dxa"/>
          </w:tcPr>
          <w:p w14:paraId="27A4F658" w14:textId="0E35A9D7" w:rsidR="007F43AC" w:rsidRPr="00C26546" w:rsidRDefault="001F3B3C">
            <w:pPr>
              <w:tabs>
                <w:tab w:val="right" w:pos="7164"/>
              </w:tabs>
              <w:spacing w:before="60" w:after="60"/>
              <w:jc w:val="both"/>
            </w:pPr>
            <w:r w:rsidRPr="00C26546">
              <w:t>El valor de la liquidación por daños y perjuicios será: 0,</w:t>
            </w:r>
            <w:r w:rsidR="00834817">
              <w:t>5</w:t>
            </w:r>
            <w:r w:rsidRPr="00C26546">
              <w:t xml:space="preserve">% </w:t>
            </w:r>
            <w:r w:rsidR="00FF59A6" w:rsidRPr="00C26546">
              <w:t xml:space="preserve">del valor del lote </w:t>
            </w:r>
            <w:r w:rsidRPr="00C26546">
              <w:t>por semana calendario.</w:t>
            </w:r>
          </w:p>
          <w:p w14:paraId="7E8B51A0" w14:textId="77777777" w:rsidR="007F43AC" w:rsidRPr="00C26546" w:rsidRDefault="001F3B3C">
            <w:pPr>
              <w:tabs>
                <w:tab w:val="right" w:pos="7164"/>
              </w:tabs>
              <w:spacing w:before="60" w:after="60"/>
              <w:jc w:val="both"/>
              <w:rPr>
                <w:u w:val="single"/>
              </w:rPr>
            </w:pPr>
            <w:r w:rsidRPr="00C26546">
              <w:t>El monto máximo de la liquidación por daños y perjuicios será:</w:t>
            </w:r>
            <w:r w:rsidRPr="00C26546">
              <w:rPr>
                <w:i/>
              </w:rPr>
              <w:t xml:space="preserve"> 1</w:t>
            </w:r>
            <w:r w:rsidRPr="00C26546">
              <w:t>% del monto total del contrato.</w:t>
            </w:r>
          </w:p>
        </w:tc>
      </w:tr>
      <w:tr w:rsidR="007F43AC" w:rsidRPr="00C26546" w14:paraId="02DC2642" w14:textId="77777777">
        <w:trPr>
          <w:cantSplit/>
        </w:trPr>
        <w:tc>
          <w:tcPr>
            <w:tcW w:w="1728" w:type="dxa"/>
          </w:tcPr>
          <w:p w14:paraId="19F371EB" w14:textId="77777777" w:rsidR="007F43AC" w:rsidRPr="00C26546" w:rsidRDefault="001F3B3C">
            <w:pPr>
              <w:spacing w:before="60" w:after="60"/>
              <w:jc w:val="both"/>
            </w:pPr>
            <w:r w:rsidRPr="00C26546">
              <w:t>CGC 28.1</w:t>
            </w:r>
          </w:p>
        </w:tc>
        <w:tc>
          <w:tcPr>
            <w:tcW w:w="8038" w:type="dxa"/>
          </w:tcPr>
          <w:p w14:paraId="2B65FE5E" w14:textId="77777777" w:rsidR="007F43AC" w:rsidRPr="00C26546" w:rsidRDefault="001F3B3C">
            <w:pPr>
              <w:tabs>
                <w:tab w:val="right" w:pos="7164"/>
              </w:tabs>
              <w:spacing w:before="60" w:after="60"/>
              <w:jc w:val="both"/>
            </w:pPr>
            <w:r w:rsidRPr="00C26546">
              <w:t>No Aplica.</w:t>
            </w:r>
          </w:p>
        </w:tc>
      </w:tr>
      <w:tr w:rsidR="007F43AC" w:rsidRPr="00C26546" w14:paraId="1976FA22" w14:textId="77777777">
        <w:trPr>
          <w:cantSplit/>
        </w:trPr>
        <w:tc>
          <w:tcPr>
            <w:tcW w:w="1728" w:type="dxa"/>
          </w:tcPr>
          <w:p w14:paraId="52B457BD" w14:textId="77777777" w:rsidR="007F43AC" w:rsidRPr="00C26546" w:rsidRDefault="001F3B3C">
            <w:pPr>
              <w:spacing w:before="60" w:after="60"/>
              <w:jc w:val="both"/>
            </w:pPr>
            <w:r w:rsidRPr="00C26546">
              <w:t>CGC 28.3</w:t>
            </w:r>
          </w:p>
        </w:tc>
        <w:tc>
          <w:tcPr>
            <w:tcW w:w="8038" w:type="dxa"/>
          </w:tcPr>
          <w:p w14:paraId="6B96DC7B" w14:textId="77777777" w:rsidR="007F43AC" w:rsidRPr="00C26546" w:rsidRDefault="001F3B3C">
            <w:pPr>
              <w:tabs>
                <w:tab w:val="right" w:pos="7164"/>
              </w:tabs>
              <w:spacing w:before="60" w:after="60"/>
              <w:jc w:val="both"/>
            </w:pPr>
            <w:r w:rsidRPr="00C26546">
              <w:t>El período de validez de la Garantía será de 3 años, contados a partir de la suscripción del acta entrega recepción de los bienes.</w:t>
            </w:r>
          </w:p>
          <w:p w14:paraId="15953DF7" w14:textId="6C3BF003" w:rsidR="007F43AC" w:rsidRPr="00C26546" w:rsidRDefault="001F3B3C">
            <w:pPr>
              <w:tabs>
                <w:tab w:val="right" w:pos="7164"/>
              </w:tabs>
              <w:spacing w:before="60" w:after="60"/>
              <w:jc w:val="both"/>
              <w:rPr>
                <w:color w:val="0070C0"/>
              </w:rPr>
            </w:pPr>
            <w:r w:rsidRPr="00C26546">
              <w:t xml:space="preserve">Para fines de la Garantía, el (los) lugar(es) de destino(s) final(es) será(n): </w:t>
            </w:r>
          </w:p>
        </w:tc>
      </w:tr>
      <w:tr w:rsidR="007F43AC" w:rsidRPr="00C26546" w14:paraId="717C6ACA" w14:textId="77777777">
        <w:trPr>
          <w:cantSplit/>
        </w:trPr>
        <w:tc>
          <w:tcPr>
            <w:tcW w:w="1728" w:type="dxa"/>
          </w:tcPr>
          <w:p w14:paraId="0466B62F" w14:textId="77777777" w:rsidR="007F43AC" w:rsidRPr="00C26546" w:rsidRDefault="001F3B3C">
            <w:pPr>
              <w:spacing w:before="60" w:after="60"/>
              <w:jc w:val="both"/>
            </w:pPr>
            <w:r w:rsidRPr="00C26546">
              <w:t>CGC 28.5</w:t>
            </w:r>
          </w:p>
        </w:tc>
        <w:tc>
          <w:tcPr>
            <w:tcW w:w="8038" w:type="dxa"/>
          </w:tcPr>
          <w:p w14:paraId="7367D5A7" w14:textId="77777777" w:rsidR="007F43AC" w:rsidRPr="00C26546" w:rsidRDefault="001F3B3C">
            <w:pPr>
              <w:tabs>
                <w:tab w:val="right" w:pos="7164"/>
              </w:tabs>
              <w:spacing w:before="60" w:after="60"/>
              <w:jc w:val="both"/>
              <w:rPr>
                <w:u w:val="single"/>
              </w:rPr>
            </w:pPr>
            <w:r w:rsidRPr="00C26546">
              <w:t>El plazo para reparar o reemplazar los bienes será: 30</w:t>
            </w:r>
            <w:r w:rsidRPr="00C26546">
              <w:rPr>
                <w:i/>
                <w:color w:val="0070C0"/>
              </w:rPr>
              <w:t xml:space="preserve"> </w:t>
            </w:r>
            <w:r w:rsidRPr="00C26546">
              <w:t>días calendario.</w:t>
            </w:r>
          </w:p>
        </w:tc>
      </w:tr>
    </w:tbl>
    <w:p w14:paraId="4D19C2CA" w14:textId="77777777" w:rsidR="007F43AC" w:rsidRPr="00C26546" w:rsidRDefault="001F3B3C">
      <w:bookmarkStart w:id="155" w:name="_20xfydz" w:colFirst="0" w:colLast="0"/>
      <w:bookmarkEnd w:id="155"/>
      <w:r w:rsidRPr="00C26546">
        <w:br w:type="page"/>
      </w:r>
    </w:p>
    <w:p w14:paraId="70529F83" w14:textId="77777777" w:rsidR="007F43AC" w:rsidRPr="00C26546" w:rsidRDefault="001F3B3C">
      <w:pPr>
        <w:keepNext/>
        <w:keepLines/>
        <w:spacing w:before="240"/>
        <w:jc w:val="center"/>
      </w:pPr>
      <w:r w:rsidRPr="00C26546">
        <w:rPr>
          <w:b/>
        </w:rPr>
        <w:lastRenderedPageBreak/>
        <w:t>Anexo 1: Fórmula de Ajuste de Precios</w:t>
      </w:r>
    </w:p>
    <w:p w14:paraId="2CBE6684" w14:textId="77777777" w:rsidR="007F43AC" w:rsidRPr="00C26546" w:rsidRDefault="001F3B3C">
      <w:pPr>
        <w:keepNext/>
        <w:keepLines/>
        <w:spacing w:before="240"/>
        <w:jc w:val="center"/>
      </w:pPr>
      <w:r w:rsidRPr="00C26546">
        <w:rPr>
          <w:b/>
        </w:rPr>
        <w:t>No Aplica</w:t>
      </w:r>
    </w:p>
    <w:p w14:paraId="1F6FAE98" w14:textId="77777777" w:rsidR="007F43AC" w:rsidRPr="00C26546" w:rsidRDefault="007F43AC">
      <w:pPr>
        <w:spacing w:before="60" w:after="60"/>
        <w:jc w:val="both"/>
      </w:pPr>
    </w:p>
    <w:p w14:paraId="1A89D27D" w14:textId="77777777" w:rsidR="007F43AC" w:rsidRPr="00C26546" w:rsidRDefault="001F3B3C">
      <w:pPr>
        <w:spacing w:before="60" w:after="60"/>
        <w:jc w:val="both"/>
      </w:pPr>
      <w:r w:rsidRPr="00C26546">
        <w:t>Si de conformidad con la Cláusula 15.2, los precios son ajustables, el siguiente método será utilizado para calcular el ajuste de los precios:</w:t>
      </w:r>
    </w:p>
    <w:p w14:paraId="345CD403" w14:textId="77777777" w:rsidR="007F43AC" w:rsidRPr="00C26546" w:rsidRDefault="001F3B3C">
      <w:pPr>
        <w:spacing w:before="60" w:after="60"/>
        <w:ind w:left="720" w:hanging="720"/>
        <w:jc w:val="both"/>
      </w:pPr>
      <w:r w:rsidRPr="00C26546">
        <w:t xml:space="preserve">15.2    Los precios pagaderos al Proveedor, tal como se establece en el Contrato, estarán sujetos a reajuste durante la ejecución del Contrato a fin de poder reflejar </w:t>
      </w:r>
      <w:proofErr w:type="gramStart"/>
      <w:r w:rsidRPr="00C26546">
        <w:t>las  variaciones</w:t>
      </w:r>
      <w:proofErr w:type="gramEnd"/>
      <w:r w:rsidRPr="00C26546">
        <w:t xml:space="preserve"> surgidas en el costo de los componentes de mano de obra y materiales, de acuerdo con la siguiente fórmula:</w:t>
      </w:r>
    </w:p>
    <w:p w14:paraId="683E3F52" w14:textId="77777777" w:rsidR="007F43AC" w:rsidRPr="00C26546" w:rsidRDefault="001F3B3C">
      <w:pPr>
        <w:jc w:val="both"/>
        <w:rPr>
          <w:lang w:val="en-US"/>
        </w:rPr>
      </w:pPr>
      <w:r w:rsidRPr="00C26546">
        <w:t xml:space="preserve">                                                               </w:t>
      </w:r>
      <w:r w:rsidRPr="00C26546">
        <w:rPr>
          <w:lang w:val="en-US"/>
        </w:rPr>
        <w:t>P</w:t>
      </w:r>
      <w:r w:rsidRPr="00C26546">
        <w:rPr>
          <w:vertAlign w:val="subscript"/>
          <w:lang w:val="en-US"/>
        </w:rPr>
        <w:t>1</w:t>
      </w:r>
      <w:r w:rsidRPr="00C26546">
        <w:rPr>
          <w:lang w:val="en-US"/>
        </w:rPr>
        <w:t xml:space="preserve"> = P</w:t>
      </w:r>
      <w:r w:rsidRPr="00C26546">
        <w:rPr>
          <w:vertAlign w:val="subscript"/>
          <w:lang w:val="en-US"/>
        </w:rPr>
        <w:t>0</w:t>
      </w:r>
      <w:r w:rsidRPr="00C26546">
        <w:rPr>
          <w:lang w:val="en-US"/>
        </w:rPr>
        <w:t xml:space="preserve"> [a + </w:t>
      </w:r>
      <w:r w:rsidRPr="00C26546">
        <w:rPr>
          <w:u w:val="single"/>
          <w:lang w:val="en-US"/>
        </w:rPr>
        <w:t>bL</w:t>
      </w:r>
      <w:r w:rsidRPr="00C26546">
        <w:rPr>
          <w:vertAlign w:val="subscript"/>
          <w:lang w:val="en-US"/>
        </w:rPr>
        <w:t>1</w:t>
      </w:r>
      <w:r w:rsidRPr="00C26546">
        <w:rPr>
          <w:lang w:val="en-US"/>
        </w:rPr>
        <w:t xml:space="preserve"> + </w:t>
      </w:r>
      <w:r w:rsidRPr="00C26546">
        <w:rPr>
          <w:u w:val="single"/>
          <w:lang w:val="en-US"/>
        </w:rPr>
        <w:t>cM</w:t>
      </w:r>
      <w:r w:rsidRPr="00C26546">
        <w:rPr>
          <w:vertAlign w:val="subscript"/>
          <w:lang w:val="en-US"/>
        </w:rPr>
        <w:t>1</w:t>
      </w:r>
      <w:r w:rsidRPr="00C26546">
        <w:rPr>
          <w:lang w:val="en-US"/>
        </w:rPr>
        <w:t>] - P</w:t>
      </w:r>
      <w:r w:rsidRPr="00C26546">
        <w:rPr>
          <w:vertAlign w:val="subscript"/>
          <w:lang w:val="en-US"/>
        </w:rPr>
        <w:t>0</w:t>
      </w:r>
    </w:p>
    <w:p w14:paraId="37100A86" w14:textId="77777777" w:rsidR="007F43AC" w:rsidRPr="00C26546" w:rsidRDefault="001F3B3C">
      <w:pPr>
        <w:tabs>
          <w:tab w:val="left" w:pos="4410"/>
          <w:tab w:val="left" w:pos="4950"/>
        </w:tabs>
        <w:jc w:val="both"/>
        <w:rPr>
          <w:lang w:val="en-US"/>
        </w:rPr>
      </w:pPr>
      <w:r w:rsidRPr="00C26546">
        <w:rPr>
          <w:lang w:val="en-US"/>
        </w:rPr>
        <w:tab/>
        <w:t>L</w:t>
      </w:r>
      <w:r w:rsidRPr="00C26546">
        <w:rPr>
          <w:vertAlign w:val="subscript"/>
          <w:lang w:val="en-US"/>
        </w:rPr>
        <w:t>0</w:t>
      </w:r>
      <w:r w:rsidRPr="00C26546">
        <w:rPr>
          <w:lang w:val="en-US"/>
        </w:rPr>
        <w:tab/>
        <w:t xml:space="preserve"> M</w:t>
      </w:r>
      <w:r w:rsidRPr="00C26546">
        <w:rPr>
          <w:vertAlign w:val="subscript"/>
          <w:lang w:val="en-US"/>
        </w:rPr>
        <w:t>0</w:t>
      </w:r>
    </w:p>
    <w:p w14:paraId="7D70996F" w14:textId="77777777" w:rsidR="007F43AC" w:rsidRPr="00C26546" w:rsidRDefault="001F3B3C">
      <w:pPr>
        <w:spacing w:before="60" w:after="60"/>
        <w:ind w:left="2131" w:hanging="2131"/>
        <w:jc w:val="center"/>
      </w:pPr>
      <w:r w:rsidRPr="00C26546">
        <w:t>a+b+c = 1</w:t>
      </w:r>
    </w:p>
    <w:p w14:paraId="63BB2099" w14:textId="77777777" w:rsidR="007F43AC" w:rsidRPr="00C26546" w:rsidRDefault="001F3B3C">
      <w:pPr>
        <w:tabs>
          <w:tab w:val="left" w:pos="1440"/>
          <w:tab w:val="left" w:pos="1800"/>
        </w:tabs>
        <w:spacing w:before="60" w:after="60"/>
        <w:ind w:left="1800" w:hanging="1260"/>
        <w:jc w:val="both"/>
      </w:pPr>
      <w:r w:rsidRPr="00C26546">
        <w:t>Dónde:</w:t>
      </w:r>
    </w:p>
    <w:p w14:paraId="1CDE6F5E" w14:textId="77777777" w:rsidR="007F43AC" w:rsidRPr="00C26546" w:rsidRDefault="001F3B3C">
      <w:pPr>
        <w:tabs>
          <w:tab w:val="left" w:pos="1440"/>
          <w:tab w:val="left" w:pos="1800"/>
        </w:tabs>
        <w:spacing w:before="60" w:after="60"/>
        <w:ind w:left="1800" w:hanging="1260"/>
        <w:jc w:val="both"/>
      </w:pPr>
      <w:r w:rsidRPr="00C26546">
        <w:t>P</w:t>
      </w:r>
      <w:r w:rsidRPr="00C26546">
        <w:rPr>
          <w:vertAlign w:val="subscript"/>
        </w:rPr>
        <w:t>1</w:t>
      </w:r>
      <w:r w:rsidRPr="00C26546">
        <w:tab/>
        <w:t>=</w:t>
      </w:r>
      <w:r w:rsidRPr="00C26546">
        <w:tab/>
        <w:t>ajuste pagadero al Proveedor</w:t>
      </w:r>
    </w:p>
    <w:p w14:paraId="1C631E33" w14:textId="77777777" w:rsidR="007F43AC" w:rsidRPr="00C26546" w:rsidRDefault="001F3B3C">
      <w:pPr>
        <w:tabs>
          <w:tab w:val="left" w:pos="1440"/>
          <w:tab w:val="left" w:pos="1800"/>
        </w:tabs>
        <w:spacing w:before="60" w:after="60"/>
        <w:ind w:left="1800" w:hanging="1260"/>
        <w:jc w:val="both"/>
      </w:pPr>
      <w:r w:rsidRPr="00C26546">
        <w:t>P</w:t>
      </w:r>
      <w:r w:rsidRPr="00C26546">
        <w:rPr>
          <w:vertAlign w:val="subscript"/>
        </w:rPr>
        <w:t>0</w:t>
      </w:r>
      <w:r w:rsidRPr="00C26546">
        <w:tab/>
        <w:t>=</w:t>
      </w:r>
      <w:r w:rsidRPr="00C26546">
        <w:tab/>
        <w:t>Precio del Contrato (precio básico)</w:t>
      </w:r>
    </w:p>
    <w:p w14:paraId="218A5515" w14:textId="77777777" w:rsidR="007F43AC" w:rsidRPr="00C26546" w:rsidRDefault="001F3B3C">
      <w:pPr>
        <w:tabs>
          <w:tab w:val="left" w:pos="1440"/>
          <w:tab w:val="left" w:pos="1800"/>
        </w:tabs>
        <w:spacing w:before="60" w:after="60"/>
        <w:ind w:left="1800" w:hanging="1260"/>
        <w:jc w:val="both"/>
      </w:pPr>
      <w:r w:rsidRPr="00C26546">
        <w:t>a</w:t>
      </w:r>
      <w:r w:rsidRPr="00C26546">
        <w:tab/>
        <w:t>=</w:t>
      </w:r>
      <w:r w:rsidRPr="00C26546">
        <w:tab/>
        <w:t>elemento fijo que representa utilidades y gastos generales incluidos en el Precio del Contrato, que comúnmente se establece entre el cinco por ciento (5%) y el quince por ciento (15%).</w:t>
      </w:r>
    </w:p>
    <w:p w14:paraId="52EED634" w14:textId="77777777" w:rsidR="007F43AC" w:rsidRPr="00C26546" w:rsidRDefault="001F3B3C">
      <w:pPr>
        <w:tabs>
          <w:tab w:val="left" w:pos="1440"/>
          <w:tab w:val="left" w:pos="1800"/>
        </w:tabs>
        <w:spacing w:before="60" w:after="60"/>
        <w:ind w:left="1800" w:hanging="1260"/>
        <w:jc w:val="both"/>
      </w:pPr>
      <w:r w:rsidRPr="00C26546">
        <w:t>b</w:t>
      </w:r>
      <w:r w:rsidRPr="00C26546">
        <w:tab/>
        <w:t>=</w:t>
      </w:r>
      <w:r w:rsidRPr="00C26546">
        <w:tab/>
        <w:t>porcentaje estimado del Precio del Contrato correspondiente a la mano de obra.</w:t>
      </w:r>
    </w:p>
    <w:p w14:paraId="2F9C5EFC" w14:textId="77777777" w:rsidR="007F43AC" w:rsidRPr="00C26546" w:rsidRDefault="001F3B3C">
      <w:pPr>
        <w:tabs>
          <w:tab w:val="left" w:pos="1440"/>
          <w:tab w:val="left" w:pos="1800"/>
        </w:tabs>
        <w:spacing w:before="60" w:after="60"/>
        <w:ind w:left="1800" w:hanging="1260"/>
        <w:jc w:val="both"/>
      </w:pPr>
      <w:r w:rsidRPr="00C26546">
        <w:t>c</w:t>
      </w:r>
      <w:r w:rsidRPr="00C26546">
        <w:tab/>
        <w:t>=</w:t>
      </w:r>
      <w:r w:rsidRPr="00C26546">
        <w:tab/>
        <w:t>porcentaje estimado del Precio del Contrato correspondiente a los materiales.</w:t>
      </w:r>
    </w:p>
    <w:p w14:paraId="1CF4B813" w14:textId="77777777" w:rsidR="007F43AC" w:rsidRPr="00C26546" w:rsidRDefault="001F3B3C">
      <w:pPr>
        <w:tabs>
          <w:tab w:val="left" w:pos="1440"/>
          <w:tab w:val="left" w:pos="1800"/>
        </w:tabs>
        <w:spacing w:before="60" w:after="60"/>
        <w:ind w:left="1800" w:hanging="1260"/>
        <w:jc w:val="both"/>
      </w:pPr>
      <w:r w:rsidRPr="00C26546">
        <w:t>L</w:t>
      </w:r>
      <w:r w:rsidRPr="00C26546">
        <w:rPr>
          <w:vertAlign w:val="subscript"/>
        </w:rPr>
        <w:t>0</w:t>
      </w:r>
      <w:r w:rsidRPr="00C26546">
        <w:t>, L</w:t>
      </w:r>
      <w:r w:rsidRPr="00C26546">
        <w:rPr>
          <w:vertAlign w:val="subscript"/>
        </w:rPr>
        <w:t>1</w:t>
      </w:r>
      <w:r w:rsidRPr="00C26546">
        <w:tab/>
        <w:t>=</w:t>
      </w:r>
      <w:r w:rsidRPr="00C26546">
        <w:tab/>
        <w:t>índices de mano de obra aplicables al tipo de industria que corresponda según el país de origen de los bienes, en la fecha básica y en la fecha del ajuste, respectivamente.</w:t>
      </w:r>
    </w:p>
    <w:p w14:paraId="73467229" w14:textId="77777777" w:rsidR="007F43AC" w:rsidRPr="00C26546" w:rsidRDefault="001F3B3C">
      <w:pPr>
        <w:spacing w:before="60" w:after="60"/>
        <w:ind w:left="1800" w:hanging="1260"/>
        <w:jc w:val="both"/>
      </w:pPr>
      <w:r w:rsidRPr="00C26546">
        <w:t>M</w:t>
      </w:r>
      <w:r w:rsidRPr="00C26546">
        <w:rPr>
          <w:vertAlign w:val="subscript"/>
        </w:rPr>
        <w:t>0</w:t>
      </w:r>
      <w:r w:rsidRPr="00C26546">
        <w:t>, M</w:t>
      </w:r>
      <w:proofErr w:type="gramStart"/>
      <w:r w:rsidRPr="00C26546">
        <w:rPr>
          <w:vertAlign w:val="subscript"/>
        </w:rPr>
        <w:t>1</w:t>
      </w:r>
      <w:r w:rsidRPr="00C26546">
        <w:t xml:space="preserve">  =</w:t>
      </w:r>
      <w:proofErr w:type="gramEnd"/>
      <w:r w:rsidRPr="00C26546">
        <w:t xml:space="preserve"> </w:t>
      </w:r>
      <w:r w:rsidRPr="00C26546">
        <w:tab/>
        <w:t>índices de materiales correspondientes a las principales materias primas  en la fecha básica y en la fecha de ajuste, respectivamente, en el país de origen.</w:t>
      </w:r>
    </w:p>
    <w:p w14:paraId="7096971D" w14:textId="77777777" w:rsidR="007F43AC" w:rsidRPr="00C26546" w:rsidRDefault="001F3B3C">
      <w:pPr>
        <w:spacing w:before="60" w:after="60"/>
        <w:ind w:left="540"/>
        <w:jc w:val="both"/>
      </w:pPr>
      <w:r w:rsidRPr="00C26546">
        <w:t>Los coeficientes a, b, y c según los establece el Comprador son como sigue:</w:t>
      </w:r>
    </w:p>
    <w:p w14:paraId="5C301611" w14:textId="77777777" w:rsidR="007F43AC" w:rsidRPr="00C26546" w:rsidRDefault="001F3B3C">
      <w:pPr>
        <w:spacing w:before="60" w:after="60"/>
        <w:ind w:left="540"/>
        <w:jc w:val="both"/>
        <w:rPr>
          <w:color w:val="0070C0"/>
        </w:rPr>
      </w:pPr>
      <w:r w:rsidRPr="00C26546">
        <w:t>a =</w:t>
      </w:r>
      <w:r w:rsidRPr="00C26546">
        <w:rPr>
          <w:color w:val="0070C0"/>
        </w:rPr>
        <w:t xml:space="preserve"> </w:t>
      </w:r>
      <w:r w:rsidRPr="00C26546">
        <w:rPr>
          <w:i/>
          <w:color w:val="0070C0"/>
        </w:rPr>
        <w:t>[indicar valor del coeficiente]</w:t>
      </w:r>
      <w:r w:rsidRPr="00C26546">
        <w:rPr>
          <w:color w:val="0070C0"/>
        </w:rPr>
        <w:t xml:space="preserve"> </w:t>
      </w:r>
    </w:p>
    <w:p w14:paraId="3BCB5E9F" w14:textId="77777777" w:rsidR="007F43AC" w:rsidRPr="00C26546" w:rsidRDefault="001F3B3C">
      <w:pPr>
        <w:spacing w:before="60" w:after="60"/>
        <w:ind w:left="540"/>
        <w:jc w:val="both"/>
        <w:rPr>
          <w:color w:val="0070C0"/>
        </w:rPr>
      </w:pPr>
      <w:r w:rsidRPr="00C26546">
        <w:t>b</w:t>
      </w:r>
      <w:proofErr w:type="gramStart"/>
      <w:r w:rsidRPr="00C26546">
        <w:t>=</w:t>
      </w:r>
      <w:r w:rsidRPr="00C26546">
        <w:rPr>
          <w:color w:val="0070C0"/>
        </w:rPr>
        <w:t xml:space="preserve">  </w:t>
      </w:r>
      <w:r w:rsidRPr="00C26546">
        <w:rPr>
          <w:i/>
          <w:color w:val="0070C0"/>
        </w:rPr>
        <w:t>[</w:t>
      </w:r>
      <w:proofErr w:type="gramEnd"/>
      <w:r w:rsidRPr="00C26546">
        <w:rPr>
          <w:i/>
          <w:color w:val="0070C0"/>
        </w:rPr>
        <w:t>indicar valor del coeficiente]</w:t>
      </w:r>
    </w:p>
    <w:p w14:paraId="03F9C871" w14:textId="77777777" w:rsidR="007F43AC" w:rsidRPr="00C26546" w:rsidRDefault="001F3B3C">
      <w:pPr>
        <w:spacing w:before="60" w:after="60"/>
        <w:ind w:left="540"/>
        <w:jc w:val="both"/>
        <w:rPr>
          <w:color w:val="0070C0"/>
        </w:rPr>
      </w:pPr>
      <w:r w:rsidRPr="00C26546">
        <w:t>c</w:t>
      </w:r>
      <w:proofErr w:type="gramStart"/>
      <w:r w:rsidRPr="00C26546">
        <w:t>=</w:t>
      </w:r>
      <w:r w:rsidRPr="00C26546">
        <w:rPr>
          <w:color w:val="0070C0"/>
        </w:rPr>
        <w:t xml:space="preserve">  </w:t>
      </w:r>
      <w:r w:rsidRPr="00C26546">
        <w:rPr>
          <w:i/>
          <w:color w:val="0070C0"/>
        </w:rPr>
        <w:t>[</w:t>
      </w:r>
      <w:proofErr w:type="gramEnd"/>
      <w:r w:rsidRPr="00C26546">
        <w:rPr>
          <w:i/>
          <w:color w:val="0070C0"/>
        </w:rPr>
        <w:t>indicar valor del coeficiente]</w:t>
      </w:r>
    </w:p>
    <w:p w14:paraId="208B3FE4" w14:textId="77777777" w:rsidR="007F43AC" w:rsidRPr="00C26546" w:rsidRDefault="001F3B3C">
      <w:pPr>
        <w:spacing w:before="60" w:after="60"/>
        <w:ind w:left="540"/>
        <w:jc w:val="both"/>
      </w:pPr>
      <w:r w:rsidRPr="00C26546">
        <w:t>El Oferente indicará en su oferta la fuente de los índices y la fecha base de los índices.</w:t>
      </w:r>
    </w:p>
    <w:p w14:paraId="191EC115" w14:textId="77777777" w:rsidR="007F43AC" w:rsidRPr="00C26546" w:rsidRDefault="001F3B3C">
      <w:pPr>
        <w:spacing w:before="60" w:after="60"/>
        <w:ind w:left="540"/>
        <w:jc w:val="both"/>
      </w:pPr>
      <w:r w:rsidRPr="00C26546">
        <w:t>Fecha base = treinta (30) días antes de la fecha límite para la presentación de ofertas.</w:t>
      </w:r>
    </w:p>
    <w:p w14:paraId="4BE1FF65" w14:textId="77777777" w:rsidR="007F43AC" w:rsidRPr="00C26546" w:rsidRDefault="001F3B3C">
      <w:pPr>
        <w:spacing w:before="60" w:after="60"/>
        <w:ind w:left="540"/>
        <w:jc w:val="both"/>
      </w:pPr>
      <w:r w:rsidRPr="00C26546">
        <w:t xml:space="preserve">Fecha del ajuste = </w:t>
      </w:r>
      <w:r w:rsidRPr="00C26546">
        <w:rPr>
          <w:i/>
        </w:rPr>
        <w:t>[indicar el número de semanas]</w:t>
      </w:r>
      <w:r w:rsidRPr="00C26546">
        <w:t xml:space="preserve"> semanas antes de la fecha de embarque (que representa el punto medio del período de fabricación). </w:t>
      </w:r>
    </w:p>
    <w:p w14:paraId="380FAB72" w14:textId="77777777" w:rsidR="007F43AC" w:rsidRPr="00C26546" w:rsidRDefault="001F3B3C">
      <w:pPr>
        <w:spacing w:before="60" w:after="60"/>
        <w:ind w:left="540"/>
        <w:jc w:val="both"/>
      </w:pPr>
      <w:r w:rsidRPr="00C26546">
        <w:t>La fórmula de ajuste de precio anterior podrá ser invocada por cualquiera de las partes bajo las siguientes condiciones:</w:t>
      </w:r>
    </w:p>
    <w:p w14:paraId="4C310184" w14:textId="77777777" w:rsidR="007F43AC" w:rsidRPr="00C26546" w:rsidRDefault="001F3B3C">
      <w:pPr>
        <w:tabs>
          <w:tab w:val="left" w:pos="1080"/>
        </w:tabs>
        <w:spacing w:before="60" w:after="60"/>
        <w:ind w:left="1080" w:hanging="540"/>
        <w:jc w:val="both"/>
      </w:pPr>
      <w:r w:rsidRPr="00C26546">
        <w:t xml:space="preserve"> (a)</w:t>
      </w:r>
      <w:r w:rsidRPr="00C26546">
        <w:tab/>
        <w:t>No se permitirá ningún reajuste de precios posteriores a las fechas originales de entrega, salvo indicación expresa en la carta de prórroga. Como regla general, no se permitirán reajustes de precios por períodos de retraso por los cuales el Proveedor es totalmente responsable. Sin embargo, el Comprador tendrá derecho a una reducción de precios de los Bienes y Servicios objeto del reajuste.</w:t>
      </w:r>
    </w:p>
    <w:p w14:paraId="0F13FB46" w14:textId="77777777" w:rsidR="007F43AC" w:rsidRPr="00C26546" w:rsidRDefault="001F3B3C">
      <w:pPr>
        <w:tabs>
          <w:tab w:val="left" w:pos="1080"/>
        </w:tabs>
        <w:spacing w:before="60" w:after="60"/>
        <w:ind w:left="1080" w:hanging="540"/>
        <w:jc w:val="both"/>
      </w:pPr>
      <w:r w:rsidRPr="00C26546">
        <w:lastRenderedPageBreak/>
        <w:t>(b)</w:t>
      </w:r>
      <w:r w:rsidRPr="00C26546">
        <w:tab/>
        <w:t>Si la moneda en la cual el Precio del Contrato P</w:t>
      </w:r>
      <w:r w:rsidRPr="00C26546">
        <w:rPr>
          <w:vertAlign w:val="subscript"/>
        </w:rPr>
        <w:t>0</w:t>
      </w:r>
      <w:r w:rsidRPr="00C26546">
        <w:t xml:space="preserve"> está expresado es diferente de la moneda de origen de los índices de la mano de obra y de los materiales, se aplicará un factor de corrección para evitar reajustes incorrectos al Precio del Contrato. El factor de corrección será igual a la relación que exista entre los tipos de cambio entre las dos monedas en la fecha básica y en la fecha del ajuste tal como se definen anteriormente.</w:t>
      </w:r>
    </w:p>
    <w:p w14:paraId="0C9B6980" w14:textId="77777777" w:rsidR="007F43AC" w:rsidRPr="00C26546" w:rsidRDefault="001F3B3C">
      <w:pPr>
        <w:pBdr>
          <w:top w:val="nil"/>
          <w:left w:val="nil"/>
          <w:bottom w:val="nil"/>
          <w:right w:val="nil"/>
          <w:between w:val="nil"/>
        </w:pBdr>
        <w:spacing w:after="240"/>
        <w:ind w:left="1134" w:hanging="1134"/>
        <w:rPr>
          <w:color w:val="000000"/>
          <w:sz w:val="28"/>
          <w:szCs w:val="28"/>
        </w:rPr>
      </w:pPr>
      <w:r w:rsidRPr="00C26546">
        <w:rPr>
          <w:color w:val="000000"/>
        </w:rPr>
        <w:t>(c)</w:t>
      </w:r>
      <w:r w:rsidRPr="00C26546">
        <w:rPr>
          <w:color w:val="000000"/>
        </w:rPr>
        <w:tab/>
        <w:t>No se efectuará ningún reajuste de precio a la porción del Precio del Contrato pagado al Proveedor como anticipo.</w:t>
      </w:r>
    </w:p>
    <w:p w14:paraId="412B0866" w14:textId="77777777" w:rsidR="007F43AC" w:rsidRPr="00C26546" w:rsidRDefault="007F43AC"/>
    <w:p w14:paraId="2AEE1409" w14:textId="77777777" w:rsidR="007F43AC" w:rsidRPr="00C26546" w:rsidRDefault="007F43AC"/>
    <w:p w14:paraId="0A837517" w14:textId="77777777" w:rsidR="007F43AC" w:rsidRPr="00C26546" w:rsidRDefault="007F43AC"/>
    <w:p w14:paraId="702FA255" w14:textId="77777777" w:rsidR="007F43AC" w:rsidRPr="00C26546" w:rsidRDefault="007F43AC"/>
    <w:p w14:paraId="6E7392CF" w14:textId="77777777" w:rsidR="007F43AC" w:rsidRPr="00C26546" w:rsidRDefault="007F43AC"/>
    <w:p w14:paraId="62D3F9D2" w14:textId="77777777" w:rsidR="007F43AC" w:rsidRPr="00C26546" w:rsidRDefault="007F43AC"/>
    <w:p w14:paraId="7923D968" w14:textId="77777777" w:rsidR="007F43AC" w:rsidRPr="00C26546" w:rsidRDefault="007F43AC"/>
    <w:p w14:paraId="6F586F1A" w14:textId="77777777" w:rsidR="007F43AC" w:rsidRPr="00C26546" w:rsidRDefault="007F43AC"/>
    <w:p w14:paraId="2EAB3042" w14:textId="77777777" w:rsidR="007F43AC" w:rsidRPr="00C26546" w:rsidRDefault="007F43AC"/>
    <w:p w14:paraId="78671888" w14:textId="77777777" w:rsidR="007F43AC" w:rsidRPr="00C26546" w:rsidRDefault="007F43AC"/>
    <w:p w14:paraId="26252154" w14:textId="77777777" w:rsidR="007F43AC" w:rsidRPr="00C26546" w:rsidRDefault="007F43AC"/>
    <w:p w14:paraId="797C5A2B" w14:textId="77777777" w:rsidR="007F43AC" w:rsidRPr="00C26546" w:rsidRDefault="007F43AC"/>
    <w:p w14:paraId="329C2ED7" w14:textId="77777777" w:rsidR="007F43AC" w:rsidRPr="00C26546" w:rsidRDefault="007F43AC"/>
    <w:p w14:paraId="2CBDB477" w14:textId="77777777" w:rsidR="007F43AC" w:rsidRPr="00C26546" w:rsidRDefault="007F43AC">
      <w:pPr>
        <w:sectPr w:rsidR="007F43AC" w:rsidRPr="00C26546" w:rsidSect="00F14E2D">
          <w:headerReference w:type="default" r:id="rId46"/>
          <w:pgSz w:w="12240" w:h="15840"/>
          <w:pgMar w:top="1440" w:right="1455" w:bottom="1440" w:left="1080" w:header="720" w:footer="720" w:gutter="0"/>
          <w:cols w:space="720"/>
        </w:sectPr>
      </w:pPr>
    </w:p>
    <w:p w14:paraId="04C10237" w14:textId="77777777" w:rsidR="007F43AC" w:rsidRPr="00C26546" w:rsidRDefault="001F3B3C">
      <w:pPr>
        <w:pBdr>
          <w:top w:val="nil"/>
          <w:left w:val="nil"/>
          <w:bottom w:val="nil"/>
          <w:right w:val="nil"/>
          <w:between w:val="nil"/>
        </w:pBdr>
        <w:spacing w:before="120" w:after="240"/>
        <w:jc w:val="center"/>
        <w:rPr>
          <w:b/>
          <w:color w:val="000000"/>
          <w:sz w:val="36"/>
          <w:szCs w:val="36"/>
        </w:rPr>
      </w:pPr>
      <w:bookmarkStart w:id="156" w:name="_4kx3h1s" w:colFirst="0" w:colLast="0"/>
      <w:bookmarkEnd w:id="156"/>
      <w:r w:rsidRPr="00C26546">
        <w:rPr>
          <w:b/>
          <w:color w:val="000000"/>
          <w:sz w:val="36"/>
          <w:szCs w:val="36"/>
        </w:rPr>
        <w:lastRenderedPageBreak/>
        <w:t>Sección IX. Formularios de Contrato</w:t>
      </w:r>
    </w:p>
    <w:p w14:paraId="7B7EA84E" w14:textId="77777777" w:rsidR="007F43AC" w:rsidRPr="00C26546" w:rsidRDefault="001F3B3C">
      <w:pPr>
        <w:jc w:val="center"/>
        <w:rPr>
          <w:sz w:val="40"/>
          <w:szCs w:val="40"/>
        </w:rPr>
      </w:pPr>
      <w:r w:rsidRPr="00C26546">
        <w:rPr>
          <w:b/>
          <w:sz w:val="28"/>
          <w:szCs w:val="28"/>
        </w:rPr>
        <w:t>Índice de Formularios</w:t>
      </w:r>
    </w:p>
    <w:p w14:paraId="450BBE9C" w14:textId="77777777" w:rsidR="007F43AC" w:rsidRPr="00C26546" w:rsidRDefault="007F43AC"/>
    <w:sdt>
      <w:sdtPr>
        <w:id w:val="-1607271798"/>
        <w:docPartObj>
          <w:docPartGallery w:val="Table of Contents"/>
          <w:docPartUnique/>
        </w:docPartObj>
      </w:sdtPr>
      <w:sdtEndPr/>
      <w:sdtContent>
        <w:p w14:paraId="6E9C2D54" w14:textId="77777777" w:rsidR="007F43AC" w:rsidRPr="00C26546" w:rsidRDefault="001F3B3C">
          <w:pPr>
            <w:pBdr>
              <w:top w:val="nil"/>
              <w:left w:val="nil"/>
              <w:bottom w:val="nil"/>
              <w:right w:val="nil"/>
              <w:between w:val="nil"/>
            </w:pBdr>
            <w:tabs>
              <w:tab w:val="right" w:pos="9350"/>
            </w:tabs>
            <w:spacing w:before="120"/>
            <w:rPr>
              <w:color w:val="000000"/>
            </w:rPr>
          </w:pPr>
          <w:r w:rsidRPr="00C26546">
            <w:fldChar w:fldCharType="begin"/>
          </w:r>
          <w:r w:rsidRPr="00C26546">
            <w:instrText xml:space="preserve"> TOC \h \u \z \t "Heading 1,1,Heading 2,2,Heading 3,3,Heading 4,4,Heading 5,5,Heading 6,6,"</w:instrText>
          </w:r>
          <w:r w:rsidRPr="00C26546">
            <w:fldChar w:fldCharType="separate"/>
          </w:r>
          <w:r w:rsidRPr="00C26546">
            <w:rPr>
              <w:b/>
              <w:color w:val="000000"/>
            </w:rPr>
            <w:t>Notificación de Intención de Adjudicación</w:t>
          </w:r>
          <w:r w:rsidRPr="00C26546">
            <w:rPr>
              <w:b/>
              <w:color w:val="000000"/>
            </w:rPr>
            <w:tab/>
          </w:r>
          <w:r w:rsidRPr="00C26546">
            <w:fldChar w:fldCharType="begin"/>
          </w:r>
          <w:r w:rsidRPr="00C26546">
            <w:instrText xml:space="preserve"> PAGEREF _1wjtbr7 \h </w:instrText>
          </w:r>
          <w:r w:rsidRPr="00C26546">
            <w:fldChar w:fldCharType="separate"/>
          </w:r>
          <w:r w:rsidRPr="00C26546">
            <w:rPr>
              <w:b/>
              <w:color w:val="000000"/>
            </w:rPr>
            <w:t>1</w:t>
          </w:r>
          <w:r w:rsidRPr="00C26546">
            <w:fldChar w:fldCharType="end"/>
          </w:r>
          <w:r w:rsidRPr="00C26546">
            <w:rPr>
              <w:b/>
              <w:color w:val="000000"/>
            </w:rPr>
            <w:t>38</w:t>
          </w:r>
        </w:p>
        <w:p w14:paraId="7883D45E" w14:textId="77777777" w:rsidR="007F43AC" w:rsidRPr="00C26546" w:rsidRDefault="001F3B3C">
          <w:pPr>
            <w:pBdr>
              <w:top w:val="nil"/>
              <w:left w:val="nil"/>
              <w:bottom w:val="nil"/>
              <w:right w:val="nil"/>
              <w:between w:val="nil"/>
            </w:pBdr>
            <w:tabs>
              <w:tab w:val="right" w:pos="9350"/>
            </w:tabs>
            <w:spacing w:before="120"/>
            <w:rPr>
              <w:color w:val="000000"/>
            </w:rPr>
          </w:pPr>
          <w:r w:rsidRPr="00C26546">
            <w:rPr>
              <w:b/>
              <w:color w:val="000000"/>
            </w:rPr>
            <w:t>Formulario de Divulgación de la Propiedad Efectiva</w:t>
          </w:r>
          <w:r w:rsidRPr="00C26546">
            <w:rPr>
              <w:b/>
              <w:color w:val="000000"/>
            </w:rPr>
            <w:tab/>
          </w:r>
          <w:r w:rsidRPr="00C26546">
            <w:fldChar w:fldCharType="begin"/>
          </w:r>
          <w:r w:rsidRPr="00C26546">
            <w:instrText xml:space="preserve"> PAGEREF _4gjguf0 \h </w:instrText>
          </w:r>
          <w:r w:rsidRPr="00C26546">
            <w:fldChar w:fldCharType="separate"/>
          </w:r>
          <w:r w:rsidRPr="00C26546">
            <w:rPr>
              <w:b/>
              <w:color w:val="000000"/>
            </w:rPr>
            <w:t>1</w:t>
          </w:r>
          <w:r w:rsidRPr="00C26546">
            <w:fldChar w:fldCharType="end"/>
          </w:r>
          <w:r w:rsidRPr="00C26546">
            <w:rPr>
              <w:b/>
              <w:color w:val="000000"/>
            </w:rPr>
            <w:t>42</w:t>
          </w:r>
        </w:p>
        <w:p w14:paraId="747706DE" w14:textId="77777777" w:rsidR="007F43AC" w:rsidRPr="00C26546" w:rsidRDefault="001F3B3C">
          <w:pPr>
            <w:pBdr>
              <w:top w:val="nil"/>
              <w:left w:val="nil"/>
              <w:bottom w:val="nil"/>
              <w:right w:val="nil"/>
              <w:between w:val="nil"/>
            </w:pBdr>
            <w:tabs>
              <w:tab w:val="right" w:pos="9350"/>
            </w:tabs>
            <w:spacing w:before="120"/>
            <w:rPr>
              <w:color w:val="000000"/>
            </w:rPr>
          </w:pPr>
          <w:r w:rsidRPr="00C26546">
            <w:rPr>
              <w:b/>
              <w:color w:val="000000"/>
            </w:rPr>
            <w:t>Carta de Aceptación</w:t>
          </w:r>
          <w:r w:rsidRPr="00C26546">
            <w:rPr>
              <w:b/>
              <w:color w:val="000000"/>
            </w:rPr>
            <w:tab/>
          </w:r>
          <w:r w:rsidRPr="00C26546">
            <w:fldChar w:fldCharType="begin"/>
          </w:r>
          <w:r w:rsidRPr="00C26546">
            <w:instrText xml:space="preserve"> PAGEREF _2vor4mt \h </w:instrText>
          </w:r>
          <w:r w:rsidRPr="00C26546">
            <w:fldChar w:fldCharType="separate"/>
          </w:r>
          <w:r w:rsidRPr="00C26546">
            <w:rPr>
              <w:b/>
              <w:color w:val="000000"/>
            </w:rPr>
            <w:t>1</w:t>
          </w:r>
          <w:r w:rsidRPr="00C26546">
            <w:fldChar w:fldCharType="end"/>
          </w:r>
          <w:r w:rsidRPr="00C26546">
            <w:rPr>
              <w:b/>
              <w:color w:val="000000"/>
            </w:rPr>
            <w:t>44</w:t>
          </w:r>
        </w:p>
        <w:p w14:paraId="154F6212" w14:textId="77777777" w:rsidR="007F43AC" w:rsidRPr="00C26546" w:rsidRDefault="001F3B3C">
          <w:pPr>
            <w:pBdr>
              <w:top w:val="nil"/>
              <w:left w:val="nil"/>
              <w:bottom w:val="nil"/>
              <w:right w:val="nil"/>
              <w:between w:val="nil"/>
            </w:pBdr>
            <w:tabs>
              <w:tab w:val="right" w:pos="9350"/>
            </w:tabs>
            <w:spacing w:before="120"/>
            <w:rPr>
              <w:color w:val="000000"/>
            </w:rPr>
          </w:pPr>
          <w:r w:rsidRPr="00C26546">
            <w:rPr>
              <w:b/>
              <w:color w:val="000000"/>
            </w:rPr>
            <w:t>Convenio Contractual</w:t>
          </w:r>
          <w:r w:rsidRPr="00C26546">
            <w:rPr>
              <w:b/>
              <w:color w:val="000000"/>
            </w:rPr>
            <w:tab/>
          </w:r>
          <w:r w:rsidRPr="00C26546">
            <w:fldChar w:fldCharType="begin"/>
          </w:r>
          <w:r w:rsidRPr="00C26546">
            <w:instrText xml:space="preserve"> PAGEREF _1au1eum \h </w:instrText>
          </w:r>
          <w:r w:rsidRPr="00C26546">
            <w:fldChar w:fldCharType="separate"/>
          </w:r>
          <w:r w:rsidRPr="00C26546">
            <w:rPr>
              <w:b/>
              <w:color w:val="000000"/>
            </w:rPr>
            <w:t>1</w:t>
          </w:r>
          <w:r w:rsidRPr="00C26546">
            <w:fldChar w:fldCharType="end"/>
          </w:r>
          <w:r w:rsidRPr="00C26546">
            <w:rPr>
              <w:b/>
              <w:color w:val="000000"/>
            </w:rPr>
            <w:t>45</w:t>
          </w:r>
        </w:p>
        <w:p w14:paraId="217203EA" w14:textId="77777777" w:rsidR="007F43AC" w:rsidRPr="00C26546" w:rsidRDefault="001F3B3C">
          <w:pPr>
            <w:pBdr>
              <w:top w:val="nil"/>
              <w:left w:val="nil"/>
              <w:bottom w:val="nil"/>
              <w:right w:val="nil"/>
              <w:between w:val="nil"/>
            </w:pBdr>
            <w:tabs>
              <w:tab w:val="right" w:pos="9350"/>
            </w:tabs>
            <w:spacing w:before="120"/>
            <w:rPr>
              <w:color w:val="000000"/>
            </w:rPr>
          </w:pPr>
          <w:r w:rsidRPr="00C26546">
            <w:rPr>
              <w:b/>
              <w:color w:val="000000"/>
            </w:rPr>
            <w:t>Fianza de Cumplimiento</w:t>
          </w:r>
          <w:r w:rsidRPr="00C26546">
            <w:rPr>
              <w:b/>
              <w:color w:val="000000"/>
            </w:rPr>
            <w:tab/>
          </w:r>
          <w:r w:rsidRPr="00C26546">
            <w:fldChar w:fldCharType="begin"/>
          </w:r>
          <w:r w:rsidRPr="00C26546">
            <w:instrText xml:space="preserve"> PAGEREF _3utoxif \h </w:instrText>
          </w:r>
          <w:r w:rsidRPr="00C26546">
            <w:fldChar w:fldCharType="separate"/>
          </w:r>
          <w:r w:rsidRPr="00C26546">
            <w:rPr>
              <w:b/>
              <w:color w:val="000000"/>
            </w:rPr>
            <w:t>1</w:t>
          </w:r>
          <w:r w:rsidRPr="00C26546">
            <w:fldChar w:fldCharType="end"/>
          </w:r>
          <w:r w:rsidRPr="00C26546">
            <w:rPr>
              <w:b/>
              <w:color w:val="000000"/>
            </w:rPr>
            <w:t>47</w:t>
          </w:r>
        </w:p>
        <w:p w14:paraId="2E0CE467" w14:textId="77777777" w:rsidR="007F43AC" w:rsidRPr="00C26546" w:rsidRDefault="001F3B3C">
          <w:pPr>
            <w:pBdr>
              <w:top w:val="nil"/>
              <w:left w:val="nil"/>
              <w:bottom w:val="nil"/>
              <w:right w:val="nil"/>
              <w:between w:val="nil"/>
            </w:pBdr>
            <w:tabs>
              <w:tab w:val="right" w:pos="9350"/>
            </w:tabs>
            <w:spacing w:before="120"/>
            <w:rPr>
              <w:color w:val="000000"/>
            </w:rPr>
          </w:pPr>
          <w:r w:rsidRPr="00C26546">
            <w:rPr>
              <w:b/>
              <w:color w:val="000000"/>
            </w:rPr>
            <w:t>Garantía por Anticipo</w:t>
          </w:r>
          <w:r w:rsidRPr="00C26546">
            <w:rPr>
              <w:b/>
              <w:color w:val="000000"/>
            </w:rPr>
            <w:tab/>
          </w:r>
          <w:r w:rsidRPr="00C26546">
            <w:fldChar w:fldCharType="begin"/>
          </w:r>
          <w:r w:rsidRPr="00C26546">
            <w:instrText xml:space="preserve"> PAGEREF _29yz7q8 \h </w:instrText>
          </w:r>
          <w:r w:rsidRPr="00C26546">
            <w:fldChar w:fldCharType="separate"/>
          </w:r>
          <w:r w:rsidRPr="00C26546">
            <w:rPr>
              <w:b/>
              <w:color w:val="000000"/>
            </w:rPr>
            <w:t>1</w:t>
          </w:r>
          <w:r w:rsidRPr="00C26546">
            <w:fldChar w:fldCharType="end"/>
          </w:r>
          <w:r w:rsidRPr="00C26546">
            <w:rPr>
              <w:b/>
              <w:color w:val="000000"/>
            </w:rPr>
            <w:t>49</w:t>
          </w:r>
          <w:r w:rsidRPr="00C26546">
            <w:fldChar w:fldCharType="end"/>
          </w:r>
        </w:p>
      </w:sdtContent>
    </w:sdt>
    <w:p w14:paraId="3FA30654" w14:textId="77777777" w:rsidR="007F43AC" w:rsidRPr="00C26546" w:rsidRDefault="001F3B3C">
      <w:bookmarkStart w:id="157" w:name="_302dr9l" w:colFirst="0" w:colLast="0"/>
      <w:bookmarkEnd w:id="157"/>
      <w:r w:rsidRPr="00C26546">
        <w:br w:type="page"/>
      </w:r>
    </w:p>
    <w:p w14:paraId="6C36A638" w14:textId="77777777" w:rsidR="007F43AC" w:rsidRPr="00C26546" w:rsidRDefault="001F3B3C">
      <w:pPr>
        <w:pBdr>
          <w:top w:val="nil"/>
          <w:left w:val="nil"/>
          <w:bottom w:val="nil"/>
          <w:right w:val="nil"/>
          <w:between w:val="nil"/>
        </w:pBdr>
        <w:spacing w:before="480"/>
        <w:jc w:val="center"/>
        <w:rPr>
          <w:b/>
          <w:smallCaps/>
          <w:color w:val="000000"/>
          <w:sz w:val="36"/>
          <w:szCs w:val="36"/>
        </w:rPr>
      </w:pPr>
      <w:r w:rsidRPr="00C26546">
        <w:rPr>
          <w:b/>
          <w:smallCaps/>
          <w:color w:val="000000"/>
          <w:sz w:val="36"/>
          <w:szCs w:val="36"/>
        </w:rPr>
        <w:lastRenderedPageBreak/>
        <w:t>Notificación de Intención de Adjudicación</w:t>
      </w:r>
    </w:p>
    <w:p w14:paraId="0793AD28" w14:textId="77777777" w:rsidR="007F43AC" w:rsidRPr="00C26546" w:rsidRDefault="007F43AC"/>
    <w:p w14:paraId="47667FEB" w14:textId="77777777" w:rsidR="007F43AC" w:rsidRPr="00C26546" w:rsidRDefault="001F3B3C">
      <w:pPr>
        <w:spacing w:before="240"/>
        <w:jc w:val="both"/>
      </w:pPr>
      <w:r w:rsidRPr="00C26546">
        <w:rPr>
          <w:b/>
          <w:i/>
        </w:rPr>
        <w:t>[Esta Notificación de Intención de Adjudicación será enviada a cada Oferente que haya presentado una Oferta.]</w:t>
      </w:r>
    </w:p>
    <w:p w14:paraId="4246308A" w14:textId="77777777" w:rsidR="007F43AC" w:rsidRPr="00C26546" w:rsidRDefault="001F3B3C">
      <w:pPr>
        <w:spacing w:before="240"/>
        <w:jc w:val="both"/>
      </w:pPr>
      <w:r w:rsidRPr="00C26546">
        <w:rPr>
          <w:b/>
          <w:i/>
        </w:rPr>
        <w:t>[Enviar esta Notificación al Representante Autorizado del Oferente nombrado en el Formulario de Información del Oferente]</w:t>
      </w:r>
    </w:p>
    <w:p w14:paraId="19C0F3A1" w14:textId="77777777" w:rsidR="007F43AC" w:rsidRPr="00C26546" w:rsidRDefault="007F43AC">
      <w:pPr>
        <w:pBdr>
          <w:top w:val="nil"/>
          <w:left w:val="nil"/>
          <w:bottom w:val="nil"/>
          <w:right w:val="nil"/>
          <w:between w:val="nil"/>
        </w:pBdr>
        <w:spacing w:before="60" w:after="60"/>
        <w:jc w:val="both"/>
        <w:rPr>
          <w:color w:val="000000"/>
        </w:rPr>
      </w:pPr>
    </w:p>
    <w:p w14:paraId="1A4F24A2" w14:textId="77777777" w:rsidR="007F43AC" w:rsidRPr="00C26546" w:rsidRDefault="001F3B3C">
      <w:pPr>
        <w:pBdr>
          <w:top w:val="nil"/>
          <w:left w:val="nil"/>
          <w:bottom w:val="nil"/>
          <w:right w:val="nil"/>
          <w:between w:val="nil"/>
        </w:pBdr>
        <w:spacing w:before="60" w:after="60"/>
        <w:ind w:left="720"/>
        <w:jc w:val="both"/>
        <w:rPr>
          <w:color w:val="000000"/>
        </w:rPr>
      </w:pPr>
      <w:r w:rsidRPr="00C26546">
        <w:rPr>
          <w:color w:val="000000"/>
        </w:rPr>
        <w:t>A la atención del Representante Autorizado del Oferente</w:t>
      </w:r>
    </w:p>
    <w:p w14:paraId="693D16B8" w14:textId="77777777" w:rsidR="007F43AC" w:rsidRPr="00C26546" w:rsidRDefault="001F3B3C">
      <w:pPr>
        <w:pBdr>
          <w:top w:val="nil"/>
          <w:left w:val="nil"/>
          <w:bottom w:val="nil"/>
          <w:right w:val="nil"/>
          <w:between w:val="nil"/>
        </w:pBdr>
        <w:spacing w:before="60" w:after="60"/>
        <w:ind w:left="720"/>
        <w:jc w:val="both"/>
        <w:rPr>
          <w:color w:val="000000"/>
        </w:rPr>
      </w:pPr>
      <w:r w:rsidRPr="00C26546">
        <w:rPr>
          <w:color w:val="000000"/>
        </w:rPr>
        <w:t xml:space="preserve">Nombre: </w:t>
      </w:r>
      <w:r w:rsidRPr="00C26546">
        <w:rPr>
          <w:i/>
          <w:color w:val="000000"/>
        </w:rPr>
        <w:t>[indicar el nombre del Representante Autorizado]</w:t>
      </w:r>
    </w:p>
    <w:p w14:paraId="679D6FB3" w14:textId="77777777" w:rsidR="007F43AC" w:rsidRPr="00C26546" w:rsidRDefault="001F3B3C">
      <w:pPr>
        <w:pBdr>
          <w:top w:val="nil"/>
          <w:left w:val="nil"/>
          <w:bottom w:val="nil"/>
          <w:right w:val="nil"/>
          <w:between w:val="nil"/>
        </w:pBdr>
        <w:spacing w:before="60" w:after="60"/>
        <w:ind w:left="720"/>
        <w:jc w:val="both"/>
        <w:rPr>
          <w:color w:val="000000"/>
        </w:rPr>
      </w:pPr>
      <w:r w:rsidRPr="00C26546">
        <w:rPr>
          <w:color w:val="000000"/>
        </w:rPr>
        <w:t xml:space="preserve">Dirección: </w:t>
      </w:r>
      <w:r w:rsidRPr="00C26546">
        <w:rPr>
          <w:i/>
          <w:color w:val="000000"/>
        </w:rPr>
        <w:t>[indicar la dirección del Representante Autorizado]</w:t>
      </w:r>
    </w:p>
    <w:p w14:paraId="1DD32495" w14:textId="77777777" w:rsidR="007F43AC" w:rsidRPr="00C26546" w:rsidRDefault="001F3B3C">
      <w:pPr>
        <w:pBdr>
          <w:top w:val="nil"/>
          <w:left w:val="nil"/>
          <w:bottom w:val="nil"/>
          <w:right w:val="nil"/>
          <w:between w:val="nil"/>
        </w:pBdr>
        <w:spacing w:before="60" w:after="60"/>
        <w:ind w:left="720"/>
        <w:jc w:val="both"/>
        <w:rPr>
          <w:color w:val="000000"/>
        </w:rPr>
      </w:pPr>
      <w:r w:rsidRPr="00C26546">
        <w:rPr>
          <w:color w:val="000000"/>
        </w:rPr>
        <w:t xml:space="preserve">Dirección de correo electrónico: </w:t>
      </w:r>
      <w:r w:rsidRPr="00C26546">
        <w:rPr>
          <w:i/>
          <w:color w:val="000000"/>
        </w:rPr>
        <w:t>[indicar la dirección de correo electrónico del Representante Autorizado]</w:t>
      </w:r>
    </w:p>
    <w:p w14:paraId="482F39F3" w14:textId="77777777" w:rsidR="007F43AC" w:rsidRPr="00C26546" w:rsidRDefault="001F3B3C">
      <w:pPr>
        <w:spacing w:before="240"/>
        <w:jc w:val="both"/>
      </w:pPr>
      <w:r w:rsidRPr="00C26546">
        <w:rPr>
          <w:b/>
          <w:i/>
        </w:rPr>
        <w:t>[IMPORTANTE: insertar la fecha en que esta Notificación se transmite a los Oferentes. La Notificación debe enviarse a todos los Oferentes simultáneamente. Esto significa en la misma fecha y lo más cerca posible al mismo tiempo.]</w:t>
      </w:r>
    </w:p>
    <w:p w14:paraId="56CF069A" w14:textId="77777777" w:rsidR="007F43AC" w:rsidRPr="00C26546" w:rsidRDefault="007F43AC">
      <w:pPr>
        <w:jc w:val="both"/>
      </w:pPr>
    </w:p>
    <w:p w14:paraId="5F3D2E4A" w14:textId="77777777" w:rsidR="007F43AC" w:rsidRPr="00C26546" w:rsidRDefault="001F3B3C">
      <w:pPr>
        <w:jc w:val="both"/>
      </w:pPr>
      <w:r w:rsidRPr="00C26546">
        <w:rPr>
          <w:b/>
        </w:rPr>
        <w:t>FECHA DE TRANSMISIÓN:</w:t>
      </w:r>
      <w:r w:rsidRPr="00C26546">
        <w:t xml:space="preserve"> Esta notificación se envía por: </w:t>
      </w:r>
      <w:r w:rsidRPr="00C26546">
        <w:rPr>
          <w:i/>
        </w:rPr>
        <w:t>[correo electrónico]</w:t>
      </w:r>
      <w:r w:rsidRPr="00C26546">
        <w:t xml:space="preserve"> el </w:t>
      </w:r>
      <w:r w:rsidRPr="00C26546">
        <w:rPr>
          <w:i/>
        </w:rPr>
        <w:t>[fecha]</w:t>
      </w:r>
      <w:r w:rsidRPr="00C26546">
        <w:t xml:space="preserve"> (hora local)</w:t>
      </w:r>
    </w:p>
    <w:p w14:paraId="4925BFBF" w14:textId="77777777" w:rsidR="007F43AC" w:rsidRPr="00C26546" w:rsidRDefault="007F43AC">
      <w:pPr>
        <w:jc w:val="both"/>
      </w:pPr>
    </w:p>
    <w:p w14:paraId="4839EDAF" w14:textId="77777777" w:rsidR="007F43AC" w:rsidRPr="00C26546" w:rsidRDefault="001F3B3C">
      <w:pPr>
        <w:ind w:right="289"/>
        <w:jc w:val="center"/>
      </w:pPr>
      <w:r w:rsidRPr="00C26546">
        <w:rPr>
          <w:b/>
        </w:rPr>
        <w:t>Notificación de Intención de Adjudicación</w:t>
      </w:r>
    </w:p>
    <w:p w14:paraId="7160309B" w14:textId="77777777" w:rsidR="007F43AC" w:rsidRPr="00C26546" w:rsidRDefault="007F43AC">
      <w:pPr>
        <w:jc w:val="both"/>
      </w:pPr>
    </w:p>
    <w:p w14:paraId="1235A8F1" w14:textId="77777777" w:rsidR="007F43AC" w:rsidRPr="00C26546" w:rsidRDefault="001F3B3C">
      <w:pPr>
        <w:ind w:left="720"/>
        <w:jc w:val="both"/>
      </w:pPr>
      <w:r w:rsidRPr="00C26546">
        <w:rPr>
          <w:b/>
        </w:rPr>
        <w:t>Comprador:</w:t>
      </w:r>
      <w:r w:rsidRPr="00C26546">
        <w:t xml:space="preserve"> </w:t>
      </w:r>
      <w:r w:rsidRPr="00C26546">
        <w:rPr>
          <w:i/>
        </w:rPr>
        <w:t>[insertar el nombre del Comprador]</w:t>
      </w:r>
    </w:p>
    <w:p w14:paraId="2F9ED821" w14:textId="77777777" w:rsidR="007F43AC" w:rsidRPr="00C26546" w:rsidRDefault="001F3B3C">
      <w:pPr>
        <w:ind w:left="720"/>
        <w:jc w:val="both"/>
      </w:pPr>
      <w:r w:rsidRPr="00C26546">
        <w:rPr>
          <w:b/>
        </w:rPr>
        <w:t>Proyecto:</w:t>
      </w:r>
      <w:r w:rsidRPr="00C26546">
        <w:t xml:space="preserve"> </w:t>
      </w:r>
      <w:r w:rsidRPr="00C26546">
        <w:rPr>
          <w:i/>
        </w:rPr>
        <w:t>[insertar nombre del proyecto]</w:t>
      </w:r>
    </w:p>
    <w:p w14:paraId="7BD634C3" w14:textId="77777777" w:rsidR="007F43AC" w:rsidRPr="00C26546" w:rsidRDefault="001F3B3C">
      <w:pPr>
        <w:ind w:left="720"/>
        <w:jc w:val="both"/>
      </w:pPr>
      <w:r w:rsidRPr="00C26546">
        <w:rPr>
          <w:b/>
        </w:rPr>
        <w:t>Título del contrato:</w:t>
      </w:r>
      <w:r w:rsidRPr="00C26546">
        <w:t xml:space="preserve"> </w:t>
      </w:r>
      <w:r w:rsidRPr="00C26546">
        <w:rPr>
          <w:i/>
        </w:rPr>
        <w:t>[indicar el nombre del Contrato]</w:t>
      </w:r>
    </w:p>
    <w:p w14:paraId="63B327AE" w14:textId="77777777" w:rsidR="007F43AC" w:rsidRPr="00C26546" w:rsidRDefault="001F3B3C">
      <w:pPr>
        <w:ind w:left="720"/>
        <w:jc w:val="both"/>
      </w:pPr>
      <w:r w:rsidRPr="00C26546">
        <w:rPr>
          <w:b/>
        </w:rPr>
        <w:t>País:</w:t>
      </w:r>
      <w:r w:rsidRPr="00C26546">
        <w:t xml:space="preserve"> </w:t>
      </w:r>
      <w:r w:rsidRPr="00C26546">
        <w:rPr>
          <w:i/>
        </w:rPr>
        <w:t>[insertar el país donde se emite la SDO]</w:t>
      </w:r>
    </w:p>
    <w:p w14:paraId="6B062E60" w14:textId="77777777" w:rsidR="007F43AC" w:rsidRPr="00C26546" w:rsidRDefault="001F3B3C">
      <w:pPr>
        <w:ind w:left="720"/>
        <w:jc w:val="both"/>
      </w:pPr>
      <w:r w:rsidRPr="00C26546">
        <w:rPr>
          <w:b/>
        </w:rPr>
        <w:t>Número de préstamo:</w:t>
      </w:r>
      <w:r w:rsidRPr="00C26546">
        <w:t xml:space="preserve"> </w:t>
      </w:r>
      <w:r w:rsidRPr="00C26546">
        <w:rPr>
          <w:i/>
        </w:rPr>
        <w:t>[indicar el número de referencia del préstamo / crédito / donación]</w:t>
      </w:r>
    </w:p>
    <w:p w14:paraId="672E15DA" w14:textId="77777777" w:rsidR="007F43AC" w:rsidRPr="00C26546" w:rsidRDefault="001F3B3C">
      <w:pPr>
        <w:spacing w:after="200"/>
        <w:ind w:left="720"/>
        <w:jc w:val="both"/>
      </w:pPr>
      <w:r w:rsidRPr="00C26546">
        <w:rPr>
          <w:b/>
        </w:rPr>
        <w:t>SDO No:</w:t>
      </w:r>
      <w:r w:rsidRPr="00C26546">
        <w:t xml:space="preserve"> </w:t>
      </w:r>
      <w:r w:rsidRPr="00C26546">
        <w:rPr>
          <w:i/>
        </w:rPr>
        <w:t>[insertar número de referencia SDO del Plan de Adquisiciones]</w:t>
      </w:r>
    </w:p>
    <w:p w14:paraId="6E094B7F" w14:textId="77777777" w:rsidR="007F43AC" w:rsidRPr="00C26546" w:rsidRDefault="001F3B3C">
      <w:pPr>
        <w:jc w:val="both"/>
      </w:pPr>
      <w:r w:rsidRPr="00C26546">
        <w:t>Esta Notificación de Intención de Adjudicación (la Notificación) le notifica nuestra decisión de adjudicar el contrato anterior. El Plazo Suspensivo comenzará cuando se envía a los Licitantes la Notificación de Intención de Adjudicación. Durante el Plazo Suspensivo usted puede:</w:t>
      </w:r>
    </w:p>
    <w:p w14:paraId="75A23847" w14:textId="77777777" w:rsidR="007F43AC" w:rsidRPr="00C26546" w:rsidRDefault="007F43AC">
      <w:pPr>
        <w:jc w:val="both"/>
      </w:pPr>
    </w:p>
    <w:p w14:paraId="6B55E06B" w14:textId="77777777" w:rsidR="007F43AC" w:rsidRPr="00C26546" w:rsidRDefault="001F3B3C">
      <w:pPr>
        <w:ind w:left="1276" w:hanging="556"/>
        <w:jc w:val="both"/>
      </w:pPr>
      <w:r w:rsidRPr="00C26546">
        <w:t>(a)</w:t>
      </w:r>
      <w:r w:rsidRPr="00C26546">
        <w:tab/>
        <w:t>solicitar una sesión informativa en relación con la evaluación de su Oferta, y / o</w:t>
      </w:r>
    </w:p>
    <w:p w14:paraId="588F66F9" w14:textId="77777777" w:rsidR="007F43AC" w:rsidRPr="00C26546" w:rsidRDefault="001F3B3C">
      <w:pPr>
        <w:ind w:left="1276" w:hanging="556"/>
        <w:jc w:val="both"/>
      </w:pPr>
      <w:r w:rsidRPr="00C26546">
        <w:t>(b)</w:t>
      </w:r>
      <w:r w:rsidRPr="00C26546">
        <w:tab/>
        <w:t>presentar un reclamo sobre la adquisición en relación con la decisión de adjudicar el contrato.</w:t>
      </w:r>
    </w:p>
    <w:p w14:paraId="106E5346" w14:textId="77777777" w:rsidR="007F43AC" w:rsidRPr="00C26546" w:rsidRDefault="007F43AC">
      <w:pPr>
        <w:ind w:left="720"/>
        <w:jc w:val="both"/>
      </w:pPr>
    </w:p>
    <w:p w14:paraId="737D5EB9" w14:textId="77777777" w:rsidR="007F43AC" w:rsidRPr="00C26546" w:rsidRDefault="001F3B3C">
      <w:pPr>
        <w:pageBreakBefore/>
        <w:spacing w:after="120"/>
        <w:jc w:val="both"/>
      </w:pPr>
      <w:r w:rsidRPr="00C26546">
        <w:rPr>
          <w:b/>
        </w:rPr>
        <w:lastRenderedPageBreak/>
        <w:t>1. El Adjudicatario</w:t>
      </w:r>
    </w:p>
    <w:tbl>
      <w:tblPr>
        <w:tblStyle w:val="9"/>
        <w:tblW w:w="9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7512"/>
      </w:tblGrid>
      <w:tr w:rsidR="007F43AC" w:rsidRPr="00C26546" w14:paraId="04A89575" w14:textId="77777777">
        <w:trPr>
          <w:trHeight w:val="576"/>
        </w:trPr>
        <w:tc>
          <w:tcPr>
            <w:tcW w:w="2122" w:type="dxa"/>
          </w:tcPr>
          <w:p w14:paraId="2BA7C530" w14:textId="77777777" w:rsidR="007F43AC" w:rsidRPr="00C26546" w:rsidRDefault="001F3B3C">
            <w:pPr>
              <w:pBdr>
                <w:top w:val="nil"/>
                <w:left w:val="nil"/>
                <w:bottom w:val="nil"/>
                <w:right w:val="nil"/>
                <w:between w:val="nil"/>
              </w:pBdr>
              <w:spacing w:before="120" w:after="120"/>
              <w:jc w:val="both"/>
              <w:rPr>
                <w:color w:val="000000"/>
                <w:sz w:val="20"/>
                <w:szCs w:val="20"/>
              </w:rPr>
            </w:pPr>
            <w:r w:rsidRPr="00C26546">
              <w:rPr>
                <w:b/>
                <w:color w:val="000000"/>
                <w:sz w:val="20"/>
                <w:szCs w:val="20"/>
              </w:rPr>
              <w:t>Nombre:</w:t>
            </w:r>
          </w:p>
        </w:tc>
        <w:tc>
          <w:tcPr>
            <w:tcW w:w="7512" w:type="dxa"/>
            <w:vAlign w:val="center"/>
          </w:tcPr>
          <w:p w14:paraId="5E447E27" w14:textId="77777777" w:rsidR="007F43AC" w:rsidRPr="00C26546" w:rsidRDefault="001F3B3C">
            <w:pPr>
              <w:pBdr>
                <w:top w:val="nil"/>
                <w:left w:val="nil"/>
                <w:bottom w:val="nil"/>
                <w:right w:val="nil"/>
                <w:between w:val="nil"/>
              </w:pBdr>
              <w:spacing w:before="120" w:after="120"/>
              <w:jc w:val="both"/>
              <w:rPr>
                <w:color w:val="000000"/>
                <w:sz w:val="20"/>
                <w:szCs w:val="20"/>
              </w:rPr>
            </w:pPr>
            <w:r w:rsidRPr="00C26546">
              <w:rPr>
                <w:i/>
                <w:color w:val="000000"/>
                <w:sz w:val="20"/>
                <w:szCs w:val="20"/>
              </w:rPr>
              <w:t>[ingresar el nombre del Oferente seleccionado]</w:t>
            </w:r>
          </w:p>
        </w:tc>
      </w:tr>
      <w:tr w:rsidR="007F43AC" w:rsidRPr="00C26546" w14:paraId="1D064354" w14:textId="77777777">
        <w:tc>
          <w:tcPr>
            <w:tcW w:w="2122" w:type="dxa"/>
          </w:tcPr>
          <w:p w14:paraId="527A6393" w14:textId="77777777" w:rsidR="007F43AC" w:rsidRPr="00C26546" w:rsidRDefault="001F3B3C">
            <w:pPr>
              <w:pBdr>
                <w:top w:val="nil"/>
                <w:left w:val="nil"/>
                <w:bottom w:val="nil"/>
                <w:right w:val="nil"/>
                <w:between w:val="nil"/>
              </w:pBdr>
              <w:spacing w:before="120" w:after="120"/>
              <w:jc w:val="both"/>
              <w:rPr>
                <w:color w:val="000000"/>
                <w:sz w:val="20"/>
                <w:szCs w:val="20"/>
              </w:rPr>
            </w:pPr>
            <w:r w:rsidRPr="00C26546">
              <w:rPr>
                <w:b/>
                <w:color w:val="000000"/>
                <w:sz w:val="20"/>
                <w:szCs w:val="20"/>
              </w:rPr>
              <w:t>Dirección:</w:t>
            </w:r>
          </w:p>
        </w:tc>
        <w:tc>
          <w:tcPr>
            <w:tcW w:w="7512" w:type="dxa"/>
            <w:vAlign w:val="center"/>
          </w:tcPr>
          <w:p w14:paraId="3C4ACF7A" w14:textId="77777777" w:rsidR="007F43AC" w:rsidRPr="00C26546" w:rsidRDefault="001F3B3C">
            <w:pPr>
              <w:pBdr>
                <w:top w:val="nil"/>
                <w:left w:val="nil"/>
                <w:bottom w:val="nil"/>
                <w:right w:val="nil"/>
                <w:between w:val="nil"/>
              </w:pBdr>
              <w:spacing w:before="120" w:after="120"/>
              <w:jc w:val="both"/>
              <w:rPr>
                <w:color w:val="000000"/>
                <w:sz w:val="20"/>
                <w:szCs w:val="20"/>
              </w:rPr>
            </w:pPr>
            <w:r w:rsidRPr="00C26546">
              <w:rPr>
                <w:i/>
                <w:color w:val="000000"/>
                <w:sz w:val="20"/>
                <w:szCs w:val="20"/>
              </w:rPr>
              <w:t>[ingresar la dirección del Oferente seleccionado]</w:t>
            </w:r>
          </w:p>
        </w:tc>
      </w:tr>
      <w:tr w:rsidR="007F43AC" w:rsidRPr="00C26546" w14:paraId="65AD5D24" w14:textId="77777777">
        <w:tc>
          <w:tcPr>
            <w:tcW w:w="2122" w:type="dxa"/>
          </w:tcPr>
          <w:p w14:paraId="1451B659" w14:textId="77777777" w:rsidR="007F43AC" w:rsidRPr="00C26546" w:rsidRDefault="001F3B3C">
            <w:pPr>
              <w:pBdr>
                <w:top w:val="nil"/>
                <w:left w:val="nil"/>
                <w:bottom w:val="nil"/>
                <w:right w:val="nil"/>
                <w:between w:val="nil"/>
              </w:pBdr>
              <w:spacing w:before="120" w:after="120"/>
              <w:ind w:right="-106"/>
              <w:jc w:val="both"/>
              <w:rPr>
                <w:color w:val="000000"/>
                <w:sz w:val="20"/>
                <w:szCs w:val="20"/>
              </w:rPr>
            </w:pPr>
            <w:r w:rsidRPr="00C26546">
              <w:rPr>
                <w:b/>
                <w:color w:val="000000"/>
                <w:sz w:val="20"/>
                <w:szCs w:val="20"/>
              </w:rPr>
              <w:t>Precio del contrato:</w:t>
            </w:r>
          </w:p>
        </w:tc>
        <w:tc>
          <w:tcPr>
            <w:tcW w:w="7512" w:type="dxa"/>
            <w:vAlign w:val="center"/>
          </w:tcPr>
          <w:p w14:paraId="1DCD3D17" w14:textId="77777777" w:rsidR="007F43AC" w:rsidRPr="00C26546" w:rsidRDefault="001F3B3C">
            <w:pPr>
              <w:pBdr>
                <w:top w:val="nil"/>
                <w:left w:val="nil"/>
                <w:bottom w:val="nil"/>
                <w:right w:val="nil"/>
                <w:between w:val="nil"/>
              </w:pBdr>
              <w:spacing w:before="120" w:after="120"/>
              <w:jc w:val="both"/>
              <w:rPr>
                <w:color w:val="000000"/>
                <w:sz w:val="20"/>
                <w:szCs w:val="20"/>
              </w:rPr>
            </w:pPr>
            <w:r w:rsidRPr="00C26546">
              <w:rPr>
                <w:i/>
                <w:color w:val="000000"/>
                <w:sz w:val="20"/>
                <w:szCs w:val="20"/>
              </w:rPr>
              <w:t>[ingresar el precio de la Oferta del Oferente seleccionado]</w:t>
            </w:r>
          </w:p>
        </w:tc>
      </w:tr>
    </w:tbl>
    <w:p w14:paraId="46DB1A59" w14:textId="77777777" w:rsidR="007F43AC" w:rsidRPr="00C26546" w:rsidRDefault="007F43AC">
      <w:pPr>
        <w:jc w:val="both"/>
      </w:pPr>
    </w:p>
    <w:p w14:paraId="5E8EB43A" w14:textId="77777777" w:rsidR="007F43AC" w:rsidRPr="00C26546" w:rsidRDefault="001F3B3C">
      <w:pPr>
        <w:spacing w:after="120"/>
        <w:jc w:val="both"/>
      </w:pPr>
      <w:r w:rsidRPr="00C26546">
        <w:rPr>
          <w:b/>
        </w:rPr>
        <w:t>2. Otros Oferentes</w:t>
      </w:r>
      <w:r w:rsidRPr="00C26546">
        <w:t xml:space="preserve"> </w:t>
      </w:r>
      <w:r w:rsidRPr="00C26546">
        <w:rPr>
          <w:b/>
          <w:i/>
        </w:rPr>
        <w:t>[INSTRUCCIONES: ingresar los nombres de todos los Oferentes que presentaron una Oferta. Si se evaluó el precio de la Oferta, incluya el precio evaluado, así como el precio de la Oferta leído en la apertura.]</w:t>
      </w:r>
    </w:p>
    <w:tbl>
      <w:tblPr>
        <w:tblStyle w:val="8"/>
        <w:tblW w:w="9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gridCol w:w="2126"/>
        <w:gridCol w:w="3118"/>
      </w:tblGrid>
      <w:tr w:rsidR="007F43AC" w:rsidRPr="00C26546" w14:paraId="6EF1288C" w14:textId="77777777">
        <w:tc>
          <w:tcPr>
            <w:tcW w:w="4390" w:type="dxa"/>
            <w:vAlign w:val="center"/>
          </w:tcPr>
          <w:p w14:paraId="23A5047E" w14:textId="77777777" w:rsidR="007F43AC" w:rsidRPr="00C26546" w:rsidRDefault="001F3B3C">
            <w:pPr>
              <w:pBdr>
                <w:top w:val="nil"/>
                <w:left w:val="nil"/>
                <w:bottom w:val="nil"/>
                <w:right w:val="nil"/>
                <w:between w:val="nil"/>
              </w:pBdr>
              <w:spacing w:before="60" w:after="60"/>
              <w:ind w:right="33"/>
              <w:jc w:val="center"/>
              <w:rPr>
                <w:color w:val="000000"/>
                <w:sz w:val="20"/>
                <w:szCs w:val="20"/>
              </w:rPr>
            </w:pPr>
            <w:r w:rsidRPr="00C26546">
              <w:rPr>
                <w:b/>
                <w:color w:val="000000"/>
                <w:sz w:val="20"/>
                <w:szCs w:val="20"/>
              </w:rPr>
              <w:t>Nombre del Oferente</w:t>
            </w:r>
          </w:p>
        </w:tc>
        <w:tc>
          <w:tcPr>
            <w:tcW w:w="2126" w:type="dxa"/>
            <w:vAlign w:val="center"/>
          </w:tcPr>
          <w:p w14:paraId="0CAA0D13" w14:textId="77777777" w:rsidR="007F43AC" w:rsidRPr="00C26546" w:rsidRDefault="001F3B3C">
            <w:pPr>
              <w:pBdr>
                <w:top w:val="nil"/>
                <w:left w:val="nil"/>
                <w:bottom w:val="nil"/>
                <w:right w:val="nil"/>
                <w:between w:val="nil"/>
              </w:pBdr>
              <w:ind w:right="29"/>
              <w:jc w:val="center"/>
              <w:rPr>
                <w:color w:val="000000"/>
                <w:sz w:val="20"/>
                <w:szCs w:val="20"/>
              </w:rPr>
            </w:pPr>
            <w:r w:rsidRPr="00C26546">
              <w:rPr>
                <w:b/>
                <w:color w:val="000000"/>
                <w:sz w:val="20"/>
                <w:szCs w:val="20"/>
              </w:rPr>
              <w:t>Precio de la Oferta</w:t>
            </w:r>
          </w:p>
        </w:tc>
        <w:tc>
          <w:tcPr>
            <w:tcW w:w="3118" w:type="dxa"/>
            <w:vAlign w:val="center"/>
          </w:tcPr>
          <w:p w14:paraId="72C44753" w14:textId="77777777" w:rsidR="007F43AC" w:rsidRPr="00C26546" w:rsidRDefault="001F3B3C">
            <w:pPr>
              <w:pBdr>
                <w:top w:val="nil"/>
                <w:left w:val="nil"/>
                <w:bottom w:val="nil"/>
                <w:right w:val="nil"/>
                <w:between w:val="nil"/>
              </w:pBdr>
              <w:jc w:val="center"/>
              <w:rPr>
                <w:color w:val="000000"/>
                <w:sz w:val="20"/>
                <w:szCs w:val="20"/>
              </w:rPr>
            </w:pPr>
            <w:r w:rsidRPr="00C26546">
              <w:rPr>
                <w:b/>
                <w:color w:val="000000"/>
                <w:sz w:val="20"/>
                <w:szCs w:val="20"/>
              </w:rPr>
              <w:t>Precio Evaluado (si aplica)</w:t>
            </w:r>
          </w:p>
        </w:tc>
      </w:tr>
      <w:tr w:rsidR="007F43AC" w:rsidRPr="00C26546" w14:paraId="519AA16A" w14:textId="77777777">
        <w:tc>
          <w:tcPr>
            <w:tcW w:w="4390" w:type="dxa"/>
            <w:vAlign w:val="center"/>
          </w:tcPr>
          <w:p w14:paraId="34AD6431" w14:textId="77777777" w:rsidR="007F43AC" w:rsidRPr="00C26546" w:rsidRDefault="001F3B3C">
            <w:r w:rsidRPr="00C26546">
              <w:rPr>
                <w:i/>
              </w:rPr>
              <w:t>[ingrese el nombre]</w:t>
            </w:r>
          </w:p>
        </w:tc>
        <w:tc>
          <w:tcPr>
            <w:tcW w:w="2126" w:type="dxa"/>
            <w:vAlign w:val="center"/>
          </w:tcPr>
          <w:p w14:paraId="7AE983D7" w14:textId="77777777" w:rsidR="007F43AC" w:rsidRPr="00C26546" w:rsidRDefault="001F3B3C">
            <w:pPr>
              <w:pBdr>
                <w:top w:val="nil"/>
                <w:left w:val="nil"/>
                <w:bottom w:val="nil"/>
                <w:right w:val="nil"/>
                <w:between w:val="nil"/>
              </w:pBdr>
              <w:spacing w:before="120" w:after="120"/>
              <w:ind w:right="33"/>
              <w:jc w:val="center"/>
              <w:rPr>
                <w:color w:val="000000"/>
                <w:sz w:val="20"/>
                <w:szCs w:val="20"/>
              </w:rPr>
            </w:pPr>
            <w:r w:rsidRPr="00C26546">
              <w:rPr>
                <w:i/>
                <w:color w:val="000000"/>
                <w:sz w:val="20"/>
                <w:szCs w:val="20"/>
              </w:rPr>
              <w:t>[ingrese el precio de la Oferta]</w:t>
            </w:r>
          </w:p>
        </w:tc>
        <w:tc>
          <w:tcPr>
            <w:tcW w:w="3118" w:type="dxa"/>
            <w:vAlign w:val="center"/>
          </w:tcPr>
          <w:p w14:paraId="6B73B95A" w14:textId="77777777" w:rsidR="007F43AC" w:rsidRPr="00C26546" w:rsidRDefault="001F3B3C">
            <w:pPr>
              <w:pBdr>
                <w:top w:val="nil"/>
                <w:left w:val="nil"/>
                <w:bottom w:val="nil"/>
                <w:right w:val="nil"/>
                <w:between w:val="nil"/>
              </w:pBdr>
              <w:spacing w:before="120" w:after="120"/>
              <w:jc w:val="center"/>
              <w:rPr>
                <w:color w:val="000000"/>
                <w:sz w:val="20"/>
                <w:szCs w:val="20"/>
              </w:rPr>
            </w:pPr>
            <w:r w:rsidRPr="00C26546">
              <w:rPr>
                <w:i/>
                <w:color w:val="000000"/>
                <w:sz w:val="20"/>
                <w:szCs w:val="20"/>
              </w:rPr>
              <w:t>[ingrese el precio evaluado]</w:t>
            </w:r>
          </w:p>
        </w:tc>
      </w:tr>
      <w:tr w:rsidR="007F43AC" w:rsidRPr="00C26546" w14:paraId="0E065080" w14:textId="77777777">
        <w:tc>
          <w:tcPr>
            <w:tcW w:w="4390" w:type="dxa"/>
            <w:vAlign w:val="center"/>
          </w:tcPr>
          <w:p w14:paraId="342F32C1" w14:textId="77777777" w:rsidR="007F43AC" w:rsidRPr="00C26546" w:rsidRDefault="001F3B3C">
            <w:r w:rsidRPr="00C26546">
              <w:rPr>
                <w:i/>
              </w:rPr>
              <w:t>[ingrese el nombre]</w:t>
            </w:r>
          </w:p>
        </w:tc>
        <w:tc>
          <w:tcPr>
            <w:tcW w:w="2126" w:type="dxa"/>
            <w:vAlign w:val="center"/>
          </w:tcPr>
          <w:p w14:paraId="11BAE863" w14:textId="77777777" w:rsidR="007F43AC" w:rsidRPr="00C26546" w:rsidRDefault="001F3B3C">
            <w:pPr>
              <w:pBdr>
                <w:top w:val="nil"/>
                <w:left w:val="nil"/>
                <w:bottom w:val="nil"/>
                <w:right w:val="nil"/>
                <w:between w:val="nil"/>
              </w:pBdr>
              <w:spacing w:before="120" w:after="120"/>
              <w:ind w:right="33"/>
              <w:jc w:val="center"/>
              <w:rPr>
                <w:color w:val="000000"/>
                <w:sz w:val="20"/>
                <w:szCs w:val="20"/>
              </w:rPr>
            </w:pPr>
            <w:r w:rsidRPr="00C26546">
              <w:rPr>
                <w:i/>
                <w:color w:val="000000"/>
                <w:sz w:val="20"/>
                <w:szCs w:val="20"/>
              </w:rPr>
              <w:t>[ingrese el precio de la Oferta]</w:t>
            </w:r>
          </w:p>
        </w:tc>
        <w:tc>
          <w:tcPr>
            <w:tcW w:w="3118" w:type="dxa"/>
            <w:vAlign w:val="center"/>
          </w:tcPr>
          <w:p w14:paraId="4A71E260" w14:textId="77777777" w:rsidR="007F43AC" w:rsidRPr="00C26546" w:rsidRDefault="001F3B3C">
            <w:pPr>
              <w:pBdr>
                <w:top w:val="nil"/>
                <w:left w:val="nil"/>
                <w:bottom w:val="nil"/>
                <w:right w:val="nil"/>
                <w:between w:val="nil"/>
              </w:pBdr>
              <w:spacing w:before="120" w:after="120"/>
              <w:jc w:val="center"/>
              <w:rPr>
                <w:color w:val="000000"/>
                <w:sz w:val="20"/>
                <w:szCs w:val="20"/>
              </w:rPr>
            </w:pPr>
            <w:r w:rsidRPr="00C26546">
              <w:rPr>
                <w:i/>
                <w:color w:val="000000"/>
                <w:sz w:val="20"/>
                <w:szCs w:val="20"/>
              </w:rPr>
              <w:t>[ingrese el precio evaluado]</w:t>
            </w:r>
          </w:p>
        </w:tc>
      </w:tr>
      <w:tr w:rsidR="007F43AC" w:rsidRPr="00C26546" w14:paraId="549EE779" w14:textId="77777777">
        <w:tc>
          <w:tcPr>
            <w:tcW w:w="4390" w:type="dxa"/>
            <w:vAlign w:val="center"/>
          </w:tcPr>
          <w:p w14:paraId="234AE6E3" w14:textId="77777777" w:rsidR="007F43AC" w:rsidRPr="00C26546" w:rsidRDefault="001F3B3C">
            <w:r w:rsidRPr="00C26546">
              <w:rPr>
                <w:i/>
              </w:rPr>
              <w:t>[ingrese el nombre]</w:t>
            </w:r>
          </w:p>
        </w:tc>
        <w:tc>
          <w:tcPr>
            <w:tcW w:w="2126" w:type="dxa"/>
            <w:vAlign w:val="center"/>
          </w:tcPr>
          <w:p w14:paraId="0B8868A3" w14:textId="77777777" w:rsidR="007F43AC" w:rsidRPr="00C26546" w:rsidRDefault="001F3B3C">
            <w:pPr>
              <w:pBdr>
                <w:top w:val="nil"/>
                <w:left w:val="nil"/>
                <w:bottom w:val="nil"/>
                <w:right w:val="nil"/>
                <w:between w:val="nil"/>
              </w:pBdr>
              <w:spacing w:before="120" w:after="120"/>
              <w:ind w:right="33"/>
              <w:jc w:val="center"/>
              <w:rPr>
                <w:color w:val="000000"/>
                <w:sz w:val="20"/>
                <w:szCs w:val="20"/>
              </w:rPr>
            </w:pPr>
            <w:r w:rsidRPr="00C26546">
              <w:rPr>
                <w:i/>
                <w:color w:val="000000"/>
                <w:sz w:val="20"/>
                <w:szCs w:val="20"/>
              </w:rPr>
              <w:t>[ingrese el precio de la Oferta]</w:t>
            </w:r>
          </w:p>
        </w:tc>
        <w:tc>
          <w:tcPr>
            <w:tcW w:w="3118" w:type="dxa"/>
            <w:vAlign w:val="center"/>
          </w:tcPr>
          <w:p w14:paraId="0B22E459" w14:textId="77777777" w:rsidR="007F43AC" w:rsidRPr="00C26546" w:rsidRDefault="001F3B3C">
            <w:pPr>
              <w:pBdr>
                <w:top w:val="nil"/>
                <w:left w:val="nil"/>
                <w:bottom w:val="nil"/>
                <w:right w:val="nil"/>
                <w:between w:val="nil"/>
              </w:pBdr>
              <w:spacing w:before="120" w:after="120"/>
              <w:jc w:val="center"/>
              <w:rPr>
                <w:color w:val="000000"/>
                <w:sz w:val="20"/>
                <w:szCs w:val="20"/>
              </w:rPr>
            </w:pPr>
            <w:r w:rsidRPr="00C26546">
              <w:rPr>
                <w:i/>
                <w:color w:val="000000"/>
                <w:sz w:val="20"/>
                <w:szCs w:val="20"/>
              </w:rPr>
              <w:t>[ingrese el precio evaluado]</w:t>
            </w:r>
          </w:p>
        </w:tc>
      </w:tr>
      <w:tr w:rsidR="007F43AC" w:rsidRPr="00C26546" w14:paraId="01B7F40A" w14:textId="77777777">
        <w:tc>
          <w:tcPr>
            <w:tcW w:w="4390" w:type="dxa"/>
            <w:vAlign w:val="center"/>
          </w:tcPr>
          <w:p w14:paraId="6F22EF2F" w14:textId="77777777" w:rsidR="007F43AC" w:rsidRPr="00C26546" w:rsidRDefault="001F3B3C">
            <w:r w:rsidRPr="00C26546">
              <w:rPr>
                <w:i/>
              </w:rPr>
              <w:t>[ingrese el nombre]</w:t>
            </w:r>
          </w:p>
        </w:tc>
        <w:tc>
          <w:tcPr>
            <w:tcW w:w="2126" w:type="dxa"/>
            <w:vAlign w:val="center"/>
          </w:tcPr>
          <w:p w14:paraId="2A3EE34C" w14:textId="77777777" w:rsidR="007F43AC" w:rsidRPr="00C26546" w:rsidRDefault="001F3B3C">
            <w:pPr>
              <w:pBdr>
                <w:top w:val="nil"/>
                <w:left w:val="nil"/>
                <w:bottom w:val="nil"/>
                <w:right w:val="nil"/>
                <w:between w:val="nil"/>
              </w:pBdr>
              <w:spacing w:before="120" w:after="120"/>
              <w:ind w:right="33"/>
              <w:jc w:val="center"/>
              <w:rPr>
                <w:color w:val="000000"/>
                <w:sz w:val="20"/>
                <w:szCs w:val="20"/>
              </w:rPr>
            </w:pPr>
            <w:r w:rsidRPr="00C26546">
              <w:rPr>
                <w:i/>
                <w:color w:val="000000"/>
                <w:sz w:val="20"/>
                <w:szCs w:val="20"/>
              </w:rPr>
              <w:t>[ingrese el precio de la Oferta]</w:t>
            </w:r>
          </w:p>
        </w:tc>
        <w:tc>
          <w:tcPr>
            <w:tcW w:w="3118" w:type="dxa"/>
            <w:vAlign w:val="center"/>
          </w:tcPr>
          <w:p w14:paraId="49A2B2F3" w14:textId="77777777" w:rsidR="007F43AC" w:rsidRPr="00C26546" w:rsidRDefault="001F3B3C">
            <w:pPr>
              <w:pBdr>
                <w:top w:val="nil"/>
                <w:left w:val="nil"/>
                <w:bottom w:val="nil"/>
                <w:right w:val="nil"/>
                <w:between w:val="nil"/>
              </w:pBdr>
              <w:spacing w:before="120" w:after="120"/>
              <w:jc w:val="center"/>
              <w:rPr>
                <w:color w:val="000000"/>
                <w:sz w:val="20"/>
                <w:szCs w:val="20"/>
              </w:rPr>
            </w:pPr>
            <w:r w:rsidRPr="00C26546">
              <w:rPr>
                <w:i/>
                <w:color w:val="000000"/>
                <w:sz w:val="20"/>
                <w:szCs w:val="20"/>
              </w:rPr>
              <w:t>[ingrese el precio evaluado]</w:t>
            </w:r>
          </w:p>
        </w:tc>
      </w:tr>
      <w:tr w:rsidR="007F43AC" w:rsidRPr="00C26546" w14:paraId="3A2059A0" w14:textId="77777777">
        <w:tc>
          <w:tcPr>
            <w:tcW w:w="4390" w:type="dxa"/>
            <w:vAlign w:val="center"/>
          </w:tcPr>
          <w:p w14:paraId="0919DC5B" w14:textId="77777777" w:rsidR="007F43AC" w:rsidRPr="00C26546" w:rsidRDefault="001F3B3C">
            <w:r w:rsidRPr="00C26546">
              <w:rPr>
                <w:i/>
              </w:rPr>
              <w:t>[ingrese el nombre]</w:t>
            </w:r>
          </w:p>
        </w:tc>
        <w:tc>
          <w:tcPr>
            <w:tcW w:w="2126" w:type="dxa"/>
            <w:vAlign w:val="center"/>
          </w:tcPr>
          <w:p w14:paraId="402755CB" w14:textId="77777777" w:rsidR="007F43AC" w:rsidRPr="00C26546" w:rsidRDefault="001F3B3C">
            <w:pPr>
              <w:pBdr>
                <w:top w:val="nil"/>
                <w:left w:val="nil"/>
                <w:bottom w:val="nil"/>
                <w:right w:val="nil"/>
                <w:between w:val="nil"/>
              </w:pBdr>
              <w:spacing w:before="120" w:after="120"/>
              <w:ind w:right="33"/>
              <w:jc w:val="center"/>
              <w:rPr>
                <w:color w:val="000000"/>
                <w:sz w:val="20"/>
                <w:szCs w:val="20"/>
              </w:rPr>
            </w:pPr>
            <w:r w:rsidRPr="00C26546">
              <w:rPr>
                <w:i/>
                <w:color w:val="000000"/>
                <w:sz w:val="20"/>
                <w:szCs w:val="20"/>
              </w:rPr>
              <w:t>[ingrese el precio de la Oferta]</w:t>
            </w:r>
          </w:p>
        </w:tc>
        <w:tc>
          <w:tcPr>
            <w:tcW w:w="3118" w:type="dxa"/>
            <w:vAlign w:val="center"/>
          </w:tcPr>
          <w:p w14:paraId="40132933" w14:textId="77777777" w:rsidR="007F43AC" w:rsidRPr="00C26546" w:rsidRDefault="001F3B3C">
            <w:pPr>
              <w:pBdr>
                <w:top w:val="nil"/>
                <w:left w:val="nil"/>
                <w:bottom w:val="nil"/>
                <w:right w:val="nil"/>
                <w:between w:val="nil"/>
              </w:pBdr>
              <w:spacing w:before="120" w:after="120"/>
              <w:jc w:val="center"/>
              <w:rPr>
                <w:color w:val="000000"/>
                <w:sz w:val="20"/>
                <w:szCs w:val="20"/>
              </w:rPr>
            </w:pPr>
            <w:r w:rsidRPr="00C26546">
              <w:rPr>
                <w:i/>
                <w:color w:val="000000"/>
                <w:sz w:val="20"/>
                <w:szCs w:val="20"/>
              </w:rPr>
              <w:t>[ingrese el precio evaluado]</w:t>
            </w:r>
          </w:p>
        </w:tc>
      </w:tr>
    </w:tbl>
    <w:p w14:paraId="061B2FA3" w14:textId="77777777" w:rsidR="007F43AC" w:rsidRPr="00C26546" w:rsidRDefault="007F43AC">
      <w:pPr>
        <w:rPr>
          <w:sz w:val="32"/>
          <w:szCs w:val="32"/>
        </w:rPr>
      </w:pPr>
    </w:p>
    <w:p w14:paraId="5BFF31E4" w14:textId="77777777" w:rsidR="007F43AC" w:rsidRPr="00C26546" w:rsidRDefault="001F3B3C">
      <w:pPr>
        <w:spacing w:after="120"/>
      </w:pPr>
      <w:r w:rsidRPr="00C26546">
        <w:rPr>
          <w:b/>
        </w:rPr>
        <w:t>3. Razón por la cual su oferta no tuvo éxito.</w:t>
      </w:r>
    </w:p>
    <w:tbl>
      <w:tblPr>
        <w:tblStyle w:val="7"/>
        <w:tblW w:w="9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7F43AC" w:rsidRPr="00C26546" w14:paraId="29D2E279" w14:textId="77777777">
        <w:tc>
          <w:tcPr>
            <w:tcW w:w="9634" w:type="dxa"/>
          </w:tcPr>
          <w:p w14:paraId="6829E213" w14:textId="77777777" w:rsidR="007F43AC" w:rsidRPr="00C26546" w:rsidRDefault="001F3B3C">
            <w:pPr>
              <w:spacing w:after="120"/>
            </w:pPr>
            <w:r w:rsidRPr="00C26546">
              <w:rPr>
                <w:b/>
                <w:i/>
              </w:rPr>
              <w:t>[INSTRUCCIONES: Indique la razón por la cual la Oferta de este Oferente no tuvo éxito. NO incluya: (a) una comparación punto por punto con la Oferta de otro Oferente o (b) información que el Oferente indique como confidencial en su Oferta.]</w:t>
            </w:r>
          </w:p>
        </w:tc>
      </w:tr>
    </w:tbl>
    <w:p w14:paraId="1A470132" w14:textId="77777777" w:rsidR="007F43AC" w:rsidRPr="00C26546" w:rsidRDefault="001F3B3C">
      <w:pPr>
        <w:spacing w:before="240" w:after="120"/>
        <w:rPr>
          <w:color w:val="000000"/>
        </w:rPr>
      </w:pPr>
      <w:r w:rsidRPr="00C26546">
        <w:rPr>
          <w:b/>
          <w:color w:val="000000"/>
        </w:rPr>
        <w:t>4. Uso de la Mejor Oferta Final o Negociaciones</w:t>
      </w:r>
    </w:p>
    <w:tbl>
      <w:tblPr>
        <w:tblStyle w:val="6"/>
        <w:tblW w:w="9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7F43AC" w:rsidRPr="00C26546" w14:paraId="0B44BF52" w14:textId="77777777">
        <w:tc>
          <w:tcPr>
            <w:tcW w:w="9634" w:type="dxa"/>
          </w:tcPr>
          <w:p w14:paraId="31058859" w14:textId="77777777" w:rsidR="007F43AC" w:rsidRPr="00C26546" w:rsidRDefault="001F3B3C">
            <w:pPr>
              <w:spacing w:after="120"/>
              <w:ind w:left="10" w:firstLine="12"/>
              <w:jc w:val="both"/>
              <w:rPr>
                <w:color w:val="000000"/>
              </w:rPr>
            </w:pPr>
            <w:r w:rsidRPr="00C26546">
              <w:rPr>
                <w:color w:val="000000"/>
              </w:rPr>
              <w:t>De conformidad con las IAO 37.1 en la evaluación de las Ofertas o de conformidad con la IAO 37.2 en la adjudicación final de este Contrato, se utilizó el método de:</w:t>
            </w:r>
          </w:p>
          <w:p w14:paraId="3C4C861D" w14:textId="77777777" w:rsidR="007F43AC" w:rsidRPr="00C26546" w:rsidRDefault="001F3B3C">
            <w:pPr>
              <w:spacing w:before="40" w:after="120"/>
              <w:ind w:left="540" w:hanging="450"/>
              <w:rPr>
                <w:color w:val="000000"/>
              </w:rPr>
            </w:pPr>
            <w:r w:rsidRPr="00C26546">
              <w:rPr>
                <w:rFonts w:ascii="Cambria Math" w:hAnsi="Cambria Math" w:cs="Cambria Math"/>
                <w:color w:val="000000"/>
              </w:rPr>
              <w:t>◻</w:t>
            </w:r>
            <w:r w:rsidRPr="00C26546">
              <w:rPr>
                <w:color w:val="000000"/>
              </w:rPr>
              <w:tab/>
              <w:t>Mejor Oferta Final</w:t>
            </w:r>
          </w:p>
          <w:p w14:paraId="5EC1E0D2" w14:textId="77777777" w:rsidR="007F43AC" w:rsidRPr="00C26546" w:rsidRDefault="001F3B3C">
            <w:pPr>
              <w:spacing w:before="40" w:after="120"/>
              <w:ind w:left="540" w:hanging="450"/>
              <w:rPr>
                <w:color w:val="000000"/>
              </w:rPr>
            </w:pPr>
            <w:r w:rsidRPr="00C26546">
              <w:rPr>
                <w:rFonts w:ascii="Cambria Math" w:hAnsi="Cambria Math" w:cs="Cambria Math"/>
                <w:color w:val="000000"/>
              </w:rPr>
              <w:t>◻</w:t>
            </w:r>
            <w:r w:rsidRPr="00C26546">
              <w:rPr>
                <w:color w:val="000000"/>
              </w:rPr>
              <w:tab/>
              <w:t>Negociaciones</w:t>
            </w:r>
          </w:p>
          <w:p w14:paraId="4EDAD3C5" w14:textId="77777777" w:rsidR="007F43AC" w:rsidRPr="00C26546" w:rsidRDefault="001F3B3C">
            <w:pPr>
              <w:spacing w:before="40" w:after="120"/>
              <w:ind w:left="540" w:hanging="450"/>
              <w:rPr>
                <w:color w:val="000000"/>
              </w:rPr>
            </w:pPr>
            <w:r w:rsidRPr="00C26546">
              <w:rPr>
                <w:rFonts w:ascii="Cambria Math" w:hAnsi="Cambria Math" w:cs="Cambria Math"/>
                <w:color w:val="000000"/>
              </w:rPr>
              <w:t>◻</w:t>
            </w:r>
            <w:r w:rsidRPr="00C26546">
              <w:rPr>
                <w:color w:val="000000"/>
              </w:rPr>
              <w:tab/>
              <w:t>Ninguno de los dos métodos</w:t>
            </w:r>
          </w:p>
          <w:p w14:paraId="3BFB1398" w14:textId="77777777" w:rsidR="007F43AC" w:rsidRPr="00C26546" w:rsidRDefault="001F3B3C">
            <w:pPr>
              <w:spacing w:before="40" w:after="120"/>
              <w:ind w:left="540" w:hanging="450"/>
              <w:rPr>
                <w:color w:val="000000"/>
              </w:rPr>
            </w:pPr>
            <w:r w:rsidRPr="00C26546">
              <w:rPr>
                <w:b/>
                <w:i/>
                <w:color w:val="000000"/>
              </w:rPr>
              <w:t>[Suprima si no corresponde]</w:t>
            </w:r>
          </w:p>
          <w:p w14:paraId="2A2B7EB2" w14:textId="77777777" w:rsidR="007F43AC" w:rsidRPr="00C26546" w:rsidRDefault="001F3B3C">
            <w:pPr>
              <w:spacing w:before="40" w:after="120"/>
              <w:ind w:left="165"/>
              <w:rPr>
                <w:color w:val="000000"/>
              </w:rPr>
            </w:pPr>
            <w:r w:rsidRPr="00C26546">
              <w:rPr>
                <w:color w:val="000000"/>
              </w:rPr>
              <w:t>El nombre de la Autoridad Independiente de Probidad es</w:t>
            </w:r>
            <w:r w:rsidRPr="00C26546">
              <w:rPr>
                <w:b/>
                <w:color w:val="000000"/>
              </w:rPr>
              <w:t xml:space="preserve">: </w:t>
            </w:r>
            <w:r w:rsidRPr="00C26546">
              <w:rPr>
                <w:i/>
                <w:color w:val="000000"/>
              </w:rPr>
              <w:t xml:space="preserve">[indicar el nombre de </w:t>
            </w:r>
            <w:r w:rsidRPr="00C26546">
              <w:rPr>
                <w:color w:val="000000"/>
              </w:rPr>
              <w:t>la Autoridad Independiente de Probidad</w:t>
            </w:r>
            <w:r w:rsidRPr="00C26546">
              <w:rPr>
                <w:i/>
                <w:color w:val="000000"/>
              </w:rPr>
              <w:t>]</w:t>
            </w:r>
          </w:p>
          <w:p w14:paraId="61A82949" w14:textId="77777777" w:rsidR="007F43AC" w:rsidRPr="00C26546" w:rsidRDefault="007F43AC">
            <w:pPr>
              <w:spacing w:after="120"/>
              <w:jc w:val="both"/>
              <w:rPr>
                <w:color w:val="000000"/>
              </w:rPr>
            </w:pPr>
          </w:p>
        </w:tc>
      </w:tr>
    </w:tbl>
    <w:p w14:paraId="676C728C" w14:textId="77777777" w:rsidR="007F43AC" w:rsidRPr="00C26546" w:rsidRDefault="007F43AC">
      <w:pPr>
        <w:spacing w:before="240" w:after="120"/>
        <w:rPr>
          <w:color w:val="000000"/>
        </w:rPr>
      </w:pPr>
    </w:p>
    <w:p w14:paraId="467342D2" w14:textId="77777777" w:rsidR="007F43AC" w:rsidRPr="00C26546" w:rsidRDefault="001F3B3C">
      <w:pPr>
        <w:spacing w:before="240" w:after="120"/>
      </w:pPr>
      <w:r w:rsidRPr="00C26546">
        <w:rPr>
          <w:b/>
        </w:rPr>
        <w:t>5. Cómo solicitar una sesión informativa</w:t>
      </w:r>
    </w:p>
    <w:tbl>
      <w:tblPr>
        <w:tblStyle w:val="5"/>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7F43AC" w:rsidRPr="00C26546" w14:paraId="65EF34AB" w14:textId="77777777">
        <w:tc>
          <w:tcPr>
            <w:tcW w:w="9776" w:type="dxa"/>
          </w:tcPr>
          <w:p w14:paraId="4ED74396" w14:textId="77777777" w:rsidR="007F43AC" w:rsidRPr="00C26546" w:rsidRDefault="001F3B3C">
            <w:pPr>
              <w:spacing w:before="120" w:after="200"/>
            </w:pPr>
            <w:r w:rsidRPr="00C26546">
              <w:rPr>
                <w:b/>
              </w:rPr>
              <w:t xml:space="preserve">FECHA LÍMITE: La fecha límite para solicitar una sesión informativa expira a medianoche el </w:t>
            </w:r>
            <w:r w:rsidRPr="00C26546">
              <w:rPr>
                <w:b/>
                <w:i/>
              </w:rPr>
              <w:t>[insertar fecha y hora local].</w:t>
            </w:r>
          </w:p>
          <w:p w14:paraId="3348AE68" w14:textId="77777777" w:rsidR="007F43AC" w:rsidRPr="00C26546" w:rsidRDefault="001F3B3C">
            <w:pPr>
              <w:spacing w:after="200"/>
            </w:pPr>
            <w:r w:rsidRPr="00C26546">
              <w:t xml:space="preserve">Usted puede solicitar una explicación sobre los resultados de la evaluación de su </w:t>
            </w:r>
            <w:proofErr w:type="gramStart"/>
            <w:r w:rsidRPr="00C26546">
              <w:t>Oferta</w:t>
            </w:r>
            <w:proofErr w:type="gramEnd"/>
            <w:r w:rsidRPr="00C26546">
              <w:t xml:space="preserve"> pero no sobre la evaluación de otras Ofertas o del Adjudicatario. Si decide solicitar una explicación, su solicitud por escrito debe hacerse dentro de los tres (3) días hábiles siguientes a la recepción de esta Notificación de Intención de Adjudicación.</w:t>
            </w:r>
          </w:p>
          <w:p w14:paraId="06578841" w14:textId="77777777" w:rsidR="007F43AC" w:rsidRPr="00C26546" w:rsidRDefault="001F3B3C">
            <w:pPr>
              <w:spacing w:after="200"/>
            </w:pPr>
            <w:r w:rsidRPr="00C26546">
              <w:t>Proporcione el nombre del contrato, número de referencia, nombre del Oferente, detalles de contacto; y dirija la solicitud de explicación así:</w:t>
            </w:r>
          </w:p>
          <w:p w14:paraId="6712C921" w14:textId="77777777" w:rsidR="007F43AC" w:rsidRPr="00C26546" w:rsidRDefault="001F3B3C">
            <w:pPr>
              <w:spacing w:after="120"/>
              <w:ind w:left="720"/>
            </w:pPr>
            <w:r w:rsidRPr="00C26546">
              <w:rPr>
                <w:b/>
              </w:rPr>
              <w:t xml:space="preserve">Atención: </w:t>
            </w:r>
            <w:r w:rsidRPr="00C26546">
              <w:rPr>
                <w:i/>
              </w:rPr>
              <w:t>[indicar el nombre completo de la persona, si procede]</w:t>
            </w:r>
          </w:p>
          <w:p w14:paraId="56BAD493" w14:textId="77777777" w:rsidR="007F43AC" w:rsidRPr="00C26546" w:rsidRDefault="001F3B3C">
            <w:pPr>
              <w:spacing w:after="120"/>
              <w:ind w:left="720"/>
            </w:pPr>
            <w:r w:rsidRPr="00C26546">
              <w:rPr>
                <w:b/>
              </w:rPr>
              <w:t>Título / posición:</w:t>
            </w:r>
            <w:r w:rsidRPr="00C26546">
              <w:t xml:space="preserve"> </w:t>
            </w:r>
            <w:r w:rsidRPr="00C26546">
              <w:rPr>
                <w:i/>
              </w:rPr>
              <w:t>[insertar título / posición]</w:t>
            </w:r>
          </w:p>
          <w:p w14:paraId="5879E038" w14:textId="77777777" w:rsidR="007F43AC" w:rsidRPr="00C26546" w:rsidRDefault="001F3B3C">
            <w:pPr>
              <w:spacing w:after="120"/>
              <w:ind w:left="720"/>
            </w:pPr>
            <w:r w:rsidRPr="00C26546">
              <w:rPr>
                <w:b/>
              </w:rPr>
              <w:t xml:space="preserve">Agencia: </w:t>
            </w:r>
            <w:r w:rsidRPr="00C26546">
              <w:rPr>
                <w:i/>
              </w:rPr>
              <w:t>[indicar el nombre del Comprador]</w:t>
            </w:r>
          </w:p>
          <w:p w14:paraId="569BB5DC" w14:textId="77777777" w:rsidR="007F43AC" w:rsidRPr="00C26546" w:rsidRDefault="001F3B3C">
            <w:pPr>
              <w:spacing w:after="120"/>
              <w:ind w:left="720"/>
            </w:pPr>
            <w:r w:rsidRPr="00C26546">
              <w:rPr>
                <w:b/>
              </w:rPr>
              <w:t>Dirección de correo electrónico:</w:t>
            </w:r>
            <w:r w:rsidRPr="00C26546">
              <w:t xml:space="preserve"> </w:t>
            </w:r>
            <w:r w:rsidRPr="00C26546">
              <w:rPr>
                <w:i/>
              </w:rPr>
              <w:t>[indicar dirección de correo electrónico]</w:t>
            </w:r>
          </w:p>
          <w:p w14:paraId="2E9C99E1" w14:textId="77777777" w:rsidR="007F43AC" w:rsidRPr="00C26546" w:rsidRDefault="001F3B3C">
            <w:pPr>
              <w:spacing w:after="200"/>
              <w:jc w:val="both"/>
            </w:pPr>
            <w:r w:rsidRPr="00C26546">
              <w:t>Si su solicitud de explicación es recibida dentro del plazo de 3 días hábiles, le proporcionaremos el informe dentro de los cinco (5) días hábiles siguientes a la recepción de su solicitud. Si no pudiéramos proporcionar la sesión informativa dentro de este período, el Plazo Suspensivo se extenderá por cinco (5) días hábiles después de la fecha en que se proporcionó la información. Si esto sucede, le notificaremos y confirmaremos la fecha en que finalizará el Plazo Suspensivo extendido.</w:t>
            </w:r>
          </w:p>
          <w:p w14:paraId="48C8283A" w14:textId="77777777" w:rsidR="007F43AC" w:rsidRPr="00C26546" w:rsidRDefault="001F3B3C">
            <w:pPr>
              <w:spacing w:after="200"/>
              <w:jc w:val="both"/>
            </w:pPr>
            <w:r w:rsidRPr="00C26546">
              <w:t>La explicación puede ser por escrito, por teléfono, videoconferencia o en persona. Le informaremos por escrito de la manera en que se realizará el informe y confirmaremos la fecha y la hora.</w:t>
            </w:r>
          </w:p>
          <w:p w14:paraId="41BC0A98" w14:textId="77777777" w:rsidR="007F43AC" w:rsidRPr="00C26546" w:rsidRDefault="001F3B3C">
            <w:pPr>
              <w:spacing w:after="120"/>
              <w:jc w:val="both"/>
            </w:pPr>
            <w:r w:rsidRPr="00C26546">
              <w:t>Si el plazo para solicitar un informe ha expirado, puede aun así solicitar una explicación. En este caso, proporcionaremos la explicación tan pronto como sea posible, y normalmente no más tarde de quince (15) días hábiles desde la fecha de publicación de la Notificación de Adjudicación del Contrato.</w:t>
            </w:r>
          </w:p>
        </w:tc>
      </w:tr>
    </w:tbl>
    <w:p w14:paraId="24C480F4" w14:textId="77777777" w:rsidR="007F43AC" w:rsidRPr="00C26546" w:rsidRDefault="001F3B3C">
      <w:pPr>
        <w:spacing w:before="240" w:after="120"/>
      </w:pPr>
      <w:r w:rsidRPr="00C26546">
        <w:rPr>
          <w:b/>
        </w:rPr>
        <w:t>6. Cómo presentar una queja</w:t>
      </w:r>
    </w:p>
    <w:tbl>
      <w:tblPr>
        <w:tblStyle w:val="4"/>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7F43AC" w:rsidRPr="00C26546" w14:paraId="356DFC26" w14:textId="77777777">
        <w:tc>
          <w:tcPr>
            <w:tcW w:w="9776" w:type="dxa"/>
          </w:tcPr>
          <w:p w14:paraId="2193DBA5" w14:textId="77777777" w:rsidR="007F43AC" w:rsidRPr="00C26546" w:rsidRDefault="001F3B3C">
            <w:pPr>
              <w:spacing w:before="120" w:after="120"/>
              <w:jc w:val="both"/>
            </w:pPr>
            <w:r w:rsidRPr="00C26546">
              <w:rPr>
                <w:b/>
              </w:rPr>
              <w:t xml:space="preserve">Período: Reclamos relacionados con la adquisición que impugne la decisión de adjudicación deberá presentarse antes de la medianoche, </w:t>
            </w:r>
            <w:r w:rsidRPr="00C26546">
              <w:rPr>
                <w:b/>
                <w:i/>
              </w:rPr>
              <w:t>[insertar fecha y hora local].</w:t>
            </w:r>
          </w:p>
          <w:p w14:paraId="405E1BF6" w14:textId="77777777" w:rsidR="007F43AC" w:rsidRPr="00C26546" w:rsidRDefault="001F3B3C">
            <w:pPr>
              <w:spacing w:after="120"/>
              <w:jc w:val="both"/>
            </w:pPr>
            <w:r w:rsidRPr="00C26546">
              <w:t>Proporcione el nombre del contrato, número de referencia, nombre del Oferente, detalles de contacto; y dirija la queja relacionada con la adquisición así:</w:t>
            </w:r>
          </w:p>
          <w:p w14:paraId="75639018" w14:textId="77777777" w:rsidR="007F43AC" w:rsidRPr="00C26546" w:rsidRDefault="001F3B3C">
            <w:pPr>
              <w:spacing w:after="120"/>
              <w:ind w:left="720"/>
              <w:jc w:val="both"/>
            </w:pPr>
            <w:r w:rsidRPr="00C26546">
              <w:rPr>
                <w:b/>
              </w:rPr>
              <w:t>Atención:</w:t>
            </w:r>
            <w:r w:rsidRPr="00C26546">
              <w:t xml:space="preserve"> </w:t>
            </w:r>
            <w:r w:rsidRPr="00C26546">
              <w:rPr>
                <w:i/>
              </w:rPr>
              <w:t>[indicar el nombre completo de la persona, si procede]</w:t>
            </w:r>
          </w:p>
          <w:p w14:paraId="079BDFDC" w14:textId="77777777" w:rsidR="007F43AC" w:rsidRPr="00C26546" w:rsidRDefault="001F3B3C">
            <w:pPr>
              <w:spacing w:after="120"/>
              <w:ind w:left="720"/>
              <w:jc w:val="both"/>
            </w:pPr>
            <w:r w:rsidRPr="00C26546">
              <w:rPr>
                <w:b/>
              </w:rPr>
              <w:t>Título / posición:</w:t>
            </w:r>
            <w:r w:rsidRPr="00C26546">
              <w:t xml:space="preserve"> </w:t>
            </w:r>
            <w:r w:rsidRPr="00C26546">
              <w:rPr>
                <w:i/>
              </w:rPr>
              <w:t>[insertar título / posición]</w:t>
            </w:r>
          </w:p>
          <w:p w14:paraId="01E7A735" w14:textId="77777777" w:rsidR="007F43AC" w:rsidRPr="00C26546" w:rsidRDefault="001F3B3C">
            <w:pPr>
              <w:spacing w:after="120"/>
              <w:ind w:left="720"/>
              <w:jc w:val="both"/>
            </w:pPr>
            <w:r w:rsidRPr="00C26546">
              <w:rPr>
                <w:b/>
              </w:rPr>
              <w:lastRenderedPageBreak/>
              <w:t>Agencia:</w:t>
            </w:r>
            <w:r w:rsidRPr="00C26546">
              <w:t xml:space="preserve"> </w:t>
            </w:r>
            <w:r w:rsidRPr="00C26546">
              <w:rPr>
                <w:i/>
              </w:rPr>
              <w:t>[insertar el nombre del Comprador]</w:t>
            </w:r>
          </w:p>
          <w:p w14:paraId="2F065D25" w14:textId="77777777" w:rsidR="007F43AC" w:rsidRPr="00C26546" w:rsidRDefault="001F3B3C">
            <w:pPr>
              <w:spacing w:after="120"/>
              <w:ind w:left="720"/>
              <w:jc w:val="both"/>
            </w:pPr>
            <w:r w:rsidRPr="00C26546">
              <w:rPr>
                <w:b/>
              </w:rPr>
              <w:t>Dirección de correo electrónico:</w:t>
            </w:r>
            <w:r w:rsidRPr="00C26546">
              <w:t xml:space="preserve"> </w:t>
            </w:r>
            <w:r w:rsidRPr="00C26546">
              <w:rPr>
                <w:i/>
              </w:rPr>
              <w:t>[indicar dirección de correo electrónico]</w:t>
            </w:r>
          </w:p>
          <w:p w14:paraId="22301376" w14:textId="77777777" w:rsidR="007F43AC" w:rsidRPr="00C26546" w:rsidRDefault="001F3B3C">
            <w:pPr>
              <w:spacing w:after="120"/>
              <w:jc w:val="both"/>
            </w:pPr>
            <w:r w:rsidRPr="00C26546">
              <w:t>En este punto del proceso de adquisición, puede presentar una queja relacionada con la adquisición impugnando la decisión de adjudicar el contrato. No es necesario que haya solicitado o recibido una explicación antes de presentar esta queja. Su queja debe ser presentada dentro del Plazo Suspensivo y recibida por nosotros antes de que finalice el Plazo Suspensivo.</w:t>
            </w:r>
          </w:p>
          <w:p w14:paraId="29675722" w14:textId="77777777" w:rsidR="007F43AC" w:rsidRPr="00C26546" w:rsidRDefault="001F3B3C">
            <w:pPr>
              <w:spacing w:after="120"/>
              <w:jc w:val="both"/>
            </w:pPr>
            <w:r w:rsidRPr="00C26546">
              <w:t>En resumen, hay cuatro requisitos esenciales:</w:t>
            </w:r>
          </w:p>
          <w:p w14:paraId="7C866ED7" w14:textId="77777777" w:rsidR="007F43AC" w:rsidRPr="00C26546" w:rsidRDefault="001F3B3C">
            <w:pPr>
              <w:spacing w:before="120" w:after="120"/>
              <w:ind w:left="714" w:right="289" w:hanging="357"/>
              <w:jc w:val="both"/>
            </w:pPr>
            <w:r w:rsidRPr="00C26546">
              <w:t>1.</w:t>
            </w:r>
            <w:r w:rsidRPr="00C26546">
              <w:rPr>
                <w:b/>
              </w:rPr>
              <w:t xml:space="preserve"> </w:t>
            </w:r>
            <w:r w:rsidRPr="00C26546">
              <w:rPr>
                <w:b/>
              </w:rPr>
              <w:tab/>
            </w:r>
            <w:r w:rsidRPr="00C26546">
              <w:t>Usted debe ser una “parte interesada”. En este caso, significa un Oferente que presentó una Oferta en este proceso de licitación y es el destinatario de una Notificación de Intención de Adjudicación.</w:t>
            </w:r>
          </w:p>
          <w:p w14:paraId="4C5736D9" w14:textId="77777777" w:rsidR="007F43AC" w:rsidRPr="00C26546" w:rsidRDefault="001F3B3C">
            <w:pPr>
              <w:spacing w:before="120" w:after="120"/>
              <w:ind w:left="714" w:right="289" w:hanging="357"/>
              <w:jc w:val="both"/>
            </w:pPr>
            <w:r w:rsidRPr="00C26546">
              <w:t>2.</w:t>
            </w:r>
            <w:r w:rsidRPr="00C26546">
              <w:rPr>
                <w:b/>
              </w:rPr>
              <w:t xml:space="preserve"> </w:t>
            </w:r>
            <w:r w:rsidRPr="00C26546">
              <w:rPr>
                <w:b/>
              </w:rPr>
              <w:tab/>
            </w:r>
            <w:r w:rsidRPr="00C26546">
              <w:t>La reclamación sólo puede impugnar la decisión de adjudicación del contrato.</w:t>
            </w:r>
          </w:p>
          <w:p w14:paraId="48E00FB4" w14:textId="77777777" w:rsidR="007F43AC" w:rsidRPr="00C26546" w:rsidRDefault="001F3B3C">
            <w:pPr>
              <w:spacing w:before="120" w:after="120"/>
              <w:ind w:left="714" w:right="289" w:hanging="357"/>
              <w:jc w:val="both"/>
            </w:pPr>
            <w:r w:rsidRPr="00C26546">
              <w:t>3.</w:t>
            </w:r>
            <w:r w:rsidRPr="00C26546">
              <w:rPr>
                <w:b/>
              </w:rPr>
              <w:t xml:space="preserve"> </w:t>
            </w:r>
            <w:r w:rsidRPr="00C26546">
              <w:rPr>
                <w:b/>
              </w:rPr>
              <w:tab/>
            </w:r>
            <w:r w:rsidRPr="00C26546">
              <w:t>Debe presentar la queja en el plazo indicado anteriormente.</w:t>
            </w:r>
          </w:p>
          <w:p w14:paraId="56C7434E" w14:textId="77777777" w:rsidR="007F43AC" w:rsidRPr="00C26546" w:rsidRDefault="001F3B3C">
            <w:pPr>
              <w:spacing w:before="120" w:after="120"/>
              <w:ind w:left="714" w:right="289" w:hanging="357"/>
              <w:jc w:val="both"/>
            </w:pPr>
            <w:r w:rsidRPr="00C26546">
              <w:t>4.</w:t>
            </w:r>
            <w:r w:rsidRPr="00C26546">
              <w:rPr>
                <w:b/>
              </w:rPr>
              <w:t xml:space="preserve"> </w:t>
            </w:r>
            <w:r w:rsidRPr="00C26546">
              <w:rPr>
                <w:b/>
              </w:rPr>
              <w:tab/>
            </w:r>
            <w:r w:rsidRPr="00C26546">
              <w:t>Debe presentar la queja de conformidad con el párrafo 2.77 a 2.81 de las Políticas y sus Apéndices 1 y 3.</w:t>
            </w:r>
          </w:p>
        </w:tc>
      </w:tr>
    </w:tbl>
    <w:p w14:paraId="576F1E76" w14:textId="77777777" w:rsidR="007F43AC" w:rsidRPr="00C26546" w:rsidRDefault="001F3B3C">
      <w:pPr>
        <w:spacing w:before="200" w:after="120"/>
      </w:pPr>
      <w:r w:rsidRPr="00C26546">
        <w:rPr>
          <w:b/>
        </w:rPr>
        <w:lastRenderedPageBreak/>
        <w:t>7. Plazo Suspensivo</w:t>
      </w:r>
    </w:p>
    <w:tbl>
      <w:tblPr>
        <w:tblStyle w:val="3"/>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7F43AC" w:rsidRPr="00C26546" w14:paraId="4ED68DFC" w14:textId="77777777">
        <w:tc>
          <w:tcPr>
            <w:tcW w:w="9776" w:type="dxa"/>
          </w:tcPr>
          <w:p w14:paraId="5CF07AD8" w14:textId="77777777" w:rsidR="007F43AC" w:rsidRPr="00C26546" w:rsidRDefault="001F3B3C">
            <w:pPr>
              <w:spacing w:after="160"/>
            </w:pPr>
            <w:r w:rsidRPr="00C26546">
              <w:rPr>
                <w:b/>
              </w:rPr>
              <w:t xml:space="preserve">FECHA LÍMITE: El Plazo Suspensivo termina a medianoche el </w:t>
            </w:r>
            <w:r w:rsidRPr="00C26546">
              <w:rPr>
                <w:b/>
                <w:i/>
              </w:rPr>
              <w:t>[insertar fecha y hora local]</w:t>
            </w:r>
          </w:p>
          <w:p w14:paraId="10A5927A" w14:textId="77777777" w:rsidR="007F43AC" w:rsidRPr="00C26546" w:rsidRDefault="001F3B3C">
            <w:pPr>
              <w:spacing w:after="160"/>
            </w:pPr>
            <w:r w:rsidRPr="00C26546">
              <w:t>El Plazo Suspensivo dura diez (10) días hábiles después de la fecha de transmisión de esta Notificación de Intención de Adjudicación.</w:t>
            </w:r>
          </w:p>
          <w:p w14:paraId="3AF11C46" w14:textId="77777777" w:rsidR="007F43AC" w:rsidRPr="00C26546" w:rsidRDefault="001F3B3C">
            <w:pPr>
              <w:spacing w:after="120"/>
            </w:pPr>
            <w:r w:rsidRPr="00C26546">
              <w:t>El Plazo Suspensivo puede extenderse como se indica en la Sección 5 anterior.</w:t>
            </w:r>
          </w:p>
        </w:tc>
      </w:tr>
    </w:tbl>
    <w:p w14:paraId="1811CD3F" w14:textId="77777777" w:rsidR="007F43AC" w:rsidRPr="00C26546" w:rsidRDefault="001F3B3C">
      <w:pPr>
        <w:spacing w:before="200" w:after="240"/>
        <w:jc w:val="both"/>
      </w:pPr>
      <w:r w:rsidRPr="00C26546">
        <w:t>Si tiene alguna pregunta sobre esta Notificación, no dude en ponerse en contacto con nosotros.</w:t>
      </w:r>
    </w:p>
    <w:p w14:paraId="7DFBB569" w14:textId="77777777" w:rsidR="007F43AC" w:rsidRPr="00C26546" w:rsidRDefault="001F3B3C">
      <w:pPr>
        <w:spacing w:after="240"/>
      </w:pPr>
      <w:r w:rsidRPr="00C26546">
        <w:t>En nombre del Comprador</w:t>
      </w:r>
    </w:p>
    <w:p w14:paraId="3C6B80F2" w14:textId="77777777" w:rsidR="007F43AC" w:rsidRPr="00C26546" w:rsidRDefault="001F3B3C">
      <w:pPr>
        <w:tabs>
          <w:tab w:val="right" w:pos="6379"/>
        </w:tabs>
        <w:spacing w:after="240"/>
      </w:pPr>
      <w:r w:rsidRPr="00C26546">
        <w:rPr>
          <w:b/>
        </w:rPr>
        <w:t>Firma:</w:t>
      </w:r>
      <w:r w:rsidRPr="00C26546">
        <w:t xml:space="preserve"> </w:t>
      </w:r>
      <w:r w:rsidRPr="00C26546">
        <w:tab/>
      </w:r>
    </w:p>
    <w:p w14:paraId="033E8AE0" w14:textId="77777777" w:rsidR="007F43AC" w:rsidRPr="00C26546" w:rsidRDefault="001F3B3C">
      <w:pPr>
        <w:tabs>
          <w:tab w:val="right" w:pos="6379"/>
        </w:tabs>
        <w:spacing w:after="240"/>
      </w:pPr>
      <w:r w:rsidRPr="00C26546">
        <w:rPr>
          <w:b/>
        </w:rPr>
        <w:t>Nombre:</w:t>
      </w:r>
      <w:r w:rsidRPr="00C26546">
        <w:tab/>
      </w:r>
    </w:p>
    <w:p w14:paraId="11626761" w14:textId="77777777" w:rsidR="007F43AC" w:rsidRPr="00C26546" w:rsidRDefault="001F3B3C">
      <w:pPr>
        <w:tabs>
          <w:tab w:val="right" w:pos="6379"/>
        </w:tabs>
        <w:spacing w:after="240"/>
      </w:pPr>
      <w:r w:rsidRPr="00C26546">
        <w:rPr>
          <w:b/>
        </w:rPr>
        <w:t>Título / cargo:</w:t>
      </w:r>
      <w:r w:rsidRPr="00C26546">
        <w:t xml:space="preserve"> </w:t>
      </w:r>
      <w:r w:rsidRPr="00C26546">
        <w:tab/>
      </w:r>
    </w:p>
    <w:p w14:paraId="0724A9F8" w14:textId="77777777" w:rsidR="007F43AC" w:rsidRPr="00C26546" w:rsidRDefault="001F3B3C">
      <w:pPr>
        <w:tabs>
          <w:tab w:val="right" w:pos="6379"/>
        </w:tabs>
        <w:spacing w:after="240"/>
      </w:pPr>
      <w:r w:rsidRPr="00C26546">
        <w:rPr>
          <w:b/>
        </w:rPr>
        <w:t>Teléfono:</w:t>
      </w:r>
      <w:r w:rsidRPr="00C26546">
        <w:t xml:space="preserve"> </w:t>
      </w:r>
      <w:r w:rsidRPr="00C26546">
        <w:tab/>
      </w:r>
    </w:p>
    <w:p w14:paraId="24993C47" w14:textId="77777777" w:rsidR="007F43AC" w:rsidRPr="00C26546" w:rsidRDefault="001F3B3C">
      <w:pPr>
        <w:tabs>
          <w:tab w:val="right" w:pos="6379"/>
        </w:tabs>
        <w:spacing w:after="200"/>
      </w:pPr>
      <w:r w:rsidRPr="00C26546">
        <w:rPr>
          <w:b/>
        </w:rPr>
        <w:t>Email:</w:t>
      </w:r>
      <w:r w:rsidRPr="00C26546">
        <w:tab/>
      </w:r>
    </w:p>
    <w:p w14:paraId="25AA3794" w14:textId="77777777" w:rsidR="007F43AC" w:rsidRPr="00C26546" w:rsidRDefault="001F3B3C">
      <w:pPr>
        <w:tabs>
          <w:tab w:val="right" w:pos="6379"/>
        </w:tabs>
        <w:spacing w:after="200"/>
        <w:rPr>
          <w:sz w:val="36"/>
          <w:szCs w:val="36"/>
        </w:rPr>
      </w:pPr>
      <w:bookmarkStart w:id="158" w:name="_1f7o1he" w:colFirst="0" w:colLast="0"/>
      <w:bookmarkEnd w:id="158"/>
      <w:r w:rsidRPr="00C26546">
        <w:br w:type="page"/>
      </w:r>
    </w:p>
    <w:p w14:paraId="0E22DCB2" w14:textId="77777777" w:rsidR="007F43AC" w:rsidRPr="00C26546" w:rsidRDefault="001F3B3C">
      <w:pPr>
        <w:pBdr>
          <w:top w:val="nil"/>
          <w:left w:val="nil"/>
          <w:bottom w:val="nil"/>
          <w:right w:val="nil"/>
          <w:between w:val="nil"/>
        </w:pBdr>
        <w:spacing w:before="480"/>
        <w:jc w:val="center"/>
        <w:rPr>
          <w:b/>
          <w:smallCaps/>
          <w:color w:val="000000"/>
          <w:sz w:val="36"/>
          <w:szCs w:val="36"/>
        </w:rPr>
      </w:pPr>
      <w:r w:rsidRPr="00C26546">
        <w:rPr>
          <w:b/>
          <w:smallCaps/>
          <w:color w:val="000000"/>
          <w:sz w:val="36"/>
          <w:szCs w:val="36"/>
        </w:rPr>
        <w:lastRenderedPageBreak/>
        <w:t>Formulario de Divulgación de la Propiedad Efectiva</w:t>
      </w:r>
    </w:p>
    <w:p w14:paraId="6A79476B" w14:textId="77777777" w:rsidR="007F43AC" w:rsidRPr="00C26546" w:rsidRDefault="007F43AC">
      <w:pPr>
        <w:tabs>
          <w:tab w:val="right" w:pos="9000"/>
        </w:tabs>
      </w:pPr>
    </w:p>
    <w:tbl>
      <w:tblPr>
        <w:tblStyle w:val="2"/>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7F43AC" w:rsidRPr="00C26546" w14:paraId="7766CA36" w14:textId="77777777">
        <w:tc>
          <w:tcPr>
            <w:tcW w:w="9776" w:type="dxa"/>
          </w:tcPr>
          <w:p w14:paraId="49B5BAE6" w14:textId="77777777" w:rsidR="007F43AC" w:rsidRPr="00C26546" w:rsidRDefault="001F3B3C">
            <w:pPr>
              <w:spacing w:before="120"/>
              <w:jc w:val="both"/>
            </w:pPr>
            <w:r w:rsidRPr="00C26546">
              <w:rPr>
                <w:i/>
              </w:rPr>
              <w:t>INSTRUCCIONES A LOS LICITANTES: SUPRIMIR ESTA CASILLA UNA VEZ QUE SE HA COMPLETADO EL FORMULARIO</w:t>
            </w:r>
          </w:p>
          <w:p w14:paraId="5BCFDA07" w14:textId="77777777" w:rsidR="007F43AC" w:rsidRPr="00C26546" w:rsidRDefault="007F43AC">
            <w:pPr>
              <w:jc w:val="both"/>
            </w:pPr>
          </w:p>
          <w:p w14:paraId="4FEC1B87" w14:textId="77777777" w:rsidR="007F43AC" w:rsidRPr="00C26546" w:rsidRDefault="001F3B3C">
            <w:pPr>
              <w:jc w:val="both"/>
            </w:pPr>
            <w:r w:rsidRPr="00C26546">
              <w:rPr>
                <w:i/>
              </w:rPr>
              <w:t>Este Formulario de Divulgación de la Propiedad Efectiva ("Formulario") debe ser completado por el Oferente seleccionado. En caso de una APCA, el Oferente debe enviar un Formulario por separado para cada miembro. La información de titularidad real que se presentará en este Formulario deberá ser la vigente a la fecha de su presentación.</w:t>
            </w:r>
          </w:p>
          <w:p w14:paraId="2FE8F3D8" w14:textId="77777777" w:rsidR="007F43AC" w:rsidRPr="00C26546" w:rsidRDefault="001F3B3C">
            <w:pPr>
              <w:jc w:val="both"/>
              <w:rPr>
                <w:color w:val="212121"/>
                <w:highlight w:val="white"/>
              </w:rPr>
            </w:pPr>
            <w:r w:rsidRPr="00C26546">
              <w:br/>
            </w:r>
            <w:r w:rsidRPr="00C26546">
              <w:rPr>
                <w:i/>
              </w:rPr>
              <w:t xml:space="preserve">Para los propósitos de este Formulario, un Propietario Efectivo de un Oferente es cualquier persona natural que en última instancia posee o controla al Oferente al cumplir una o más de las siguientes condiciones: </w:t>
            </w:r>
          </w:p>
          <w:p w14:paraId="16DF6B3B" w14:textId="77777777" w:rsidR="007F43AC" w:rsidRPr="00C26546" w:rsidRDefault="007F43AC">
            <w:pPr>
              <w:rPr>
                <w:color w:val="212121"/>
                <w:highlight w:val="white"/>
              </w:rPr>
            </w:pPr>
          </w:p>
          <w:p w14:paraId="14216E09" w14:textId="77777777" w:rsidR="007F43AC" w:rsidRPr="00C26546" w:rsidRDefault="001F3B3C">
            <w:pPr>
              <w:ind w:left="360"/>
            </w:pPr>
            <w:r w:rsidRPr="00C26546">
              <w:rPr>
                <w:i/>
              </w:rPr>
              <w:t xml:space="preserve">• poseer directa o indirectamente el 25% o más de las acciones </w:t>
            </w:r>
          </w:p>
          <w:p w14:paraId="6186FA34" w14:textId="77777777" w:rsidR="007F43AC" w:rsidRPr="00C26546" w:rsidRDefault="001F3B3C">
            <w:pPr>
              <w:ind w:left="360"/>
            </w:pPr>
            <w:r w:rsidRPr="00C26546">
              <w:rPr>
                <w:i/>
              </w:rPr>
              <w:t xml:space="preserve">• poseer directa o indirectamente el 25% o más de los derechos de voto </w:t>
            </w:r>
          </w:p>
          <w:p w14:paraId="123979CE" w14:textId="77777777" w:rsidR="007F43AC" w:rsidRPr="00C26546" w:rsidRDefault="001F3B3C">
            <w:pPr>
              <w:ind w:left="360"/>
            </w:pPr>
            <w:r w:rsidRPr="00C26546">
              <w:rPr>
                <w:i/>
              </w:rPr>
              <w:t>• tener directa o indirectamente el derecho de nombrar a la mayoría del consejo de administración u órgano de gobierno equivalente del Oferente</w:t>
            </w:r>
          </w:p>
          <w:p w14:paraId="4202904E" w14:textId="77777777" w:rsidR="007F43AC" w:rsidRPr="00C26546" w:rsidRDefault="007F43AC">
            <w:pPr>
              <w:tabs>
                <w:tab w:val="right" w:pos="9000"/>
              </w:tabs>
            </w:pPr>
          </w:p>
        </w:tc>
      </w:tr>
    </w:tbl>
    <w:p w14:paraId="3D687D91" w14:textId="77777777" w:rsidR="007F43AC" w:rsidRPr="00C26546" w:rsidRDefault="007F43AC">
      <w:pPr>
        <w:tabs>
          <w:tab w:val="right" w:pos="9000"/>
        </w:tabs>
      </w:pPr>
    </w:p>
    <w:p w14:paraId="6CA5F891" w14:textId="77777777" w:rsidR="007F43AC" w:rsidRPr="00C26546" w:rsidRDefault="001F3B3C">
      <w:pPr>
        <w:tabs>
          <w:tab w:val="right" w:pos="9000"/>
        </w:tabs>
      </w:pPr>
      <w:r w:rsidRPr="00C26546">
        <w:rPr>
          <w:b/>
        </w:rPr>
        <w:t>No. SDO:</w:t>
      </w:r>
      <w:r w:rsidRPr="00C26546">
        <w:t xml:space="preserve"> </w:t>
      </w:r>
      <w:r w:rsidRPr="00C26546">
        <w:rPr>
          <w:i/>
        </w:rPr>
        <w:t>[ingrese el número de la Solicitud de Ofertas]</w:t>
      </w:r>
    </w:p>
    <w:p w14:paraId="363DCB29" w14:textId="77777777" w:rsidR="007F43AC" w:rsidRPr="00C26546" w:rsidRDefault="001F3B3C">
      <w:r w:rsidRPr="00C26546">
        <w:rPr>
          <w:b/>
        </w:rPr>
        <w:t>Solicitud de Oferta</w:t>
      </w:r>
      <w:r w:rsidRPr="00C26546">
        <w:t xml:space="preserve">: </w:t>
      </w:r>
      <w:r w:rsidRPr="00C26546">
        <w:rPr>
          <w:i/>
        </w:rPr>
        <w:t>[ingrese la identificación]</w:t>
      </w:r>
    </w:p>
    <w:p w14:paraId="7BA7C0BA" w14:textId="77777777" w:rsidR="007F43AC" w:rsidRPr="00C26546" w:rsidRDefault="007F43AC">
      <w:pPr>
        <w:tabs>
          <w:tab w:val="right" w:pos="9000"/>
        </w:tabs>
      </w:pPr>
    </w:p>
    <w:p w14:paraId="6D99A1CB" w14:textId="77777777" w:rsidR="007F43AC" w:rsidRPr="00C26546" w:rsidRDefault="001F3B3C">
      <w:r w:rsidRPr="00C26546">
        <w:t xml:space="preserve">A: </w:t>
      </w:r>
      <w:r w:rsidRPr="00C26546">
        <w:rPr>
          <w:b/>
        </w:rPr>
        <w:t>[</w:t>
      </w:r>
      <w:r w:rsidRPr="00C26546">
        <w:rPr>
          <w:b/>
          <w:i/>
        </w:rPr>
        <w:t>ingrese el nombre completo del Comprador</w:t>
      </w:r>
      <w:r w:rsidRPr="00C26546">
        <w:rPr>
          <w:b/>
        </w:rPr>
        <w:t>]</w:t>
      </w:r>
    </w:p>
    <w:p w14:paraId="39E0DD43" w14:textId="77777777" w:rsidR="007F43AC" w:rsidRPr="00C26546" w:rsidRDefault="007F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rPr>
      </w:pPr>
    </w:p>
    <w:p w14:paraId="02951834" w14:textId="77777777" w:rsidR="007F43AC" w:rsidRPr="00C26546" w:rsidRDefault="001F3B3C">
      <w:pPr>
        <w:tabs>
          <w:tab w:val="right" w:pos="9000"/>
        </w:tabs>
        <w:jc w:val="both"/>
      </w:pPr>
      <w:r w:rsidRPr="00C26546">
        <w:rPr>
          <w:i/>
        </w:rPr>
        <w:t>En respuesta a su solicitud en la Carta de Aceptación fechada [inserte la fecha de la Carta de Aceptación] para proporcionar información adicional sobre la titularidad real: [seleccione una opción según corresponda y elimine las opciones que no son aplicables:]</w:t>
      </w:r>
    </w:p>
    <w:p w14:paraId="2CCE3398" w14:textId="77777777" w:rsidR="007F43AC" w:rsidRPr="00C26546" w:rsidRDefault="007F43AC">
      <w:pPr>
        <w:tabs>
          <w:tab w:val="right" w:pos="9000"/>
        </w:tabs>
      </w:pPr>
    </w:p>
    <w:p w14:paraId="7D9E2A9B" w14:textId="77777777" w:rsidR="007F43AC" w:rsidRPr="00C26546" w:rsidRDefault="001F3B3C">
      <w:pPr>
        <w:tabs>
          <w:tab w:val="right" w:pos="9000"/>
        </w:tabs>
      </w:pPr>
      <w:r w:rsidRPr="00C26546">
        <w:t>(i) por la presente proporcionamos la siguiente información sobre la Propiedad Efectiva</w:t>
      </w:r>
    </w:p>
    <w:p w14:paraId="37D56BBA" w14:textId="77777777" w:rsidR="007F43AC" w:rsidRPr="00C26546" w:rsidRDefault="007F43AC"/>
    <w:p w14:paraId="11929C4F" w14:textId="77777777" w:rsidR="007F43AC" w:rsidRPr="00C26546" w:rsidRDefault="001F3B3C">
      <w:r w:rsidRPr="00C26546">
        <w:rPr>
          <w:b/>
        </w:rPr>
        <w:t xml:space="preserve">Detalles de la Propiedad Efectiva </w:t>
      </w:r>
    </w:p>
    <w:p w14:paraId="40833F17" w14:textId="77777777" w:rsidR="007F43AC" w:rsidRPr="00C26546" w:rsidRDefault="007F43AC"/>
    <w:tbl>
      <w:tblPr>
        <w:tblStyle w:val="1"/>
        <w:tblW w:w="9632"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1"/>
        <w:gridCol w:w="2377"/>
        <w:gridCol w:w="1973"/>
        <w:gridCol w:w="3031"/>
      </w:tblGrid>
      <w:tr w:rsidR="007F43AC" w:rsidRPr="00C26546" w14:paraId="688C5A2D" w14:textId="77777777">
        <w:trPr>
          <w:trHeight w:val="841"/>
          <w:tblHeader/>
        </w:trPr>
        <w:tc>
          <w:tcPr>
            <w:tcW w:w="2251" w:type="dxa"/>
            <w:vAlign w:val="center"/>
          </w:tcPr>
          <w:p w14:paraId="06183EA2" w14:textId="77777777" w:rsidR="007F43AC" w:rsidRPr="00C26546" w:rsidRDefault="001F3B3C">
            <w:pPr>
              <w:pBdr>
                <w:top w:val="nil"/>
                <w:left w:val="nil"/>
                <w:bottom w:val="nil"/>
                <w:right w:val="nil"/>
                <w:between w:val="nil"/>
              </w:pBdr>
              <w:spacing w:before="40" w:after="160"/>
              <w:jc w:val="center"/>
              <w:rPr>
                <w:color w:val="000000"/>
                <w:sz w:val="20"/>
                <w:szCs w:val="20"/>
              </w:rPr>
            </w:pPr>
            <w:r w:rsidRPr="00C26546">
              <w:rPr>
                <w:color w:val="000000"/>
                <w:sz w:val="20"/>
                <w:szCs w:val="20"/>
              </w:rPr>
              <w:lastRenderedPageBreak/>
              <w:t>Identidad del Propietario Efectivo</w:t>
            </w:r>
          </w:p>
          <w:p w14:paraId="6B278831" w14:textId="77777777" w:rsidR="007F43AC" w:rsidRPr="00C26546" w:rsidRDefault="007F43AC">
            <w:pPr>
              <w:pBdr>
                <w:top w:val="nil"/>
                <w:left w:val="nil"/>
                <w:bottom w:val="nil"/>
                <w:right w:val="nil"/>
                <w:between w:val="nil"/>
              </w:pBdr>
              <w:spacing w:before="40" w:after="160"/>
              <w:jc w:val="center"/>
              <w:rPr>
                <w:color w:val="000000"/>
                <w:sz w:val="20"/>
                <w:szCs w:val="20"/>
              </w:rPr>
            </w:pPr>
          </w:p>
        </w:tc>
        <w:tc>
          <w:tcPr>
            <w:tcW w:w="2377" w:type="dxa"/>
            <w:vAlign w:val="center"/>
          </w:tcPr>
          <w:p w14:paraId="66A0BA9B" w14:textId="77777777" w:rsidR="007F43AC" w:rsidRPr="00C26546" w:rsidRDefault="001F3B3C">
            <w:pPr>
              <w:pBdr>
                <w:top w:val="nil"/>
                <w:left w:val="nil"/>
                <w:bottom w:val="nil"/>
                <w:right w:val="nil"/>
                <w:between w:val="nil"/>
              </w:pBdr>
              <w:spacing w:before="40" w:after="160"/>
              <w:jc w:val="center"/>
              <w:rPr>
                <w:color w:val="000000"/>
                <w:sz w:val="20"/>
                <w:szCs w:val="20"/>
              </w:rPr>
            </w:pPr>
            <w:r w:rsidRPr="00C26546">
              <w:rPr>
                <w:color w:val="000000"/>
                <w:sz w:val="20"/>
                <w:szCs w:val="20"/>
              </w:rPr>
              <w:t>Tiene participación directa o indirecta del 25% o más de las acciones</w:t>
            </w:r>
          </w:p>
          <w:p w14:paraId="3F23C16C" w14:textId="77777777" w:rsidR="007F43AC" w:rsidRPr="00C26546" w:rsidRDefault="001F3B3C">
            <w:pPr>
              <w:pBdr>
                <w:top w:val="nil"/>
                <w:left w:val="nil"/>
                <w:bottom w:val="nil"/>
                <w:right w:val="nil"/>
                <w:between w:val="nil"/>
              </w:pBdr>
              <w:spacing w:before="40" w:after="160"/>
              <w:jc w:val="center"/>
              <w:rPr>
                <w:color w:val="000000"/>
                <w:sz w:val="20"/>
                <w:szCs w:val="20"/>
              </w:rPr>
            </w:pPr>
            <w:r w:rsidRPr="00C26546">
              <w:rPr>
                <w:color w:val="000000"/>
                <w:sz w:val="20"/>
                <w:szCs w:val="20"/>
              </w:rPr>
              <w:t>(Sí / No)</w:t>
            </w:r>
          </w:p>
          <w:p w14:paraId="59C02267" w14:textId="77777777" w:rsidR="007F43AC" w:rsidRPr="00C26546" w:rsidRDefault="007F43AC">
            <w:pPr>
              <w:pBdr>
                <w:top w:val="nil"/>
                <w:left w:val="nil"/>
                <w:bottom w:val="nil"/>
                <w:right w:val="nil"/>
                <w:between w:val="nil"/>
              </w:pBdr>
              <w:spacing w:before="40" w:after="160"/>
              <w:jc w:val="center"/>
              <w:rPr>
                <w:color w:val="000000"/>
                <w:sz w:val="20"/>
                <w:szCs w:val="20"/>
              </w:rPr>
            </w:pPr>
          </w:p>
        </w:tc>
        <w:tc>
          <w:tcPr>
            <w:tcW w:w="1973" w:type="dxa"/>
            <w:vAlign w:val="center"/>
          </w:tcPr>
          <w:p w14:paraId="3AF49EE9" w14:textId="77777777" w:rsidR="007F43AC" w:rsidRPr="00C26546" w:rsidRDefault="001F3B3C">
            <w:pPr>
              <w:pBdr>
                <w:top w:val="nil"/>
                <w:left w:val="nil"/>
                <w:bottom w:val="nil"/>
                <w:right w:val="nil"/>
                <w:between w:val="nil"/>
              </w:pBdr>
              <w:spacing w:before="40" w:after="160"/>
              <w:jc w:val="center"/>
              <w:rPr>
                <w:color w:val="000000"/>
                <w:sz w:val="20"/>
                <w:szCs w:val="20"/>
              </w:rPr>
            </w:pPr>
            <w:r w:rsidRPr="00C26546">
              <w:rPr>
                <w:color w:val="000000"/>
                <w:sz w:val="20"/>
                <w:szCs w:val="20"/>
              </w:rPr>
              <w:t>Tiene directa o indirectamente el 25% o más de los derechos de voto</w:t>
            </w:r>
          </w:p>
          <w:p w14:paraId="55813426" w14:textId="77777777" w:rsidR="007F43AC" w:rsidRPr="00C26546" w:rsidRDefault="001F3B3C">
            <w:pPr>
              <w:pBdr>
                <w:top w:val="nil"/>
                <w:left w:val="nil"/>
                <w:bottom w:val="nil"/>
                <w:right w:val="nil"/>
                <w:between w:val="nil"/>
              </w:pBdr>
              <w:spacing w:before="40" w:after="160"/>
              <w:jc w:val="center"/>
              <w:rPr>
                <w:color w:val="000000"/>
                <w:sz w:val="20"/>
                <w:szCs w:val="20"/>
              </w:rPr>
            </w:pPr>
            <w:r w:rsidRPr="00C26546">
              <w:rPr>
                <w:color w:val="000000"/>
                <w:sz w:val="20"/>
                <w:szCs w:val="20"/>
              </w:rPr>
              <w:t>(Sí / No)</w:t>
            </w:r>
          </w:p>
        </w:tc>
        <w:tc>
          <w:tcPr>
            <w:tcW w:w="3031" w:type="dxa"/>
            <w:vAlign w:val="center"/>
          </w:tcPr>
          <w:p w14:paraId="58BA7809" w14:textId="77777777" w:rsidR="007F43AC" w:rsidRPr="00C26546" w:rsidRDefault="001F3B3C">
            <w:pPr>
              <w:pBdr>
                <w:top w:val="nil"/>
                <w:left w:val="nil"/>
                <w:bottom w:val="nil"/>
                <w:right w:val="nil"/>
                <w:between w:val="nil"/>
              </w:pBdr>
              <w:spacing w:before="40" w:after="160"/>
              <w:jc w:val="center"/>
              <w:rPr>
                <w:color w:val="000000"/>
                <w:sz w:val="20"/>
                <w:szCs w:val="20"/>
              </w:rPr>
            </w:pPr>
            <w:r w:rsidRPr="00C26546">
              <w:rPr>
                <w:color w:val="000000"/>
                <w:sz w:val="20"/>
                <w:szCs w:val="20"/>
              </w:rPr>
              <w:t>Tiene directa o indirectamente el derecho a designar a la mayoría del consejo de administración, junta directiva o del órgano de gobierno equivalente del Oferente</w:t>
            </w:r>
          </w:p>
          <w:p w14:paraId="049BD022" w14:textId="77777777" w:rsidR="007F43AC" w:rsidRPr="00C26546" w:rsidRDefault="001F3B3C">
            <w:pPr>
              <w:pBdr>
                <w:top w:val="nil"/>
                <w:left w:val="nil"/>
                <w:bottom w:val="nil"/>
                <w:right w:val="nil"/>
                <w:between w:val="nil"/>
              </w:pBdr>
              <w:spacing w:before="40" w:after="160"/>
              <w:jc w:val="center"/>
              <w:rPr>
                <w:color w:val="000000"/>
                <w:sz w:val="20"/>
                <w:szCs w:val="20"/>
              </w:rPr>
            </w:pPr>
            <w:r w:rsidRPr="00C26546">
              <w:rPr>
                <w:color w:val="000000"/>
                <w:sz w:val="20"/>
                <w:szCs w:val="20"/>
              </w:rPr>
              <w:t>(Sí / No)</w:t>
            </w:r>
          </w:p>
        </w:tc>
      </w:tr>
      <w:tr w:rsidR="007F43AC" w:rsidRPr="00C26546" w14:paraId="2E515238" w14:textId="77777777">
        <w:trPr>
          <w:trHeight w:val="1816"/>
        </w:trPr>
        <w:tc>
          <w:tcPr>
            <w:tcW w:w="2251" w:type="dxa"/>
          </w:tcPr>
          <w:p w14:paraId="6B6C6888" w14:textId="77777777" w:rsidR="007F43AC" w:rsidRPr="00C26546" w:rsidRDefault="001F3B3C">
            <w:r w:rsidRPr="00C26546">
              <w:rPr>
                <w:i/>
              </w:rPr>
              <w:br/>
            </w:r>
            <w:r w:rsidRPr="00C26546">
              <w:rPr>
                <w:i/>
                <w:color w:val="212121"/>
                <w:highlight w:val="white"/>
              </w:rPr>
              <w:t>[incluya el nombre completo (apellidos, primer nombre), nacionalidad, país de residencia]</w:t>
            </w:r>
            <w:r w:rsidRPr="00C26546">
              <w:t xml:space="preserve"> </w:t>
            </w:r>
          </w:p>
        </w:tc>
        <w:tc>
          <w:tcPr>
            <w:tcW w:w="2377" w:type="dxa"/>
          </w:tcPr>
          <w:p w14:paraId="38F310BC" w14:textId="77777777" w:rsidR="007F43AC" w:rsidRPr="00C26546" w:rsidRDefault="007F43AC">
            <w:pPr>
              <w:pBdr>
                <w:top w:val="nil"/>
                <w:left w:val="nil"/>
                <w:bottom w:val="nil"/>
                <w:right w:val="nil"/>
                <w:between w:val="nil"/>
              </w:pBdr>
              <w:spacing w:before="40" w:after="160"/>
              <w:jc w:val="center"/>
              <w:rPr>
                <w:color w:val="000000"/>
                <w:sz w:val="52"/>
                <w:szCs w:val="52"/>
              </w:rPr>
            </w:pPr>
          </w:p>
        </w:tc>
        <w:tc>
          <w:tcPr>
            <w:tcW w:w="1973" w:type="dxa"/>
          </w:tcPr>
          <w:p w14:paraId="5FD5C25A" w14:textId="77777777" w:rsidR="007F43AC" w:rsidRPr="00C26546" w:rsidRDefault="007F43AC">
            <w:pPr>
              <w:pBdr>
                <w:top w:val="nil"/>
                <w:left w:val="nil"/>
                <w:bottom w:val="nil"/>
                <w:right w:val="nil"/>
                <w:between w:val="nil"/>
              </w:pBdr>
              <w:spacing w:before="40" w:after="160"/>
              <w:rPr>
                <w:color w:val="000000"/>
                <w:sz w:val="20"/>
                <w:szCs w:val="20"/>
              </w:rPr>
            </w:pPr>
          </w:p>
        </w:tc>
        <w:tc>
          <w:tcPr>
            <w:tcW w:w="3031" w:type="dxa"/>
          </w:tcPr>
          <w:p w14:paraId="268DF088" w14:textId="77777777" w:rsidR="007F43AC" w:rsidRPr="00C26546" w:rsidRDefault="007F43AC">
            <w:pPr>
              <w:pBdr>
                <w:top w:val="nil"/>
                <w:left w:val="nil"/>
                <w:bottom w:val="nil"/>
                <w:right w:val="nil"/>
                <w:between w:val="nil"/>
              </w:pBdr>
              <w:spacing w:before="40" w:after="160"/>
              <w:rPr>
                <w:color w:val="000000"/>
                <w:sz w:val="20"/>
                <w:szCs w:val="20"/>
              </w:rPr>
            </w:pPr>
          </w:p>
        </w:tc>
      </w:tr>
    </w:tbl>
    <w:p w14:paraId="00CC0CC2" w14:textId="77777777" w:rsidR="007F43AC" w:rsidRPr="00C26546" w:rsidRDefault="001F3B3C">
      <w:r w:rsidRPr="00C26546">
        <w:rPr>
          <w:b/>
          <w:i/>
        </w:rPr>
        <w:t>O bien</w:t>
      </w:r>
    </w:p>
    <w:p w14:paraId="2F121CDC" w14:textId="77777777" w:rsidR="007F43AC" w:rsidRPr="00C26546" w:rsidRDefault="007F43AC">
      <w:pPr>
        <w:jc w:val="both"/>
      </w:pPr>
    </w:p>
    <w:p w14:paraId="64E9E81B" w14:textId="77777777" w:rsidR="007F43AC" w:rsidRPr="00C26546" w:rsidRDefault="001F3B3C">
      <w:pPr>
        <w:ind w:left="284" w:hanging="284"/>
        <w:jc w:val="both"/>
      </w:pPr>
      <w:r w:rsidRPr="00C26546">
        <w:t>(ii) Declaramos que no hay ningún Propietario Efectivo que cumpla una o más de las siguientes condiciones:</w:t>
      </w:r>
    </w:p>
    <w:p w14:paraId="7C7A4463" w14:textId="77777777" w:rsidR="007F43AC" w:rsidRPr="00C26546" w:rsidRDefault="001F3B3C">
      <w:pPr>
        <w:numPr>
          <w:ilvl w:val="0"/>
          <w:numId w:val="113"/>
        </w:numPr>
        <w:pBdr>
          <w:top w:val="nil"/>
          <w:left w:val="nil"/>
          <w:bottom w:val="nil"/>
          <w:right w:val="nil"/>
          <w:between w:val="nil"/>
        </w:pBdr>
        <w:spacing w:after="0"/>
        <w:jc w:val="both"/>
        <w:rPr>
          <w:color w:val="000000"/>
        </w:rPr>
      </w:pPr>
      <w:r w:rsidRPr="00C26546">
        <w:rPr>
          <w:color w:val="000000"/>
        </w:rPr>
        <w:t>posee directa o indirectamente el 25% o más de las acciones</w:t>
      </w:r>
    </w:p>
    <w:p w14:paraId="799E73C3" w14:textId="77777777" w:rsidR="007F43AC" w:rsidRPr="00C26546" w:rsidRDefault="001F3B3C">
      <w:pPr>
        <w:numPr>
          <w:ilvl w:val="0"/>
          <w:numId w:val="113"/>
        </w:numPr>
        <w:pBdr>
          <w:top w:val="nil"/>
          <w:left w:val="nil"/>
          <w:bottom w:val="nil"/>
          <w:right w:val="nil"/>
          <w:between w:val="nil"/>
        </w:pBdr>
        <w:spacing w:after="0"/>
        <w:jc w:val="both"/>
        <w:rPr>
          <w:color w:val="000000"/>
        </w:rPr>
      </w:pPr>
      <w:r w:rsidRPr="00C26546">
        <w:rPr>
          <w:color w:val="000000"/>
        </w:rPr>
        <w:t>posee directa o indirectamente el 25% o más de los derechos de voto</w:t>
      </w:r>
    </w:p>
    <w:p w14:paraId="4ECBEBF6" w14:textId="77777777" w:rsidR="007F43AC" w:rsidRPr="00C26546" w:rsidRDefault="001F3B3C">
      <w:pPr>
        <w:numPr>
          <w:ilvl w:val="0"/>
          <w:numId w:val="113"/>
        </w:numPr>
        <w:pBdr>
          <w:top w:val="nil"/>
          <w:left w:val="nil"/>
          <w:bottom w:val="nil"/>
          <w:right w:val="nil"/>
          <w:between w:val="nil"/>
        </w:pBdr>
        <w:jc w:val="both"/>
        <w:rPr>
          <w:color w:val="000000"/>
        </w:rPr>
      </w:pPr>
      <w:r w:rsidRPr="00C26546">
        <w:rPr>
          <w:color w:val="000000"/>
        </w:rPr>
        <w:t>tiene directa o indirectamente el derecho de nombrar a la mayoría del consejo de administración, junta directiva u órgano de gobierno equivalente del Oferente</w:t>
      </w:r>
    </w:p>
    <w:p w14:paraId="00281A68" w14:textId="77777777" w:rsidR="007F43AC" w:rsidRPr="00C26546" w:rsidRDefault="007F43AC">
      <w:pPr>
        <w:jc w:val="both"/>
      </w:pPr>
    </w:p>
    <w:p w14:paraId="1D89B9B0" w14:textId="77777777" w:rsidR="007F43AC" w:rsidRPr="00C26546" w:rsidRDefault="001F3B3C">
      <w:pPr>
        <w:jc w:val="both"/>
      </w:pPr>
      <w:r w:rsidRPr="00C26546">
        <w:rPr>
          <w:b/>
          <w:i/>
        </w:rPr>
        <w:t xml:space="preserve">O bien </w:t>
      </w:r>
    </w:p>
    <w:p w14:paraId="47A5475E" w14:textId="77777777" w:rsidR="007F43AC" w:rsidRPr="00C26546" w:rsidRDefault="001F3B3C">
      <w:pPr>
        <w:ind w:left="142" w:hanging="142"/>
        <w:jc w:val="both"/>
        <w:rPr>
          <w:color w:val="212121"/>
          <w:highlight w:val="white"/>
        </w:rPr>
      </w:pPr>
      <w:r w:rsidRPr="00C26546">
        <w:br/>
        <w:t xml:space="preserve">(iii)  Declaramos que no podemos identificar a ningún Propietario Efectivo que cumpla una o más de las siguientes condiciones: </w:t>
      </w:r>
      <w:r w:rsidRPr="00C26546">
        <w:rPr>
          <w:i/>
        </w:rPr>
        <w:t>[</w:t>
      </w:r>
      <w:r w:rsidRPr="00C26546">
        <w:t>Si</w:t>
      </w:r>
      <w:r w:rsidRPr="00C26546">
        <w:rPr>
          <w:i/>
        </w:rPr>
        <w:t xml:space="preserve"> se selecciona esta opción, el Oferente deberá explicar por qué no puede identificar a ningún Propietario Efectivo]:</w:t>
      </w:r>
    </w:p>
    <w:p w14:paraId="2AAFAC61" w14:textId="77777777" w:rsidR="007F43AC" w:rsidRPr="00C26546" w:rsidRDefault="007F43AC">
      <w:pPr>
        <w:jc w:val="both"/>
        <w:rPr>
          <w:color w:val="212121"/>
          <w:highlight w:val="white"/>
        </w:rPr>
      </w:pPr>
    </w:p>
    <w:p w14:paraId="3074C6CD" w14:textId="77777777" w:rsidR="007F43AC" w:rsidRPr="00C26546" w:rsidRDefault="001F3B3C">
      <w:pPr>
        <w:numPr>
          <w:ilvl w:val="0"/>
          <w:numId w:val="113"/>
        </w:numPr>
        <w:pBdr>
          <w:top w:val="nil"/>
          <w:left w:val="nil"/>
          <w:bottom w:val="nil"/>
          <w:right w:val="nil"/>
          <w:between w:val="nil"/>
        </w:pBdr>
        <w:spacing w:after="0"/>
        <w:jc w:val="both"/>
        <w:rPr>
          <w:color w:val="000000"/>
        </w:rPr>
      </w:pPr>
      <w:r w:rsidRPr="00C26546">
        <w:rPr>
          <w:color w:val="000000"/>
        </w:rPr>
        <w:t>que posea directa o indirectamente el 25% o más de las acciones</w:t>
      </w:r>
    </w:p>
    <w:p w14:paraId="0AFB7DD8" w14:textId="77777777" w:rsidR="007F43AC" w:rsidRPr="00C26546" w:rsidRDefault="001F3B3C">
      <w:pPr>
        <w:numPr>
          <w:ilvl w:val="0"/>
          <w:numId w:val="113"/>
        </w:numPr>
        <w:pBdr>
          <w:top w:val="nil"/>
          <w:left w:val="nil"/>
          <w:bottom w:val="nil"/>
          <w:right w:val="nil"/>
          <w:between w:val="nil"/>
        </w:pBdr>
        <w:spacing w:after="0"/>
        <w:jc w:val="both"/>
        <w:rPr>
          <w:color w:val="000000"/>
        </w:rPr>
      </w:pPr>
      <w:r w:rsidRPr="00C26546">
        <w:rPr>
          <w:color w:val="000000"/>
        </w:rPr>
        <w:t xml:space="preserve">que posea directa o indirectamente el 25% o más de los derechos de voto </w:t>
      </w:r>
    </w:p>
    <w:p w14:paraId="6D177300" w14:textId="77777777" w:rsidR="007F43AC" w:rsidRPr="00C26546" w:rsidRDefault="001F3B3C">
      <w:pPr>
        <w:numPr>
          <w:ilvl w:val="0"/>
          <w:numId w:val="113"/>
        </w:numPr>
        <w:pBdr>
          <w:top w:val="nil"/>
          <w:left w:val="nil"/>
          <w:bottom w:val="nil"/>
          <w:right w:val="nil"/>
          <w:between w:val="nil"/>
        </w:pBdr>
        <w:jc w:val="both"/>
        <w:rPr>
          <w:color w:val="000000"/>
        </w:rPr>
      </w:pPr>
      <w:r w:rsidRPr="00C26546">
        <w:rPr>
          <w:color w:val="000000"/>
        </w:rPr>
        <w:t>que tenga directa o indirectamente el derecho de designar a la mayoría del consejo de administración, junta directiva u órgano de gobierno equivalente del Oferente</w:t>
      </w:r>
    </w:p>
    <w:p w14:paraId="37A3B54C" w14:textId="77777777" w:rsidR="007F43AC" w:rsidRPr="00C26546" w:rsidRDefault="007F43AC">
      <w:pPr>
        <w:jc w:val="both"/>
      </w:pPr>
    </w:p>
    <w:p w14:paraId="1E6EE679" w14:textId="77777777" w:rsidR="007F43AC" w:rsidRPr="00C26546" w:rsidRDefault="001F3B3C">
      <w:pPr>
        <w:tabs>
          <w:tab w:val="right" w:pos="4140"/>
          <w:tab w:val="left" w:pos="4500"/>
          <w:tab w:val="right" w:pos="9000"/>
          <w:tab w:val="left" w:pos="10080"/>
          <w:tab w:val="left" w:pos="10170"/>
        </w:tabs>
        <w:spacing w:before="240"/>
        <w:jc w:val="both"/>
      </w:pPr>
      <w:r w:rsidRPr="00C26546">
        <w:rPr>
          <w:b/>
        </w:rPr>
        <w:t>Nombre del Oferente:</w:t>
      </w:r>
      <w:r w:rsidRPr="00C26546">
        <w:t xml:space="preserve"> </w:t>
      </w:r>
      <w:r w:rsidRPr="00C26546">
        <w:rPr>
          <w:i/>
        </w:rPr>
        <w:t>*[indique el nombre completo de la persona que firma la Oferta]</w:t>
      </w:r>
    </w:p>
    <w:p w14:paraId="1F8C7CD6" w14:textId="77777777" w:rsidR="007F43AC" w:rsidRPr="00C26546" w:rsidRDefault="001F3B3C">
      <w:pPr>
        <w:tabs>
          <w:tab w:val="right" w:pos="4140"/>
          <w:tab w:val="left" w:pos="4500"/>
          <w:tab w:val="right" w:pos="9000"/>
          <w:tab w:val="left" w:pos="10080"/>
          <w:tab w:val="left" w:pos="10170"/>
        </w:tabs>
        <w:spacing w:before="240"/>
        <w:jc w:val="both"/>
      </w:pPr>
      <w:r w:rsidRPr="00C26546">
        <w:rPr>
          <w:b/>
        </w:rPr>
        <w:t xml:space="preserve">Nombre de la persona debidamente autorizada para firmar la Oferta en representación </w:t>
      </w:r>
      <w:r w:rsidRPr="00C26546">
        <w:rPr>
          <w:b/>
        </w:rPr>
        <w:br/>
        <w:t>del Oferente:</w:t>
      </w:r>
      <w:r w:rsidRPr="00C26546">
        <w:t xml:space="preserve"> </w:t>
      </w:r>
      <w:r w:rsidRPr="00C26546">
        <w:rPr>
          <w:i/>
        </w:rPr>
        <w:t>**[indique el nombre completo de la persona debidamente autorizada para firmar la Oferta]</w:t>
      </w:r>
    </w:p>
    <w:p w14:paraId="6B9DDF27" w14:textId="77777777" w:rsidR="007F43AC" w:rsidRPr="00C26546" w:rsidRDefault="001F3B3C">
      <w:pPr>
        <w:tabs>
          <w:tab w:val="right" w:pos="4140"/>
          <w:tab w:val="left" w:pos="4500"/>
          <w:tab w:val="right" w:pos="9000"/>
          <w:tab w:val="left" w:pos="10080"/>
          <w:tab w:val="left" w:pos="10170"/>
        </w:tabs>
        <w:spacing w:before="240"/>
        <w:jc w:val="both"/>
      </w:pPr>
      <w:r w:rsidRPr="00C26546">
        <w:rPr>
          <w:b/>
        </w:rPr>
        <w:t>Cargo de la persona que firma la Oferta:</w:t>
      </w:r>
      <w:r w:rsidRPr="00C26546">
        <w:t xml:space="preserve"> </w:t>
      </w:r>
      <w:r w:rsidRPr="00C26546">
        <w:rPr>
          <w:i/>
        </w:rPr>
        <w:t>[indique el cargo completo de la persona que firma la Oferta]</w:t>
      </w:r>
    </w:p>
    <w:p w14:paraId="2286CAF7" w14:textId="77777777" w:rsidR="007F43AC" w:rsidRPr="00C26546" w:rsidRDefault="001F3B3C">
      <w:pPr>
        <w:tabs>
          <w:tab w:val="right" w:pos="4140"/>
          <w:tab w:val="left" w:pos="4500"/>
          <w:tab w:val="right" w:pos="9000"/>
          <w:tab w:val="left" w:pos="10080"/>
          <w:tab w:val="left" w:pos="10170"/>
        </w:tabs>
        <w:spacing w:before="240"/>
        <w:jc w:val="both"/>
      </w:pPr>
      <w:r w:rsidRPr="00C26546">
        <w:rPr>
          <w:b/>
        </w:rPr>
        <w:lastRenderedPageBreak/>
        <w:t>Firma de la persona mencionada más arriba:</w:t>
      </w:r>
      <w:r w:rsidRPr="00C26546">
        <w:t xml:space="preserve"> </w:t>
      </w:r>
      <w:r w:rsidRPr="00C26546">
        <w:rPr>
          <w:i/>
        </w:rPr>
        <w:t>[firma de la persona cuyo nombre y cargo se indican más arriba]</w:t>
      </w:r>
    </w:p>
    <w:p w14:paraId="28251982" w14:textId="77777777" w:rsidR="007F43AC" w:rsidRPr="00C26546" w:rsidRDefault="001F3B3C">
      <w:pPr>
        <w:tabs>
          <w:tab w:val="right" w:pos="4140"/>
          <w:tab w:val="left" w:pos="4500"/>
          <w:tab w:val="right" w:pos="9000"/>
          <w:tab w:val="left" w:pos="10080"/>
          <w:tab w:val="left" w:pos="10170"/>
        </w:tabs>
        <w:spacing w:before="240"/>
        <w:jc w:val="both"/>
        <w:rPr>
          <w:u w:val="single"/>
        </w:rPr>
      </w:pPr>
      <w:r w:rsidRPr="00C26546">
        <w:rPr>
          <w:b/>
        </w:rPr>
        <w:t>Fecha de la firma:</w:t>
      </w:r>
      <w:r w:rsidRPr="00C26546">
        <w:t xml:space="preserve"> </w:t>
      </w:r>
      <w:r w:rsidRPr="00C26546">
        <w:rPr>
          <w:i/>
        </w:rPr>
        <w:t>[indique la fecha de la firma]</w:t>
      </w:r>
      <w:r w:rsidRPr="00C26546">
        <w:t xml:space="preserve"> </w:t>
      </w:r>
      <w:r w:rsidRPr="00C26546">
        <w:rPr>
          <w:i/>
        </w:rPr>
        <w:t>[indique el día, el mes y el año]</w:t>
      </w:r>
    </w:p>
    <w:p w14:paraId="32505769" w14:textId="77777777" w:rsidR="007F43AC" w:rsidRPr="00C26546" w:rsidRDefault="001F3B3C">
      <w:pPr>
        <w:tabs>
          <w:tab w:val="right" w:pos="9000"/>
          <w:tab w:val="left" w:pos="10080"/>
          <w:tab w:val="left" w:pos="10170"/>
        </w:tabs>
        <w:spacing w:before="240"/>
        <w:jc w:val="both"/>
      </w:pPr>
      <w:r w:rsidRPr="00C26546">
        <w:t>Firmado a los ______________ días del mes de ______________de _________.</w:t>
      </w:r>
    </w:p>
    <w:p w14:paraId="4F36200D" w14:textId="77777777" w:rsidR="007F43AC" w:rsidRPr="00C26546" w:rsidRDefault="007F43AC">
      <w:pPr>
        <w:jc w:val="both"/>
        <w:rPr>
          <w:sz w:val="20"/>
          <w:szCs w:val="20"/>
        </w:rPr>
      </w:pPr>
    </w:p>
    <w:p w14:paraId="6A786272" w14:textId="77777777" w:rsidR="007F43AC" w:rsidRPr="00C26546" w:rsidRDefault="001F3B3C">
      <w:pPr>
        <w:jc w:val="both"/>
        <w:rPr>
          <w:sz w:val="20"/>
          <w:szCs w:val="20"/>
        </w:rPr>
      </w:pPr>
      <w:r w:rsidRPr="00C26546">
        <w:rPr>
          <w:sz w:val="20"/>
          <w:szCs w:val="20"/>
        </w:rPr>
        <w:t xml:space="preserve">* En el caso de la Oferta presentada por una APCA, especifique el nombre de la APCA como Oferente. En el caso de que el Oferente sea una APCA, cada referencia al "Oferente" en el Formulario de Divulgación de la Propiedad Efectiva (incluida esta Introducción al mismo) deberá leerse como referida al miembro de la APCA. </w:t>
      </w:r>
    </w:p>
    <w:p w14:paraId="27659372" w14:textId="77777777" w:rsidR="007F43AC" w:rsidRPr="00C26546" w:rsidRDefault="001F3B3C">
      <w:pPr>
        <w:jc w:val="both"/>
        <w:rPr>
          <w:sz w:val="20"/>
          <w:szCs w:val="20"/>
        </w:rPr>
      </w:pPr>
      <w:r w:rsidRPr="00C26546">
        <w:rPr>
          <w:sz w:val="20"/>
          <w:szCs w:val="20"/>
        </w:rPr>
        <w:t>** La persona que firme la Oferta tendrá el poder otorgado por el Oferente. El poder se adjuntará a los documentos y formularios de la Oferta.</w:t>
      </w:r>
    </w:p>
    <w:p w14:paraId="7ED642B1" w14:textId="77777777" w:rsidR="007F43AC" w:rsidRPr="00C26546" w:rsidRDefault="001F3B3C">
      <w:pPr>
        <w:jc w:val="both"/>
        <w:rPr>
          <w:sz w:val="20"/>
          <w:szCs w:val="20"/>
        </w:rPr>
      </w:pPr>
      <w:r w:rsidRPr="00C26546">
        <w:rPr>
          <w:sz w:val="20"/>
          <w:szCs w:val="20"/>
        </w:rPr>
        <w:t>***Queda entendido que cualquier información falsa o equívoca que haya sido provista en relación con este requerimiento pudiere acarrear acciones o sanciones por parte del Banco de acuerdo con sus normas y políticas.</w:t>
      </w:r>
    </w:p>
    <w:p w14:paraId="7CC98F09" w14:textId="77777777" w:rsidR="007F43AC" w:rsidRPr="00C26546" w:rsidRDefault="007F43AC">
      <w:pPr>
        <w:jc w:val="both"/>
      </w:pPr>
    </w:p>
    <w:p w14:paraId="5B814D85" w14:textId="77777777" w:rsidR="007F43AC" w:rsidRPr="00C26546" w:rsidRDefault="001F3B3C">
      <w:pPr>
        <w:tabs>
          <w:tab w:val="right" w:pos="9000"/>
          <w:tab w:val="left" w:pos="10080"/>
          <w:tab w:val="left" w:pos="10170"/>
        </w:tabs>
        <w:spacing w:before="240"/>
      </w:pPr>
      <w:bookmarkStart w:id="159" w:name="_3z7bk57" w:colFirst="0" w:colLast="0"/>
      <w:bookmarkEnd w:id="159"/>
      <w:r w:rsidRPr="00C26546">
        <w:br w:type="page"/>
      </w:r>
    </w:p>
    <w:p w14:paraId="0A87CDE6" w14:textId="77777777" w:rsidR="007F43AC" w:rsidRPr="00C26546" w:rsidRDefault="001F3B3C">
      <w:pPr>
        <w:pBdr>
          <w:top w:val="nil"/>
          <w:left w:val="nil"/>
          <w:bottom w:val="nil"/>
          <w:right w:val="nil"/>
          <w:between w:val="nil"/>
        </w:pBdr>
        <w:spacing w:before="480"/>
        <w:jc w:val="center"/>
        <w:rPr>
          <w:b/>
          <w:smallCaps/>
          <w:color w:val="000000"/>
          <w:sz w:val="36"/>
          <w:szCs w:val="36"/>
        </w:rPr>
      </w:pPr>
      <w:r w:rsidRPr="00C26546">
        <w:rPr>
          <w:b/>
          <w:smallCaps/>
          <w:color w:val="000000"/>
          <w:sz w:val="36"/>
          <w:szCs w:val="36"/>
        </w:rPr>
        <w:lastRenderedPageBreak/>
        <w:t>Carta de Aceptación</w:t>
      </w:r>
    </w:p>
    <w:p w14:paraId="16F29738" w14:textId="77777777" w:rsidR="007F43AC" w:rsidRPr="00C26546" w:rsidRDefault="001F3B3C">
      <w:pPr>
        <w:jc w:val="center"/>
      </w:pPr>
      <w:r w:rsidRPr="00C26546">
        <w:rPr>
          <w:i/>
        </w:rPr>
        <w:t>[utilice papel con membrete del Comprador]</w:t>
      </w:r>
    </w:p>
    <w:p w14:paraId="73A00EB1" w14:textId="77777777" w:rsidR="007F43AC" w:rsidRPr="00C26546" w:rsidRDefault="007F43AC"/>
    <w:p w14:paraId="5E6083DA" w14:textId="77777777" w:rsidR="007F43AC" w:rsidRPr="00C26546" w:rsidRDefault="001F3B3C">
      <w:pPr>
        <w:jc w:val="right"/>
      </w:pPr>
      <w:r w:rsidRPr="00C26546">
        <w:rPr>
          <w:i/>
        </w:rPr>
        <w:t>[Fecha]</w:t>
      </w:r>
    </w:p>
    <w:p w14:paraId="37AF1D3C" w14:textId="77777777" w:rsidR="007F43AC" w:rsidRPr="00C26546" w:rsidRDefault="001F3B3C">
      <w:pPr>
        <w:jc w:val="both"/>
      </w:pPr>
      <w:proofErr w:type="gramStart"/>
      <w:r w:rsidRPr="00C26546">
        <w:t>Para:</w:t>
      </w:r>
      <w:r w:rsidRPr="00C26546">
        <w:rPr>
          <w:i/>
        </w:rPr>
        <w:t>[</w:t>
      </w:r>
      <w:proofErr w:type="gramEnd"/>
      <w:r w:rsidRPr="00C26546">
        <w:rPr>
          <w:i/>
        </w:rPr>
        <w:t>nombre y dirección del Proveedor]</w:t>
      </w:r>
    </w:p>
    <w:p w14:paraId="540154DF" w14:textId="77777777" w:rsidR="007F43AC" w:rsidRPr="00C26546" w:rsidRDefault="007F43AC">
      <w:pPr>
        <w:jc w:val="both"/>
      </w:pPr>
    </w:p>
    <w:p w14:paraId="5221D331" w14:textId="77777777" w:rsidR="007F43AC" w:rsidRPr="00C26546" w:rsidRDefault="007F43AC">
      <w:pPr>
        <w:ind w:left="360" w:right="288"/>
        <w:jc w:val="both"/>
      </w:pPr>
    </w:p>
    <w:p w14:paraId="76AFD304" w14:textId="77777777" w:rsidR="007F43AC" w:rsidRPr="00C26546" w:rsidRDefault="001F3B3C">
      <w:pPr>
        <w:ind w:right="288"/>
        <w:jc w:val="both"/>
      </w:pPr>
      <w:r w:rsidRPr="00C26546">
        <w:t>Asunto:</w:t>
      </w:r>
      <w:r w:rsidRPr="00C26546">
        <w:rPr>
          <w:b/>
          <w:i/>
        </w:rPr>
        <w:t xml:space="preserve"> Notificación de la Adjudicación del Contrato n.</w:t>
      </w:r>
      <w:r w:rsidRPr="00C26546">
        <w:rPr>
          <w:b/>
          <w:i/>
          <w:vertAlign w:val="superscript"/>
        </w:rPr>
        <w:t>o</w:t>
      </w:r>
      <w:r w:rsidRPr="00C26546">
        <w:rPr>
          <w:b/>
          <w:i/>
        </w:rPr>
        <w:t>:</w:t>
      </w:r>
    </w:p>
    <w:p w14:paraId="523F46F3" w14:textId="77777777" w:rsidR="007F43AC" w:rsidRPr="00C26546" w:rsidRDefault="007F43AC">
      <w:pPr>
        <w:ind w:left="360" w:right="288"/>
        <w:jc w:val="both"/>
      </w:pPr>
    </w:p>
    <w:p w14:paraId="6091B3EA" w14:textId="77777777" w:rsidR="007F43AC" w:rsidRPr="00C26546" w:rsidRDefault="007F43AC">
      <w:pPr>
        <w:ind w:left="360" w:right="288"/>
        <w:jc w:val="both"/>
      </w:pPr>
    </w:p>
    <w:p w14:paraId="50AFF777" w14:textId="77777777" w:rsidR="007F43AC" w:rsidRPr="00C26546" w:rsidRDefault="007F43AC">
      <w:pPr>
        <w:jc w:val="both"/>
      </w:pPr>
    </w:p>
    <w:p w14:paraId="09B579CF" w14:textId="77777777" w:rsidR="007F43AC" w:rsidRPr="00C26546" w:rsidRDefault="001F3B3C">
      <w:pPr>
        <w:pBdr>
          <w:top w:val="nil"/>
          <w:left w:val="nil"/>
          <w:bottom w:val="nil"/>
          <w:right w:val="nil"/>
          <w:between w:val="nil"/>
        </w:pBdr>
        <w:ind w:left="180" w:right="288"/>
        <w:jc w:val="both"/>
        <w:rPr>
          <w:color w:val="000000"/>
        </w:rPr>
      </w:pPr>
      <w:r w:rsidRPr="00C26546">
        <w:rPr>
          <w:color w:val="000000"/>
        </w:rPr>
        <w:t xml:space="preserve">Por medio de la presente le hacemos saber que nuestra Agencia ha decidido aceptar su Oferta de fecha </w:t>
      </w:r>
      <w:r w:rsidRPr="00C26546">
        <w:rPr>
          <w:b/>
          <w:i/>
          <w:color w:val="000000"/>
        </w:rPr>
        <w:t>[indique fecha]</w:t>
      </w:r>
      <w:r w:rsidRPr="00C26546">
        <w:rPr>
          <w:color w:val="000000"/>
        </w:rPr>
        <w:t xml:space="preserve"> para la ejecución de </w:t>
      </w:r>
      <w:r w:rsidRPr="00C26546">
        <w:rPr>
          <w:b/>
          <w:i/>
          <w:color w:val="000000"/>
        </w:rPr>
        <w:t>[indique el nombre del Contrato y el número de identificación, según se indica en las CEC]</w:t>
      </w:r>
      <w:r w:rsidRPr="00C26546">
        <w:rPr>
          <w:color w:val="000000"/>
        </w:rPr>
        <w:t xml:space="preserve">, por el Precio del Contrato aceptado de </w:t>
      </w:r>
      <w:r w:rsidRPr="00C26546">
        <w:rPr>
          <w:b/>
          <w:i/>
          <w:color w:val="000000"/>
        </w:rPr>
        <w:t>[indique el precio del Contrato en números y letras y la moneda]</w:t>
      </w:r>
      <w:r w:rsidRPr="00C26546">
        <w:rPr>
          <w:color w:val="000000"/>
        </w:rPr>
        <w:t>, con las correcciones y modificaciones realizadas según las Instrucciones a los Oferentes.</w:t>
      </w:r>
    </w:p>
    <w:p w14:paraId="120EAB0E" w14:textId="77777777" w:rsidR="007F43AC" w:rsidRPr="00C26546" w:rsidRDefault="007F43AC">
      <w:pPr>
        <w:pBdr>
          <w:top w:val="nil"/>
          <w:left w:val="nil"/>
          <w:bottom w:val="nil"/>
          <w:right w:val="nil"/>
          <w:between w:val="nil"/>
        </w:pBdr>
        <w:ind w:left="180" w:right="288"/>
        <w:jc w:val="both"/>
        <w:rPr>
          <w:color w:val="000000"/>
        </w:rPr>
      </w:pPr>
    </w:p>
    <w:p w14:paraId="57C4FC0B" w14:textId="77777777" w:rsidR="007F43AC" w:rsidRPr="00C26546" w:rsidRDefault="001F3B3C">
      <w:pPr>
        <w:pBdr>
          <w:top w:val="nil"/>
          <w:left w:val="nil"/>
          <w:bottom w:val="nil"/>
          <w:right w:val="nil"/>
          <w:between w:val="nil"/>
        </w:pBdr>
        <w:ind w:left="180" w:right="288"/>
        <w:jc w:val="both"/>
        <w:rPr>
          <w:color w:val="000000"/>
        </w:rPr>
      </w:pPr>
      <w:r w:rsidRPr="00C26546">
        <w:rPr>
          <w:color w:val="000000"/>
        </w:rPr>
        <w:t>Se le solicita que presente (i) la Garantía de Cumplimiento dentro de un plazo de 28 días, de acuerdo con las Condiciones del Contrato; y (ii</w:t>
      </w:r>
      <w:proofErr w:type="gramStart"/>
      <w:r w:rsidRPr="00C26546">
        <w:rPr>
          <w:color w:val="000000"/>
        </w:rPr>
        <w:t>)  la</w:t>
      </w:r>
      <w:proofErr w:type="gramEnd"/>
      <w:r w:rsidRPr="00C26546">
        <w:rPr>
          <w:color w:val="000000"/>
        </w:rPr>
        <w:t xml:space="preserve"> información adicional sobre la Propiedad Efectiva de conformidad con los DDL en referencia a IAO 46.1, dentro de los siguientes 8 (ocho) días hábiles empleando el Formulario de Divulgación de la Propiedad Efectiva, incluidos en la Sección IX, Formularios del Contrato.</w:t>
      </w:r>
    </w:p>
    <w:p w14:paraId="3B062889" w14:textId="77777777" w:rsidR="007F43AC" w:rsidRPr="00C26546" w:rsidRDefault="007F43AC">
      <w:pPr>
        <w:jc w:val="both"/>
      </w:pPr>
    </w:p>
    <w:p w14:paraId="764DD0E1" w14:textId="77777777" w:rsidR="007F43AC" w:rsidRPr="00C26546" w:rsidRDefault="007F43AC">
      <w:pPr>
        <w:pBdr>
          <w:top w:val="nil"/>
          <w:left w:val="nil"/>
          <w:bottom w:val="nil"/>
          <w:right w:val="nil"/>
          <w:between w:val="nil"/>
        </w:pBdr>
        <w:jc w:val="both"/>
        <w:rPr>
          <w:color w:val="000000"/>
        </w:rPr>
      </w:pPr>
    </w:p>
    <w:p w14:paraId="22534206" w14:textId="77777777" w:rsidR="007F43AC" w:rsidRPr="00C26546" w:rsidRDefault="001F3B3C">
      <w:pPr>
        <w:tabs>
          <w:tab w:val="left" w:pos="9000"/>
        </w:tabs>
        <w:jc w:val="both"/>
      </w:pPr>
      <w:r w:rsidRPr="00C26546">
        <w:t>Firma de la persona autorizada:</w:t>
      </w:r>
      <w:r w:rsidRPr="00C26546">
        <w:rPr>
          <w:u w:val="single"/>
        </w:rPr>
        <w:tab/>
      </w:r>
    </w:p>
    <w:p w14:paraId="6F18A470" w14:textId="77777777" w:rsidR="007F43AC" w:rsidRPr="00C26546" w:rsidRDefault="001F3B3C">
      <w:pPr>
        <w:tabs>
          <w:tab w:val="left" w:pos="9000"/>
        </w:tabs>
        <w:jc w:val="both"/>
      </w:pPr>
      <w:r w:rsidRPr="00C26546">
        <w:t>Nombre y cargo del firmante:</w:t>
      </w:r>
      <w:r w:rsidRPr="00C26546">
        <w:rPr>
          <w:u w:val="single"/>
        </w:rPr>
        <w:tab/>
      </w:r>
    </w:p>
    <w:p w14:paraId="1F6948BD" w14:textId="77777777" w:rsidR="007F43AC" w:rsidRPr="00C26546" w:rsidRDefault="001F3B3C">
      <w:pPr>
        <w:tabs>
          <w:tab w:val="left" w:pos="9000"/>
        </w:tabs>
        <w:jc w:val="both"/>
      </w:pPr>
      <w:r w:rsidRPr="00C26546">
        <w:t>Nombre de la Agencia:</w:t>
      </w:r>
      <w:r w:rsidRPr="00C26546">
        <w:rPr>
          <w:u w:val="single"/>
        </w:rPr>
        <w:tab/>
      </w:r>
    </w:p>
    <w:p w14:paraId="25182B71" w14:textId="77777777" w:rsidR="007F43AC" w:rsidRPr="00C26546" w:rsidRDefault="007F43AC">
      <w:pPr>
        <w:jc w:val="both"/>
      </w:pPr>
    </w:p>
    <w:p w14:paraId="2B474B0B" w14:textId="77777777" w:rsidR="007F43AC" w:rsidRPr="00C26546" w:rsidRDefault="007F43AC">
      <w:pPr>
        <w:jc w:val="both"/>
      </w:pPr>
    </w:p>
    <w:p w14:paraId="6916B94A" w14:textId="77777777" w:rsidR="007F43AC" w:rsidRPr="00C26546" w:rsidRDefault="001F3B3C">
      <w:pPr>
        <w:jc w:val="both"/>
      </w:pPr>
      <w:r w:rsidRPr="00C26546">
        <w:rPr>
          <w:b/>
        </w:rPr>
        <w:t>Adjunto: Convenio Contractual</w:t>
      </w:r>
    </w:p>
    <w:p w14:paraId="27CF32FC" w14:textId="77777777" w:rsidR="007F43AC" w:rsidRPr="00C26546" w:rsidRDefault="007F43AC"/>
    <w:p w14:paraId="52E3C4FD" w14:textId="77777777" w:rsidR="007F43AC" w:rsidRPr="00C26546" w:rsidRDefault="007F43AC"/>
    <w:p w14:paraId="0708F6C7" w14:textId="77777777" w:rsidR="007F43AC" w:rsidRPr="00C26546" w:rsidRDefault="001F3B3C">
      <w:pPr>
        <w:pBdr>
          <w:top w:val="nil"/>
          <w:left w:val="nil"/>
          <w:bottom w:val="nil"/>
          <w:right w:val="nil"/>
          <w:between w:val="nil"/>
        </w:pBdr>
        <w:spacing w:before="480"/>
        <w:jc w:val="center"/>
        <w:rPr>
          <w:b/>
          <w:smallCaps/>
          <w:color w:val="000000"/>
          <w:sz w:val="36"/>
          <w:szCs w:val="36"/>
        </w:rPr>
      </w:pPr>
      <w:bookmarkStart w:id="160" w:name="_2eclud0" w:colFirst="0" w:colLast="0"/>
      <w:bookmarkEnd w:id="160"/>
      <w:r w:rsidRPr="00C26546">
        <w:br w:type="page"/>
      </w:r>
      <w:r w:rsidRPr="00C26546">
        <w:rPr>
          <w:b/>
          <w:smallCaps/>
          <w:color w:val="000000"/>
          <w:sz w:val="36"/>
          <w:szCs w:val="36"/>
        </w:rPr>
        <w:lastRenderedPageBreak/>
        <w:t>Convenio Contractual</w:t>
      </w:r>
    </w:p>
    <w:p w14:paraId="7DEFF41A" w14:textId="77777777" w:rsidR="007F43AC" w:rsidRPr="00C26546" w:rsidRDefault="001F3B3C">
      <w:pPr>
        <w:tabs>
          <w:tab w:val="left" w:pos="540"/>
        </w:tabs>
      </w:pPr>
      <w:r w:rsidRPr="00C26546">
        <w:rPr>
          <w:i/>
        </w:rPr>
        <w:t>[El Oferente seleccionado completará este formulario de acuerdo con las instrucciones indicadas].</w:t>
      </w:r>
    </w:p>
    <w:p w14:paraId="7974720B" w14:textId="77777777" w:rsidR="007F43AC" w:rsidRPr="00C26546" w:rsidRDefault="007F43AC">
      <w:pPr>
        <w:pBdr>
          <w:top w:val="nil"/>
          <w:left w:val="nil"/>
          <w:bottom w:val="nil"/>
          <w:right w:val="nil"/>
          <w:between w:val="nil"/>
        </w:pBdr>
        <w:tabs>
          <w:tab w:val="left" w:pos="-720"/>
          <w:tab w:val="left" w:pos="5400"/>
          <w:tab w:val="left" w:pos="8280"/>
        </w:tabs>
        <w:rPr>
          <w:color w:val="000000"/>
        </w:rPr>
      </w:pPr>
    </w:p>
    <w:p w14:paraId="0347FFB8" w14:textId="77777777" w:rsidR="007F43AC" w:rsidRPr="00C26546" w:rsidRDefault="001F3B3C">
      <w:pPr>
        <w:tabs>
          <w:tab w:val="left" w:pos="5400"/>
          <w:tab w:val="left" w:pos="8280"/>
        </w:tabs>
        <w:spacing w:after="200"/>
      </w:pPr>
      <w:r w:rsidRPr="00C26546">
        <w:t>ESTE CONVENIO CONTRACTUAL se celebra</w:t>
      </w:r>
    </w:p>
    <w:p w14:paraId="7C29E2B9" w14:textId="77777777" w:rsidR="007F43AC" w:rsidRPr="00C26546" w:rsidRDefault="001F3B3C">
      <w:pPr>
        <w:tabs>
          <w:tab w:val="left" w:pos="720"/>
          <w:tab w:val="left" w:pos="2520"/>
          <w:tab w:val="left" w:pos="6120"/>
          <w:tab w:val="left" w:pos="7200"/>
        </w:tabs>
        <w:spacing w:after="200"/>
      </w:pPr>
      <w:r w:rsidRPr="00C26546">
        <w:tab/>
        <w:t>el día</w:t>
      </w:r>
      <w:r w:rsidRPr="00C26546">
        <w:rPr>
          <w:i/>
        </w:rPr>
        <w:t xml:space="preserve"> [indique </w:t>
      </w:r>
      <w:r w:rsidRPr="00C26546">
        <w:rPr>
          <w:b/>
          <w:i/>
        </w:rPr>
        <w:t>número</w:t>
      </w:r>
      <w:r w:rsidRPr="00C26546">
        <w:rPr>
          <w:i/>
        </w:rPr>
        <w:t xml:space="preserve">] </w:t>
      </w:r>
      <w:r w:rsidRPr="00C26546">
        <w:t xml:space="preserve">de </w:t>
      </w:r>
      <w:r w:rsidRPr="00C26546">
        <w:rPr>
          <w:i/>
        </w:rPr>
        <w:t xml:space="preserve">[indique </w:t>
      </w:r>
      <w:r w:rsidRPr="00C26546">
        <w:rPr>
          <w:b/>
          <w:i/>
        </w:rPr>
        <w:t>mes</w:t>
      </w:r>
      <w:r w:rsidRPr="00C26546">
        <w:rPr>
          <w:i/>
        </w:rPr>
        <w:t xml:space="preserve">] </w:t>
      </w:r>
      <w:r w:rsidRPr="00C26546">
        <w:t xml:space="preserve">de </w:t>
      </w:r>
      <w:r w:rsidRPr="00C26546">
        <w:rPr>
          <w:i/>
        </w:rPr>
        <w:t xml:space="preserve">[indique </w:t>
      </w:r>
      <w:r w:rsidRPr="00C26546">
        <w:rPr>
          <w:b/>
          <w:i/>
        </w:rPr>
        <w:t>año</w:t>
      </w:r>
      <w:r w:rsidRPr="00C26546">
        <w:rPr>
          <w:i/>
        </w:rPr>
        <w:t>]</w:t>
      </w:r>
    </w:p>
    <w:p w14:paraId="6DEBCBD7" w14:textId="77777777" w:rsidR="007F43AC" w:rsidRPr="00C26546" w:rsidRDefault="007F43AC">
      <w:pPr>
        <w:spacing w:after="200"/>
      </w:pPr>
    </w:p>
    <w:p w14:paraId="09F7F8F6" w14:textId="77777777" w:rsidR="007F43AC" w:rsidRPr="00C26546" w:rsidRDefault="001F3B3C">
      <w:pPr>
        <w:spacing w:after="200"/>
      </w:pPr>
      <w:r w:rsidRPr="00C26546">
        <w:t>ENTRE</w:t>
      </w:r>
    </w:p>
    <w:p w14:paraId="0916A09B" w14:textId="77777777" w:rsidR="007F43AC" w:rsidRPr="00C26546" w:rsidRDefault="001F3B3C">
      <w:pPr>
        <w:numPr>
          <w:ilvl w:val="1"/>
          <w:numId w:val="107"/>
        </w:numPr>
        <w:pBdr>
          <w:top w:val="nil"/>
          <w:left w:val="nil"/>
          <w:bottom w:val="nil"/>
          <w:right w:val="nil"/>
          <w:between w:val="nil"/>
        </w:pBdr>
        <w:spacing w:after="0"/>
        <w:ind w:left="1440" w:hanging="720"/>
        <w:jc w:val="both"/>
        <w:rPr>
          <w:color w:val="000000"/>
        </w:rPr>
      </w:pPr>
      <w:r w:rsidRPr="00C26546">
        <w:rPr>
          <w:color w:val="000000"/>
        </w:rPr>
        <w:t xml:space="preserve">Ministerio de Energía y Minas de la República del </w:t>
      </w:r>
      <w:proofErr w:type="gramStart"/>
      <w:r w:rsidRPr="00C26546">
        <w:rPr>
          <w:color w:val="000000"/>
        </w:rPr>
        <w:t>Ecuador  constituida</w:t>
      </w:r>
      <w:proofErr w:type="gramEnd"/>
      <w:r w:rsidRPr="00C26546">
        <w:rPr>
          <w:color w:val="000000"/>
        </w:rPr>
        <w:t xml:space="preserve"> al amparo de las leyes de la República del Ecuador, con sede principal en Quito Av. República del Salvador N36-64 y Suecia; y, </w:t>
      </w:r>
    </w:p>
    <w:p w14:paraId="441C065E" w14:textId="77777777" w:rsidR="007F43AC" w:rsidRPr="00C26546" w:rsidRDefault="001F3B3C">
      <w:pPr>
        <w:numPr>
          <w:ilvl w:val="1"/>
          <w:numId w:val="107"/>
        </w:numPr>
        <w:pBdr>
          <w:top w:val="nil"/>
          <w:left w:val="nil"/>
          <w:bottom w:val="nil"/>
          <w:right w:val="nil"/>
          <w:between w:val="nil"/>
        </w:pBdr>
        <w:spacing w:after="200"/>
        <w:ind w:left="1440" w:hanging="720"/>
        <w:rPr>
          <w:color w:val="000000"/>
        </w:rPr>
      </w:pPr>
      <w:r w:rsidRPr="00C26546">
        <w:rPr>
          <w:i/>
          <w:color w:val="000000"/>
        </w:rPr>
        <w:t xml:space="preserve">[Indique el nombre del Proveedor], </w:t>
      </w:r>
      <w:r w:rsidRPr="00C26546">
        <w:rPr>
          <w:color w:val="000000"/>
        </w:rPr>
        <w:t xml:space="preserve">sociedad constituida al amparo de las leyes de </w:t>
      </w:r>
      <w:r w:rsidRPr="00C26546">
        <w:rPr>
          <w:i/>
          <w:color w:val="000000"/>
        </w:rPr>
        <w:t xml:space="preserve">[indique el nombre del país del Proveedor] </w:t>
      </w:r>
      <w:r w:rsidRPr="00C26546">
        <w:rPr>
          <w:color w:val="000000"/>
        </w:rPr>
        <w:t>con sede principal en </w:t>
      </w:r>
      <w:r w:rsidRPr="00C26546">
        <w:rPr>
          <w:i/>
          <w:color w:val="000000"/>
        </w:rPr>
        <w:t xml:space="preserve">[indique la dirección del Proveedor] </w:t>
      </w:r>
      <w:r w:rsidRPr="00C26546">
        <w:rPr>
          <w:color w:val="000000"/>
        </w:rPr>
        <w:t>(en adelante, el “Proveedor”).</w:t>
      </w:r>
    </w:p>
    <w:p w14:paraId="022D1680" w14:textId="59E3B420" w:rsidR="007F43AC" w:rsidRPr="00C26546" w:rsidRDefault="001F3B3C">
      <w:pPr>
        <w:rPr>
          <w:sz w:val="22"/>
          <w:szCs w:val="22"/>
          <w:highlight w:val="yellow"/>
        </w:rPr>
      </w:pPr>
      <w:r w:rsidRPr="00C26546">
        <w:t>POR CUANTO el Comprador ha llamado a licitación respecto de ciertos Bienes y Servicios Conexos, a saber, la “</w:t>
      </w:r>
      <w:r w:rsidR="00DC7803" w:rsidRPr="00C26546">
        <w:rPr>
          <w:sz w:val="22"/>
          <w:szCs w:val="22"/>
        </w:rPr>
        <w:t>ACTUALIZACIÓN DE LA INFRAESTRUCTURA DE TIEMPO REAL Y NETWORKING</w:t>
      </w:r>
      <w:r w:rsidRPr="00C26546">
        <w:rPr>
          <w:i/>
        </w:rPr>
        <w:t>”</w:t>
      </w:r>
      <w:r w:rsidRPr="00C26546">
        <w:t xml:space="preserve">, y ha aceptado una Oferta del Proveedor para el suministro de dichos Bienes y Servicios. </w:t>
      </w:r>
    </w:p>
    <w:p w14:paraId="16C4D184" w14:textId="77777777" w:rsidR="007F43AC" w:rsidRPr="00C26546" w:rsidRDefault="001F3B3C">
      <w:pPr>
        <w:spacing w:after="240"/>
        <w:jc w:val="both"/>
      </w:pPr>
      <w:r w:rsidRPr="00C26546">
        <w:t xml:space="preserve">El Comprador y el Proveedor acuerdan lo siguiente: </w:t>
      </w:r>
    </w:p>
    <w:p w14:paraId="17A68475" w14:textId="77777777" w:rsidR="007F43AC" w:rsidRPr="00C26546" w:rsidRDefault="001F3B3C">
      <w:pPr>
        <w:tabs>
          <w:tab w:val="left" w:pos="540"/>
        </w:tabs>
        <w:spacing w:after="240"/>
        <w:ind w:left="540" w:hanging="540"/>
        <w:jc w:val="both"/>
      </w:pPr>
      <w:r w:rsidRPr="00C26546">
        <w:t>1.</w:t>
      </w:r>
      <w:r w:rsidRPr="00C26546">
        <w:tab/>
        <w:t>En este Convenio Contractual las palabras y expresiones tendrán el mismo significado que se les asigne en los respectivos documentos del Contrato a que se refieran.</w:t>
      </w:r>
    </w:p>
    <w:p w14:paraId="6A343C44" w14:textId="77777777" w:rsidR="007F43AC" w:rsidRPr="00C26546" w:rsidRDefault="001F3B3C">
      <w:pPr>
        <w:tabs>
          <w:tab w:val="left" w:pos="540"/>
        </w:tabs>
        <w:spacing w:after="240"/>
        <w:ind w:left="540" w:hanging="540"/>
        <w:jc w:val="both"/>
      </w:pPr>
      <w:r w:rsidRPr="00C26546">
        <w:t>2.</w:t>
      </w:r>
      <w:r w:rsidRPr="00C26546">
        <w:tab/>
        <w:t>Los siguientes documentos constituyen el Contrato entre el Comprador y el Proveedor, y serán leídos e interpretados como parte integral del Contrato. Este Convenio Contractual prevalecerá sobre los demás documentos del Contrato.</w:t>
      </w:r>
    </w:p>
    <w:p w14:paraId="70F8ECA5" w14:textId="77777777" w:rsidR="007F43AC" w:rsidRPr="00C26546" w:rsidRDefault="001F3B3C">
      <w:pPr>
        <w:numPr>
          <w:ilvl w:val="0"/>
          <w:numId w:val="102"/>
        </w:numPr>
        <w:spacing w:after="120"/>
        <w:ind w:left="1264" w:hanging="720"/>
        <w:jc w:val="both"/>
      </w:pPr>
      <w:r w:rsidRPr="00C26546">
        <w:t xml:space="preserve">la Carta de Aceptación; </w:t>
      </w:r>
    </w:p>
    <w:p w14:paraId="189B5E05" w14:textId="77777777" w:rsidR="007F43AC" w:rsidRPr="00C26546" w:rsidRDefault="001F3B3C">
      <w:pPr>
        <w:numPr>
          <w:ilvl w:val="0"/>
          <w:numId w:val="102"/>
        </w:numPr>
        <w:spacing w:after="120"/>
        <w:ind w:left="1264" w:hanging="720"/>
        <w:jc w:val="both"/>
      </w:pPr>
      <w:r w:rsidRPr="00C26546">
        <w:t>la Carta de la Oferta (la última del Oferente, si se utilizó el método de Mejor Oferta Final o Negociaciones);</w:t>
      </w:r>
    </w:p>
    <w:p w14:paraId="1B72A4D5" w14:textId="77777777" w:rsidR="007F43AC" w:rsidRPr="00C26546" w:rsidRDefault="001F3B3C">
      <w:pPr>
        <w:numPr>
          <w:ilvl w:val="0"/>
          <w:numId w:val="102"/>
        </w:numPr>
        <w:spacing w:after="120"/>
        <w:ind w:left="1264" w:hanging="720"/>
        <w:jc w:val="both"/>
      </w:pPr>
      <w:r w:rsidRPr="00C26546">
        <w:t xml:space="preserve">las enmiendas n.° _______ (si las hubiera); </w:t>
      </w:r>
    </w:p>
    <w:p w14:paraId="182A5001" w14:textId="77777777" w:rsidR="007F43AC" w:rsidRPr="00C26546" w:rsidRDefault="001F3B3C">
      <w:pPr>
        <w:numPr>
          <w:ilvl w:val="0"/>
          <w:numId w:val="102"/>
        </w:numPr>
        <w:spacing w:after="120"/>
        <w:ind w:left="1264" w:hanging="720"/>
        <w:jc w:val="both"/>
      </w:pPr>
      <w:r w:rsidRPr="00C26546">
        <w:t>las Condiciones Especiales del Contrato;</w:t>
      </w:r>
    </w:p>
    <w:p w14:paraId="2A4BFAED" w14:textId="77777777" w:rsidR="007F43AC" w:rsidRPr="00C26546" w:rsidRDefault="001F3B3C">
      <w:pPr>
        <w:numPr>
          <w:ilvl w:val="0"/>
          <w:numId w:val="102"/>
        </w:numPr>
        <w:spacing w:after="120"/>
        <w:ind w:left="1264" w:hanging="720"/>
        <w:jc w:val="both"/>
      </w:pPr>
      <w:r w:rsidRPr="00C26546">
        <w:t>las Condiciones Generales del Contrato;</w:t>
      </w:r>
    </w:p>
    <w:p w14:paraId="3FE6114B" w14:textId="77777777" w:rsidR="007F43AC" w:rsidRPr="00C26546" w:rsidRDefault="001F3B3C">
      <w:pPr>
        <w:numPr>
          <w:ilvl w:val="0"/>
          <w:numId w:val="102"/>
        </w:numPr>
        <w:spacing w:after="120"/>
        <w:ind w:left="1264" w:hanging="720"/>
      </w:pPr>
      <w:r w:rsidRPr="00C26546">
        <w:t>los requerimientos técnicos (incluyendo los Requisitos de los Bienes y Servicios Conexos y las Especificaciones Técnicas);</w:t>
      </w:r>
    </w:p>
    <w:p w14:paraId="783230C0" w14:textId="77777777" w:rsidR="007F43AC" w:rsidRPr="00C26546" w:rsidRDefault="001F3B3C">
      <w:pPr>
        <w:numPr>
          <w:ilvl w:val="0"/>
          <w:numId w:val="102"/>
        </w:numPr>
        <w:spacing w:after="120"/>
        <w:ind w:left="1264" w:hanging="720"/>
        <w:jc w:val="both"/>
      </w:pPr>
      <w:r w:rsidRPr="00C26546">
        <w:t xml:space="preserve">las listas completas (incluyendo las Listas de Precios o las últimas del Oferente si se utilizó el método de Mejor Oferta Final o </w:t>
      </w:r>
      <w:proofErr w:type="gramStart"/>
      <w:r w:rsidRPr="00C26546">
        <w:t>Negociaciones);)</w:t>
      </w:r>
      <w:proofErr w:type="gramEnd"/>
      <w:r w:rsidRPr="00C26546">
        <w:t xml:space="preserve"> ; </w:t>
      </w:r>
    </w:p>
    <w:p w14:paraId="38853308" w14:textId="77777777" w:rsidR="007F43AC" w:rsidRPr="00C26546" w:rsidRDefault="001F3B3C">
      <w:pPr>
        <w:numPr>
          <w:ilvl w:val="0"/>
          <w:numId w:val="102"/>
        </w:numPr>
        <w:spacing w:after="120"/>
        <w:ind w:left="1264" w:hanging="720"/>
        <w:jc w:val="both"/>
      </w:pPr>
      <w:r w:rsidRPr="00C26546">
        <w:t xml:space="preserve">cualquier otro documento enumerado en las CGC como parte integrante del Contrato. </w:t>
      </w:r>
    </w:p>
    <w:p w14:paraId="6903885B" w14:textId="77777777" w:rsidR="007F43AC" w:rsidRPr="00C26546" w:rsidRDefault="001F3B3C">
      <w:pPr>
        <w:tabs>
          <w:tab w:val="left" w:pos="540"/>
        </w:tabs>
        <w:spacing w:after="240"/>
        <w:ind w:left="540" w:hanging="540"/>
        <w:jc w:val="both"/>
      </w:pPr>
      <w:r w:rsidRPr="00C26546">
        <w:lastRenderedPageBreak/>
        <w:t>3.</w:t>
      </w:r>
      <w:r w:rsidRPr="00C26546">
        <w:tab/>
        <w:t>Como contraprestación por los pagos que el Comprador hará al Proveedor conforme a lo estipulado en este Contrato, el Proveedor se compromete a suministrar los Bienes y Servicios al Comprador y a subsanar los defectos de estos en total consonancia con las disposiciones del Contrato.</w:t>
      </w:r>
    </w:p>
    <w:p w14:paraId="4792EBB7" w14:textId="77777777" w:rsidR="007F43AC" w:rsidRPr="00C26546" w:rsidRDefault="001F3B3C">
      <w:pPr>
        <w:tabs>
          <w:tab w:val="left" w:pos="540"/>
        </w:tabs>
        <w:spacing w:after="240"/>
        <w:ind w:left="540" w:hanging="540"/>
        <w:jc w:val="both"/>
      </w:pPr>
      <w:r w:rsidRPr="00C26546">
        <w:t>4.</w:t>
      </w:r>
      <w:r w:rsidRPr="00C26546">
        <w:tab/>
        <w:t>El Comprador se compromete a pagar al Proveedor, como contraprestación por el suministro de los Bienes y Servicios Conexos y la subsanación de sus defectos, el Precio del Contrato o las sumas que resulten pagaderas de conformidad con lo dispuesto en el Contrato en el plazo y en la forma prescriptos en este.</w:t>
      </w:r>
    </w:p>
    <w:p w14:paraId="6A69B175" w14:textId="77777777" w:rsidR="007F43AC" w:rsidRPr="00C26546" w:rsidRDefault="001F3B3C">
      <w:pPr>
        <w:spacing w:after="200"/>
      </w:pPr>
      <w:r w:rsidRPr="00C26546">
        <w:t xml:space="preserve">EN PRUEBA DE CONFORMIDAD, las Partes han suscripto el presente Convenio Contractual, de conformidad con el derecho vigente de </w:t>
      </w:r>
      <w:r w:rsidRPr="00C26546">
        <w:rPr>
          <w:i/>
        </w:rPr>
        <w:t xml:space="preserve">la </w:t>
      </w:r>
      <w:r w:rsidRPr="00C26546">
        <w:t xml:space="preserve">República del </w:t>
      </w:r>
      <w:proofErr w:type="gramStart"/>
      <w:r w:rsidRPr="00C26546">
        <w:t>Ecuador</w:t>
      </w:r>
      <w:r w:rsidRPr="00C26546">
        <w:rPr>
          <w:i/>
        </w:rPr>
        <w:t xml:space="preserve"> </w:t>
      </w:r>
      <w:r w:rsidRPr="00C26546">
        <w:t xml:space="preserve"> en</w:t>
      </w:r>
      <w:proofErr w:type="gramEnd"/>
      <w:r w:rsidRPr="00C26546">
        <w:t xml:space="preserve"> el día, mes y año antes indicados.</w:t>
      </w:r>
    </w:p>
    <w:p w14:paraId="73C9B782" w14:textId="77777777" w:rsidR="007F43AC" w:rsidRPr="00C26546" w:rsidRDefault="007F43AC"/>
    <w:p w14:paraId="1C91E68C" w14:textId="77777777" w:rsidR="007F43AC" w:rsidRPr="00C26546" w:rsidRDefault="001F3B3C">
      <w:r w:rsidRPr="00C26546">
        <w:t>En representación del Comprador</w:t>
      </w:r>
    </w:p>
    <w:p w14:paraId="24464720" w14:textId="77777777" w:rsidR="007F43AC" w:rsidRPr="00C26546" w:rsidRDefault="007F43AC"/>
    <w:p w14:paraId="37236E4B" w14:textId="77777777" w:rsidR="007F43AC" w:rsidRPr="00C26546" w:rsidRDefault="001F3B3C">
      <w:pPr>
        <w:tabs>
          <w:tab w:val="left" w:pos="900"/>
          <w:tab w:val="left" w:pos="7200"/>
        </w:tabs>
      </w:pPr>
      <w:r w:rsidRPr="00C26546">
        <w:t xml:space="preserve">Firma: </w:t>
      </w:r>
      <w:r w:rsidRPr="00C26546">
        <w:rPr>
          <w:i/>
        </w:rPr>
        <w:t>[firma]</w:t>
      </w:r>
    </w:p>
    <w:p w14:paraId="654AFAA7" w14:textId="77777777" w:rsidR="007F43AC" w:rsidRPr="00C26546" w:rsidRDefault="001F3B3C">
      <w:pPr>
        <w:tabs>
          <w:tab w:val="left" w:pos="900"/>
          <w:tab w:val="left" w:pos="7200"/>
        </w:tabs>
        <w:rPr>
          <w:u w:val="single"/>
        </w:rPr>
      </w:pPr>
      <w:r w:rsidRPr="00C26546">
        <w:t xml:space="preserve">en calidad de </w:t>
      </w:r>
      <w:r w:rsidRPr="00C26546">
        <w:rPr>
          <w:i/>
        </w:rPr>
        <w:t>[indique el cargo u otra designación apropiada]</w:t>
      </w:r>
    </w:p>
    <w:p w14:paraId="087EB67B" w14:textId="77777777" w:rsidR="007F43AC" w:rsidRPr="00C26546" w:rsidRDefault="001F3B3C">
      <w:pPr>
        <w:tabs>
          <w:tab w:val="left" w:pos="7200"/>
        </w:tabs>
        <w:rPr>
          <w:u w:val="single"/>
        </w:rPr>
      </w:pPr>
      <w:r w:rsidRPr="00C26546">
        <w:t xml:space="preserve">en presencia de </w:t>
      </w:r>
      <w:r w:rsidRPr="00C26546">
        <w:rPr>
          <w:i/>
        </w:rPr>
        <w:t>[indique la identificación del testigo]</w:t>
      </w:r>
    </w:p>
    <w:p w14:paraId="002B500C" w14:textId="77777777" w:rsidR="007F43AC" w:rsidRPr="00C26546" w:rsidRDefault="007F43AC"/>
    <w:p w14:paraId="18AA9B27" w14:textId="77777777" w:rsidR="007F43AC" w:rsidRPr="00C26546" w:rsidRDefault="001F3B3C">
      <w:r w:rsidRPr="00C26546">
        <w:t>En representación del Proveedor</w:t>
      </w:r>
    </w:p>
    <w:p w14:paraId="640EE2E3" w14:textId="77777777" w:rsidR="007F43AC" w:rsidRPr="00C26546" w:rsidRDefault="007F43AC"/>
    <w:p w14:paraId="2A22FDC2" w14:textId="77777777" w:rsidR="007F43AC" w:rsidRPr="00C26546" w:rsidRDefault="001F3B3C">
      <w:pPr>
        <w:tabs>
          <w:tab w:val="left" w:pos="900"/>
          <w:tab w:val="left" w:pos="7200"/>
        </w:tabs>
        <w:rPr>
          <w:u w:val="single"/>
        </w:rPr>
      </w:pPr>
      <w:r w:rsidRPr="00C26546">
        <w:t xml:space="preserve">Firma: </w:t>
      </w:r>
      <w:r w:rsidRPr="00C26546">
        <w:rPr>
          <w:i/>
        </w:rPr>
        <w:t>[firmas de los representantes autorizados del Proveedor]</w:t>
      </w:r>
    </w:p>
    <w:p w14:paraId="1B6DB89F" w14:textId="77777777" w:rsidR="007F43AC" w:rsidRPr="00C26546" w:rsidRDefault="001F3B3C">
      <w:pPr>
        <w:tabs>
          <w:tab w:val="left" w:pos="900"/>
          <w:tab w:val="left" w:pos="7200"/>
        </w:tabs>
        <w:rPr>
          <w:u w:val="single"/>
        </w:rPr>
      </w:pPr>
      <w:r w:rsidRPr="00C26546">
        <w:t xml:space="preserve">en calidad de </w:t>
      </w:r>
      <w:r w:rsidRPr="00C26546">
        <w:rPr>
          <w:i/>
        </w:rPr>
        <w:t>[indique el cargo u otra designación apropiada]</w:t>
      </w:r>
    </w:p>
    <w:p w14:paraId="5B5067A1" w14:textId="77777777" w:rsidR="007F43AC" w:rsidRPr="00C26546" w:rsidRDefault="001F3B3C">
      <w:pPr>
        <w:tabs>
          <w:tab w:val="left" w:pos="900"/>
        </w:tabs>
        <w:rPr>
          <w:u w:val="single"/>
        </w:rPr>
      </w:pPr>
      <w:bookmarkStart w:id="161" w:name="_thw4kt" w:colFirst="0" w:colLast="0"/>
      <w:bookmarkEnd w:id="161"/>
      <w:r w:rsidRPr="00C26546">
        <w:t xml:space="preserve">en presencia de </w:t>
      </w:r>
      <w:r w:rsidRPr="00C26546">
        <w:rPr>
          <w:i/>
        </w:rPr>
        <w:t>[indique la identificación del testigo]</w:t>
      </w:r>
    </w:p>
    <w:p w14:paraId="36A46A59" w14:textId="77777777" w:rsidR="007F43AC" w:rsidRPr="00C26546" w:rsidRDefault="007F43AC">
      <w:pPr>
        <w:pBdr>
          <w:top w:val="nil"/>
          <w:left w:val="nil"/>
          <w:bottom w:val="nil"/>
          <w:right w:val="nil"/>
          <w:between w:val="nil"/>
        </w:pBdr>
        <w:spacing w:before="480"/>
        <w:jc w:val="center"/>
        <w:rPr>
          <w:b/>
          <w:smallCaps/>
          <w:color w:val="000000"/>
          <w:sz w:val="36"/>
          <w:szCs w:val="36"/>
        </w:rPr>
      </w:pPr>
    </w:p>
    <w:p w14:paraId="5C90B085" w14:textId="77777777" w:rsidR="007F43AC" w:rsidRPr="00C26546" w:rsidRDefault="001F3B3C">
      <w:pPr>
        <w:rPr>
          <w:sz w:val="36"/>
          <w:szCs w:val="36"/>
        </w:rPr>
      </w:pPr>
      <w:bookmarkStart w:id="162" w:name="_3dhjn8m" w:colFirst="0" w:colLast="0"/>
      <w:bookmarkEnd w:id="162"/>
      <w:r w:rsidRPr="00C26546">
        <w:br w:type="page"/>
      </w:r>
    </w:p>
    <w:p w14:paraId="35D0D681" w14:textId="77777777" w:rsidR="007F43AC" w:rsidRPr="00C26546" w:rsidRDefault="001F3B3C">
      <w:pPr>
        <w:pBdr>
          <w:top w:val="nil"/>
          <w:left w:val="nil"/>
          <w:bottom w:val="nil"/>
          <w:right w:val="nil"/>
          <w:between w:val="nil"/>
        </w:pBdr>
        <w:spacing w:before="480"/>
        <w:jc w:val="center"/>
        <w:rPr>
          <w:b/>
          <w:smallCaps/>
          <w:color w:val="000000"/>
          <w:sz w:val="36"/>
          <w:szCs w:val="36"/>
        </w:rPr>
      </w:pPr>
      <w:bookmarkStart w:id="163" w:name="_1smtxgf" w:colFirst="0" w:colLast="0"/>
      <w:bookmarkEnd w:id="163"/>
      <w:r w:rsidRPr="00C26546">
        <w:rPr>
          <w:b/>
          <w:smallCaps/>
          <w:color w:val="000000"/>
          <w:sz w:val="36"/>
          <w:szCs w:val="36"/>
        </w:rPr>
        <w:lastRenderedPageBreak/>
        <w:t>Garantía de Cumplimiento</w:t>
      </w:r>
    </w:p>
    <w:p w14:paraId="27C1D3D4" w14:textId="77777777" w:rsidR="007F43AC" w:rsidRPr="00C26546" w:rsidRDefault="001F3B3C">
      <w:pPr>
        <w:jc w:val="center"/>
        <w:rPr>
          <w:sz w:val="28"/>
          <w:szCs w:val="28"/>
        </w:rPr>
      </w:pPr>
      <w:r w:rsidRPr="00C26546">
        <w:rPr>
          <w:b/>
          <w:sz w:val="28"/>
          <w:szCs w:val="28"/>
        </w:rPr>
        <w:t xml:space="preserve">Opción 1: (Garantía a la Vista) </w:t>
      </w:r>
    </w:p>
    <w:p w14:paraId="51E831FF" w14:textId="77777777" w:rsidR="007F43AC" w:rsidRPr="00C26546" w:rsidRDefault="007F43AC"/>
    <w:p w14:paraId="53D2F680" w14:textId="77777777" w:rsidR="007F43AC" w:rsidRPr="00C26546" w:rsidRDefault="001F3B3C">
      <w:pPr>
        <w:pBdr>
          <w:top w:val="nil"/>
          <w:left w:val="nil"/>
          <w:bottom w:val="nil"/>
          <w:right w:val="nil"/>
          <w:between w:val="nil"/>
        </w:pBdr>
        <w:rPr>
          <w:color w:val="000000"/>
        </w:rPr>
      </w:pPr>
      <w:r w:rsidRPr="00C26546">
        <w:rPr>
          <w:i/>
          <w:color w:val="000000"/>
        </w:rPr>
        <w:t>[El banco, a solicitud del Licitante seleccionado, completará este formulario de acuerdo con las instrucciones indicadas].</w:t>
      </w:r>
    </w:p>
    <w:p w14:paraId="5F4777CC" w14:textId="77777777" w:rsidR="007F43AC" w:rsidRPr="00C26546" w:rsidRDefault="007F43AC">
      <w:pPr>
        <w:pBdr>
          <w:top w:val="nil"/>
          <w:left w:val="nil"/>
          <w:bottom w:val="nil"/>
          <w:right w:val="nil"/>
          <w:between w:val="nil"/>
        </w:pBdr>
        <w:rPr>
          <w:color w:val="000000"/>
        </w:rPr>
      </w:pPr>
    </w:p>
    <w:p w14:paraId="53CBAB25" w14:textId="77777777" w:rsidR="007F43AC" w:rsidRPr="00C26546" w:rsidRDefault="001F3B3C">
      <w:pPr>
        <w:pBdr>
          <w:top w:val="nil"/>
          <w:left w:val="nil"/>
          <w:bottom w:val="nil"/>
          <w:right w:val="nil"/>
          <w:between w:val="nil"/>
        </w:pBdr>
        <w:rPr>
          <w:color w:val="000000"/>
        </w:rPr>
      </w:pPr>
      <w:r w:rsidRPr="00C26546">
        <w:rPr>
          <w:i/>
          <w:color w:val="000000"/>
        </w:rPr>
        <w:t>[Membrete del Garante o código de identificación SWIFT].</w:t>
      </w:r>
    </w:p>
    <w:p w14:paraId="477182B5" w14:textId="77777777" w:rsidR="007F43AC" w:rsidRPr="00C26546" w:rsidRDefault="001F3B3C">
      <w:pPr>
        <w:pBdr>
          <w:top w:val="nil"/>
          <w:left w:val="nil"/>
          <w:bottom w:val="nil"/>
          <w:right w:val="nil"/>
          <w:between w:val="nil"/>
        </w:pBdr>
        <w:spacing w:before="280" w:after="280"/>
        <w:rPr>
          <w:color w:val="000000"/>
        </w:rPr>
      </w:pPr>
      <w:r w:rsidRPr="00C26546">
        <w:rPr>
          <w:b/>
          <w:color w:val="000000"/>
        </w:rPr>
        <w:t xml:space="preserve">Beneficiario: </w:t>
      </w:r>
      <w:r w:rsidRPr="00C26546">
        <w:rPr>
          <w:i/>
          <w:color w:val="000000"/>
        </w:rPr>
        <w:t>[Indique el nombre y la dirección del Comprador].</w:t>
      </w:r>
    </w:p>
    <w:p w14:paraId="68B0328B" w14:textId="77777777" w:rsidR="007F43AC" w:rsidRPr="00C26546" w:rsidRDefault="001F3B3C">
      <w:pPr>
        <w:pBdr>
          <w:top w:val="nil"/>
          <w:left w:val="nil"/>
          <w:bottom w:val="nil"/>
          <w:right w:val="nil"/>
          <w:between w:val="nil"/>
        </w:pBdr>
        <w:spacing w:before="280" w:after="280"/>
        <w:rPr>
          <w:color w:val="000000"/>
        </w:rPr>
      </w:pPr>
      <w:r w:rsidRPr="00C26546">
        <w:rPr>
          <w:b/>
          <w:color w:val="000000"/>
        </w:rPr>
        <w:t>Fecha:</w:t>
      </w:r>
      <w:r w:rsidRPr="00C26546">
        <w:rPr>
          <w:color w:val="000000"/>
        </w:rPr>
        <w:t xml:space="preserve"> </w:t>
      </w:r>
      <w:r w:rsidRPr="00C26546">
        <w:rPr>
          <w:i/>
          <w:color w:val="000000"/>
        </w:rPr>
        <w:t>[Indique la fecha de la emisión].</w:t>
      </w:r>
    </w:p>
    <w:p w14:paraId="4A8FE1B3" w14:textId="77777777" w:rsidR="007F43AC" w:rsidRPr="00C26546" w:rsidRDefault="001F3B3C">
      <w:pPr>
        <w:pBdr>
          <w:top w:val="nil"/>
          <w:left w:val="nil"/>
          <w:bottom w:val="nil"/>
          <w:right w:val="nil"/>
          <w:between w:val="nil"/>
        </w:pBdr>
        <w:spacing w:before="280" w:after="280"/>
        <w:rPr>
          <w:color w:val="000000"/>
        </w:rPr>
      </w:pPr>
      <w:r w:rsidRPr="00C26546">
        <w:rPr>
          <w:b/>
          <w:color w:val="000000"/>
        </w:rPr>
        <w:t>GARANTÍA DE CUMPLIMIENTO N.</w:t>
      </w:r>
      <w:r w:rsidRPr="00C26546">
        <w:rPr>
          <w:rFonts w:eastAsia="Symbol"/>
          <w:b/>
          <w:color w:val="000000"/>
        </w:rPr>
        <w:t></w:t>
      </w:r>
      <w:r w:rsidRPr="00C26546">
        <w:rPr>
          <w:b/>
          <w:color w:val="000000"/>
        </w:rPr>
        <w:t>:</w:t>
      </w:r>
      <w:r w:rsidRPr="00C26546">
        <w:rPr>
          <w:color w:val="000000"/>
        </w:rPr>
        <w:t xml:space="preserve"> </w:t>
      </w:r>
      <w:r w:rsidRPr="00C26546">
        <w:rPr>
          <w:i/>
          <w:color w:val="000000"/>
        </w:rPr>
        <w:t>[Indique número de referencia de la Garantía].</w:t>
      </w:r>
    </w:p>
    <w:p w14:paraId="0CD27CC0" w14:textId="77777777" w:rsidR="007F43AC" w:rsidRPr="00C26546" w:rsidRDefault="001F3B3C">
      <w:pPr>
        <w:pBdr>
          <w:top w:val="nil"/>
          <w:left w:val="nil"/>
          <w:bottom w:val="nil"/>
          <w:right w:val="nil"/>
          <w:between w:val="nil"/>
        </w:pBdr>
        <w:spacing w:before="280" w:after="280"/>
        <w:rPr>
          <w:color w:val="000000"/>
        </w:rPr>
      </w:pPr>
      <w:r w:rsidRPr="00C26546">
        <w:rPr>
          <w:b/>
          <w:color w:val="000000"/>
        </w:rPr>
        <w:t xml:space="preserve">Garante: </w:t>
      </w:r>
      <w:r w:rsidRPr="00C26546">
        <w:rPr>
          <w:i/>
          <w:color w:val="000000"/>
        </w:rPr>
        <w:t>[Indique el nombre y la dirección del emisor de la garantía, a menos que esté indicado en el membrete].</w:t>
      </w:r>
    </w:p>
    <w:p w14:paraId="02089ABC"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 xml:space="preserve">Se nos ha informado que </w:t>
      </w:r>
      <w:r w:rsidRPr="00C26546">
        <w:rPr>
          <w:i/>
          <w:color w:val="000000"/>
        </w:rPr>
        <w:t xml:space="preserve">[indique el nombre del Proveedor, que, en el caso de APCA, será el de la APCA] </w:t>
      </w:r>
      <w:r w:rsidRPr="00C26546">
        <w:rPr>
          <w:color w:val="000000"/>
        </w:rPr>
        <w:t>(en adelante, el “Solicitante”) ha celebrado el Contrato n.</w:t>
      </w:r>
      <w:r w:rsidRPr="00C26546">
        <w:rPr>
          <w:rFonts w:eastAsia="Symbol"/>
          <w:color w:val="000000"/>
        </w:rPr>
        <w:t></w:t>
      </w:r>
      <w:r w:rsidRPr="00C26546">
        <w:rPr>
          <w:color w:val="000000"/>
          <w:vertAlign w:val="superscript"/>
        </w:rPr>
        <w:t xml:space="preserve"> </w:t>
      </w:r>
      <w:r w:rsidRPr="00C26546">
        <w:rPr>
          <w:i/>
          <w:color w:val="000000"/>
        </w:rPr>
        <w:t>[indique número de referencia del Contrato]</w:t>
      </w:r>
      <w:r w:rsidRPr="00C26546">
        <w:rPr>
          <w:color w:val="000000"/>
        </w:rPr>
        <w:t xml:space="preserve">, de fecha </w:t>
      </w:r>
      <w:r w:rsidRPr="00C26546">
        <w:rPr>
          <w:i/>
          <w:color w:val="000000"/>
        </w:rPr>
        <w:t>[indique fecha]</w:t>
      </w:r>
      <w:r w:rsidRPr="00C26546">
        <w:rPr>
          <w:color w:val="000000"/>
        </w:rPr>
        <w:t xml:space="preserve">, con el Beneficiario, para el suministro de </w:t>
      </w:r>
      <w:r w:rsidRPr="00C26546">
        <w:rPr>
          <w:i/>
          <w:color w:val="000000"/>
        </w:rPr>
        <w:t xml:space="preserve">[indique nombre del contrato y breve descripción de los Bienes y Servicios Conexos] </w:t>
      </w:r>
      <w:r w:rsidRPr="00C26546">
        <w:rPr>
          <w:color w:val="000000"/>
        </w:rPr>
        <w:t xml:space="preserve">(en adelante, el “Contrato”). </w:t>
      </w:r>
    </w:p>
    <w:p w14:paraId="1F24CEA1"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Además, entendemos que, de acuerdo con las condiciones del Contrato, se requiere una Garantía de Cumplimiento.</w:t>
      </w:r>
    </w:p>
    <w:p w14:paraId="6217B009"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 xml:space="preserve">A solicitud del Solicitante, nosotros, en calidad de Garantes, por medio de la presente Garantía nos obligamos irrevocablemente a pagar al Beneficiario una suma (o sumas) que no exceda </w:t>
      </w:r>
      <w:r w:rsidRPr="00C26546">
        <w:rPr>
          <w:i/>
          <w:color w:val="000000"/>
        </w:rPr>
        <w:t>[indique la(s) suma(s) en cifras y en letras]</w:t>
      </w:r>
      <w:r w:rsidRPr="00C26546">
        <w:rPr>
          <w:color w:val="000000"/>
        </w:rPr>
        <w:t xml:space="preserve"> </w:t>
      </w:r>
      <w:proofErr w:type="gramStart"/>
      <w:r w:rsidRPr="00C26546">
        <w:rPr>
          <w:color w:val="000000"/>
        </w:rPr>
        <w:t>(</w:t>
      </w:r>
      <w:r w:rsidRPr="00C26546">
        <w:rPr>
          <w:color w:val="000000"/>
          <w:u w:val="single"/>
        </w:rPr>
        <w:t xml:space="preserve">  </w:t>
      </w:r>
      <w:proofErr w:type="gramEnd"/>
      <w:r w:rsidRPr="00C26546">
        <w:rPr>
          <w:color w:val="000000"/>
          <w:u w:val="single"/>
        </w:rPr>
        <w:t xml:space="preserve">        </w:t>
      </w:r>
      <w:r w:rsidRPr="00C26546">
        <w:rPr>
          <w:color w:val="000000"/>
        </w:rPr>
        <w:t xml:space="preserve">)1.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Solicitante incumplió las obligaciones contraídas en el marco del Contrato, sin necesidad de que el Beneficiario tenga que probar o aducir causa o razón alguna de su demanda o la suma especificada en ella. </w:t>
      </w:r>
    </w:p>
    <w:p w14:paraId="41C926EE"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vertAlign w:val="superscript"/>
        </w:rPr>
        <w:footnoteReference w:id="10"/>
      </w:r>
      <w:r w:rsidRPr="00C26546">
        <w:rPr>
          <w:color w:val="000000"/>
        </w:rPr>
        <w:t xml:space="preserve">Esta garantía vencerá a más tardar el día </w:t>
      </w:r>
      <w:r w:rsidRPr="00C26546">
        <w:rPr>
          <w:i/>
          <w:color w:val="000000"/>
        </w:rPr>
        <w:t>[indique el número]</w:t>
      </w:r>
      <w:r w:rsidRPr="00C26546">
        <w:rPr>
          <w:color w:val="000000"/>
        </w:rPr>
        <w:t xml:space="preserve"> de </w:t>
      </w:r>
      <w:r w:rsidRPr="00C26546">
        <w:rPr>
          <w:i/>
          <w:color w:val="000000"/>
        </w:rPr>
        <w:t>[indique el mes]</w:t>
      </w:r>
      <w:r w:rsidRPr="00C26546">
        <w:rPr>
          <w:color w:val="000000"/>
        </w:rPr>
        <w:t xml:space="preserve"> de </w:t>
      </w:r>
      <w:r w:rsidRPr="00C26546">
        <w:rPr>
          <w:i/>
          <w:color w:val="000000"/>
        </w:rPr>
        <w:t>[indique el año]</w:t>
      </w:r>
      <w:r w:rsidRPr="00C26546">
        <w:rPr>
          <w:color w:val="000000"/>
        </w:rPr>
        <w:t xml:space="preserve">2, y cualquier reclamación de pago al amparo de ella deberá ser recibida por nosotros en la oficina mencionada arriba a más tardar en esa fecha. </w:t>
      </w:r>
    </w:p>
    <w:p w14:paraId="5CE7543F"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vertAlign w:val="superscript"/>
        </w:rPr>
        <w:lastRenderedPageBreak/>
        <w:footnoteReference w:id="11"/>
      </w:r>
      <w:r w:rsidRPr="00C26546">
        <w:rPr>
          <w:color w:val="000000"/>
        </w:rPr>
        <w:t>Esta garantía está sujeta a las Reglas Uniformes de la Cámara de Comercio Internacional CCI) relativas a las garantías contra primera solicitud, revisión de 2010, publicación n.</w:t>
      </w:r>
      <w:r w:rsidRPr="00C26546">
        <w:rPr>
          <w:rFonts w:eastAsia="Symbol"/>
          <w:color w:val="000000"/>
        </w:rPr>
        <w:t></w:t>
      </w:r>
      <w:r w:rsidRPr="00C26546">
        <w:rPr>
          <w:color w:val="000000"/>
        </w:rPr>
        <w:t> 758 de la CCI; queda excluida de la presente la declaración de respaldo del inciso (a) del artículo 15 de dichas reglas.</w:t>
      </w:r>
    </w:p>
    <w:p w14:paraId="3197E249" w14:textId="77777777" w:rsidR="007F43AC" w:rsidRPr="00C26546" w:rsidRDefault="007F43AC">
      <w:pPr>
        <w:pBdr>
          <w:top w:val="nil"/>
          <w:left w:val="nil"/>
          <w:bottom w:val="nil"/>
          <w:right w:val="nil"/>
          <w:between w:val="nil"/>
        </w:pBdr>
        <w:spacing w:before="280" w:after="280"/>
        <w:jc w:val="both"/>
        <w:rPr>
          <w:color w:val="000000"/>
        </w:rPr>
      </w:pPr>
    </w:p>
    <w:p w14:paraId="2AD0C57D" w14:textId="77777777" w:rsidR="007F43AC" w:rsidRPr="00C26546" w:rsidRDefault="001F3B3C">
      <w:pPr>
        <w:jc w:val="center"/>
      </w:pPr>
      <w:r w:rsidRPr="00C26546">
        <w:t xml:space="preserve">_____________________ </w:t>
      </w:r>
      <w:r w:rsidRPr="00C26546">
        <w:br/>
      </w:r>
      <w:r w:rsidRPr="00C26546">
        <w:rPr>
          <w:i/>
        </w:rPr>
        <w:t>[firma(s)]</w:t>
      </w:r>
    </w:p>
    <w:p w14:paraId="26352461" w14:textId="77777777" w:rsidR="007F43AC" w:rsidRPr="00C26546" w:rsidRDefault="001F3B3C">
      <w:pPr>
        <w:pBdr>
          <w:top w:val="nil"/>
          <w:left w:val="nil"/>
          <w:bottom w:val="nil"/>
          <w:right w:val="nil"/>
          <w:between w:val="nil"/>
        </w:pBdr>
        <w:rPr>
          <w:color w:val="000000"/>
        </w:rPr>
      </w:pPr>
      <w:r w:rsidRPr="00C26546">
        <w:rPr>
          <w:color w:val="000000"/>
        </w:rPr>
        <w:br/>
      </w:r>
    </w:p>
    <w:p w14:paraId="5FC15A27" w14:textId="77777777" w:rsidR="007F43AC" w:rsidRPr="00C26546" w:rsidRDefault="001F3B3C">
      <w:pPr>
        <w:jc w:val="both"/>
      </w:pPr>
      <w:r w:rsidRPr="00C26546">
        <w:rPr>
          <w:i/>
          <w:color w:val="0070C0"/>
        </w:rPr>
        <w:t>Nota: *[Para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w:t>
      </w:r>
    </w:p>
    <w:p w14:paraId="17AC7DDC" w14:textId="77777777" w:rsidR="007F43AC" w:rsidRPr="00C26546" w:rsidRDefault="007F43AC"/>
    <w:p w14:paraId="4F6525C8" w14:textId="77777777" w:rsidR="007F43AC" w:rsidRPr="00C26546" w:rsidRDefault="007F43AC"/>
    <w:p w14:paraId="766740B8" w14:textId="77777777" w:rsidR="007F43AC" w:rsidRPr="00C26546" w:rsidRDefault="001F3B3C">
      <w:r w:rsidRPr="00C26546">
        <w:rPr>
          <w:b/>
          <w:i/>
        </w:rPr>
        <w:t xml:space="preserve">Nota: Todo el texto que aparece en letra cursiva (incluidas las notas de pie de página) sirve de guía para preparar este formulario y deberá omitirse en la versión definitiva. </w:t>
      </w:r>
    </w:p>
    <w:p w14:paraId="722AD597" w14:textId="77777777" w:rsidR="007F43AC" w:rsidRPr="00C26546" w:rsidRDefault="007F4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705100B5" w14:textId="77777777" w:rsidR="007F43AC" w:rsidRPr="00C26546" w:rsidRDefault="007F43AC">
      <w:pPr>
        <w:ind w:right="468"/>
        <w:jc w:val="both"/>
      </w:pPr>
      <w:bookmarkStart w:id="164" w:name="_4cmhg48" w:colFirst="0" w:colLast="0"/>
      <w:bookmarkEnd w:id="164"/>
    </w:p>
    <w:p w14:paraId="6E950D85" w14:textId="77777777" w:rsidR="007F43AC" w:rsidRPr="00C26546" w:rsidRDefault="007F43AC">
      <w:pPr>
        <w:pBdr>
          <w:top w:val="nil"/>
          <w:left w:val="nil"/>
          <w:bottom w:val="nil"/>
          <w:right w:val="nil"/>
          <w:between w:val="nil"/>
        </w:pBdr>
        <w:spacing w:before="120" w:after="200"/>
        <w:jc w:val="center"/>
        <w:rPr>
          <w:b/>
          <w:color w:val="000000"/>
          <w:sz w:val="32"/>
          <w:szCs w:val="32"/>
        </w:rPr>
      </w:pPr>
    </w:p>
    <w:p w14:paraId="6734AB90" w14:textId="77777777" w:rsidR="007F43AC" w:rsidRPr="00C26546" w:rsidRDefault="001F3B3C">
      <w:pPr>
        <w:rPr>
          <w:sz w:val="36"/>
          <w:szCs w:val="36"/>
        </w:rPr>
      </w:pPr>
      <w:bookmarkStart w:id="165" w:name="_2rrrqc1" w:colFirst="0" w:colLast="0"/>
      <w:bookmarkEnd w:id="165"/>
      <w:r w:rsidRPr="00C26546">
        <w:br w:type="page"/>
      </w:r>
    </w:p>
    <w:p w14:paraId="6AA6A414" w14:textId="77777777" w:rsidR="007F43AC" w:rsidRPr="00C26546" w:rsidRDefault="001F3B3C">
      <w:pPr>
        <w:pBdr>
          <w:top w:val="nil"/>
          <w:left w:val="nil"/>
          <w:bottom w:val="nil"/>
          <w:right w:val="nil"/>
          <w:between w:val="nil"/>
        </w:pBdr>
        <w:spacing w:before="480"/>
        <w:jc w:val="center"/>
        <w:rPr>
          <w:b/>
          <w:smallCaps/>
          <w:color w:val="000000"/>
          <w:sz w:val="36"/>
          <w:szCs w:val="36"/>
        </w:rPr>
      </w:pPr>
      <w:r w:rsidRPr="00C26546">
        <w:rPr>
          <w:b/>
          <w:smallCaps/>
          <w:color w:val="000000"/>
          <w:sz w:val="36"/>
          <w:szCs w:val="36"/>
        </w:rPr>
        <w:lastRenderedPageBreak/>
        <w:t>Garantía por Anticipo</w:t>
      </w:r>
    </w:p>
    <w:p w14:paraId="15F17B45" w14:textId="77777777" w:rsidR="007F43AC" w:rsidRPr="00C26546" w:rsidRDefault="007F43AC"/>
    <w:p w14:paraId="6C12BE09" w14:textId="77777777" w:rsidR="007F43AC" w:rsidRPr="00C26546" w:rsidRDefault="001F3B3C">
      <w:pPr>
        <w:jc w:val="center"/>
      </w:pPr>
      <w:r w:rsidRPr="00C26546">
        <w:rPr>
          <w:b/>
        </w:rPr>
        <w:t>Garantía a la Vista</w:t>
      </w:r>
    </w:p>
    <w:p w14:paraId="26115369" w14:textId="77777777" w:rsidR="007F43AC" w:rsidRPr="00C26546" w:rsidRDefault="007F43AC">
      <w:pPr>
        <w:jc w:val="center"/>
      </w:pPr>
    </w:p>
    <w:p w14:paraId="01B9AB9B" w14:textId="77777777" w:rsidR="007F43AC" w:rsidRPr="00C26546" w:rsidRDefault="001F3B3C">
      <w:pPr>
        <w:pBdr>
          <w:top w:val="nil"/>
          <w:left w:val="nil"/>
          <w:bottom w:val="nil"/>
          <w:right w:val="nil"/>
          <w:between w:val="nil"/>
        </w:pBdr>
        <w:spacing w:before="280" w:after="280"/>
        <w:rPr>
          <w:color w:val="000000"/>
        </w:rPr>
      </w:pPr>
      <w:r w:rsidRPr="00C26546">
        <w:rPr>
          <w:i/>
          <w:color w:val="000000"/>
        </w:rPr>
        <w:t>______________________________ [Nombre del Banco y Dirección de la Sucursal u Oficina Emisora]</w:t>
      </w:r>
    </w:p>
    <w:p w14:paraId="4AF8FF39" w14:textId="77777777" w:rsidR="007F43AC" w:rsidRPr="00C26546" w:rsidRDefault="001F3B3C">
      <w:pPr>
        <w:pBdr>
          <w:top w:val="nil"/>
          <w:left w:val="nil"/>
          <w:bottom w:val="nil"/>
          <w:right w:val="nil"/>
          <w:between w:val="nil"/>
        </w:pBdr>
        <w:spacing w:before="280" w:after="280"/>
        <w:rPr>
          <w:color w:val="000000"/>
        </w:rPr>
      </w:pPr>
      <w:r w:rsidRPr="00C26546">
        <w:rPr>
          <w:b/>
          <w:color w:val="000000"/>
        </w:rPr>
        <w:t>Beneficiario:</w:t>
      </w:r>
      <w:r w:rsidRPr="00C26546">
        <w:rPr>
          <w:color w:val="000000"/>
        </w:rPr>
        <w:tab/>
        <w:t xml:space="preserve">___________________ </w:t>
      </w:r>
      <w:r w:rsidRPr="00C26546">
        <w:rPr>
          <w:i/>
          <w:color w:val="000000"/>
        </w:rPr>
        <w:t xml:space="preserve">[Nombre y Dirección </w:t>
      </w:r>
      <w:r w:rsidR="00910097" w:rsidRPr="00C26546">
        <w:rPr>
          <w:i/>
          <w:color w:val="000000"/>
        </w:rPr>
        <w:t xml:space="preserve">del </w:t>
      </w:r>
      <w:r w:rsidR="00910097" w:rsidRPr="00C26546">
        <w:rPr>
          <w:color w:val="000000"/>
        </w:rPr>
        <w:t>Comprador</w:t>
      </w:r>
      <w:r w:rsidRPr="00C26546">
        <w:rPr>
          <w:i/>
          <w:color w:val="000000"/>
        </w:rPr>
        <w:t>]</w:t>
      </w:r>
    </w:p>
    <w:p w14:paraId="4D64041A" w14:textId="77777777" w:rsidR="007F43AC" w:rsidRPr="00C26546" w:rsidRDefault="001F3B3C">
      <w:pPr>
        <w:pBdr>
          <w:top w:val="nil"/>
          <w:left w:val="nil"/>
          <w:bottom w:val="nil"/>
          <w:right w:val="nil"/>
          <w:between w:val="nil"/>
        </w:pBdr>
        <w:spacing w:before="280" w:after="280"/>
        <w:rPr>
          <w:color w:val="000000"/>
        </w:rPr>
      </w:pPr>
      <w:r w:rsidRPr="00C26546">
        <w:rPr>
          <w:b/>
          <w:color w:val="000000"/>
        </w:rPr>
        <w:t>Fecha:</w:t>
      </w:r>
      <w:r w:rsidRPr="00C26546">
        <w:rPr>
          <w:color w:val="000000"/>
        </w:rPr>
        <w:tab/>
        <w:t>________________</w:t>
      </w:r>
    </w:p>
    <w:p w14:paraId="10FE347D" w14:textId="77777777" w:rsidR="007F43AC" w:rsidRPr="00C26546" w:rsidRDefault="001F3B3C">
      <w:pPr>
        <w:pBdr>
          <w:top w:val="nil"/>
          <w:left w:val="nil"/>
          <w:bottom w:val="nil"/>
          <w:right w:val="nil"/>
          <w:between w:val="nil"/>
        </w:pBdr>
        <w:spacing w:before="280" w:after="280"/>
        <w:rPr>
          <w:color w:val="000000"/>
        </w:rPr>
      </w:pPr>
      <w:r w:rsidRPr="00C26546">
        <w:rPr>
          <w:b/>
          <w:color w:val="000000"/>
        </w:rPr>
        <w:t>FIANZA POR ANTICIPO No.:</w:t>
      </w:r>
      <w:r w:rsidRPr="00C26546">
        <w:rPr>
          <w:color w:val="000000"/>
        </w:rPr>
        <w:tab/>
        <w:t>_________________</w:t>
      </w:r>
    </w:p>
    <w:p w14:paraId="03304720"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 xml:space="preserve">Se nos ha informado que </w:t>
      </w:r>
      <w:r w:rsidRPr="00C26546">
        <w:rPr>
          <w:i/>
          <w:color w:val="000000"/>
        </w:rPr>
        <w:t xml:space="preserve">[indique el nombre del Proveedor, que, en el caso de APCA, será el de la APCA] </w:t>
      </w:r>
      <w:r w:rsidRPr="00C26546">
        <w:rPr>
          <w:color w:val="000000"/>
        </w:rPr>
        <w:t>(en adelante, el “Solicitante”) ha celebrado el Contrato n.</w:t>
      </w:r>
      <w:r w:rsidRPr="00C26546">
        <w:rPr>
          <w:rFonts w:eastAsia="Symbol"/>
          <w:color w:val="000000"/>
        </w:rPr>
        <w:t></w:t>
      </w:r>
      <w:r w:rsidRPr="00C26546">
        <w:rPr>
          <w:i/>
          <w:color w:val="000000"/>
        </w:rPr>
        <w:t xml:space="preserve"> [indique número de referencia del Contrato]</w:t>
      </w:r>
      <w:r w:rsidRPr="00C26546">
        <w:rPr>
          <w:color w:val="000000"/>
        </w:rPr>
        <w:t xml:space="preserve">, de fecha </w:t>
      </w:r>
      <w:r w:rsidRPr="00C26546">
        <w:rPr>
          <w:i/>
          <w:color w:val="000000"/>
        </w:rPr>
        <w:t xml:space="preserve">[indique fecha] </w:t>
      </w:r>
      <w:r w:rsidRPr="00C26546">
        <w:rPr>
          <w:color w:val="000000"/>
        </w:rPr>
        <w:t xml:space="preserve">con el Beneficiario, para el suministro de </w:t>
      </w:r>
      <w:r w:rsidRPr="00C26546">
        <w:rPr>
          <w:i/>
          <w:color w:val="000000"/>
        </w:rPr>
        <w:t xml:space="preserve">[indique nombre del contrato y breve descripción de los Bienes y Servicios Conexos] </w:t>
      </w:r>
      <w:r w:rsidRPr="00C26546">
        <w:rPr>
          <w:color w:val="000000"/>
        </w:rPr>
        <w:t>(en adelante, el “Contrato”).</w:t>
      </w:r>
    </w:p>
    <w:p w14:paraId="6E255470"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 xml:space="preserve">Además, entendemos que, de conformidad con las condiciones del Contrato, es preciso hacer un pago anticipado por un monto de ___________ </w:t>
      </w:r>
      <w:r w:rsidRPr="00C26546">
        <w:rPr>
          <w:i/>
          <w:color w:val="000000"/>
        </w:rPr>
        <w:t xml:space="preserve">[monto en cifras] </w:t>
      </w:r>
      <w:proofErr w:type="gramStart"/>
      <w:r w:rsidRPr="00C26546">
        <w:rPr>
          <w:color w:val="000000"/>
        </w:rPr>
        <w:t>(</w:t>
      </w:r>
      <w:r w:rsidRPr="00C26546">
        <w:rPr>
          <w:color w:val="000000"/>
          <w:u w:val="single"/>
        </w:rPr>
        <w:t xml:space="preserve">  </w:t>
      </w:r>
      <w:proofErr w:type="gramEnd"/>
      <w:r w:rsidRPr="00C26546">
        <w:rPr>
          <w:color w:val="000000"/>
          <w:u w:val="single"/>
        </w:rPr>
        <w:t xml:space="preserve">                  </w:t>
      </w:r>
      <w:r w:rsidRPr="00C26546">
        <w:rPr>
          <w:color w:val="000000"/>
        </w:rPr>
        <w:t>)</w:t>
      </w:r>
      <w:r w:rsidRPr="00C26546">
        <w:rPr>
          <w:i/>
          <w:color w:val="000000"/>
        </w:rPr>
        <w:t xml:space="preserve"> [monto en palabras]</w:t>
      </w:r>
      <w:r w:rsidRPr="00C26546">
        <w:rPr>
          <w:color w:val="000000"/>
        </w:rPr>
        <w:t xml:space="preserve"> contra una fianza por pago anticipado. </w:t>
      </w:r>
    </w:p>
    <w:p w14:paraId="29254746"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 xml:space="preserve">A solicitud del Solicitante, nosotros, en calidad de Garantes, por medio de la presente Garantía nos obligamos irrevocablemente a pagar al Beneficiario una suma (o sumas) que no exceda </w:t>
      </w:r>
      <w:r w:rsidRPr="00C26546">
        <w:rPr>
          <w:i/>
          <w:color w:val="000000"/>
        </w:rPr>
        <w:t xml:space="preserve">[indique la(s) suma(s) en cifras y en letras] </w:t>
      </w:r>
      <w:r w:rsidRPr="00C26546">
        <w:rPr>
          <w:color w:val="000000"/>
        </w:rPr>
        <w:t>(</w:t>
      </w:r>
      <w:r w:rsidRPr="00C26546">
        <w:rPr>
          <w:color w:val="000000"/>
          <w:u w:val="single"/>
        </w:rPr>
        <w:t xml:space="preserve">          </w:t>
      </w:r>
      <w:r w:rsidRPr="00C26546">
        <w:rPr>
          <w:color w:val="000000"/>
        </w:rPr>
        <w:t>)</w:t>
      </w:r>
      <w:r w:rsidRPr="00C26546">
        <w:rPr>
          <w:i/>
          <w:color w:val="000000"/>
        </w:rPr>
        <w:t>1</w:t>
      </w:r>
      <w:r w:rsidRPr="00C26546">
        <w:rPr>
          <w:color w:val="000000"/>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w:t>
      </w:r>
    </w:p>
    <w:p w14:paraId="162C1948" w14:textId="77777777" w:rsidR="007F43AC" w:rsidRPr="00C26546" w:rsidRDefault="001F3B3C">
      <w:pPr>
        <w:numPr>
          <w:ilvl w:val="2"/>
          <w:numId w:val="43"/>
        </w:numPr>
        <w:pBdr>
          <w:top w:val="nil"/>
          <w:left w:val="nil"/>
          <w:bottom w:val="nil"/>
          <w:right w:val="nil"/>
          <w:between w:val="nil"/>
        </w:pBdr>
        <w:spacing w:after="200"/>
        <w:jc w:val="both"/>
        <w:rPr>
          <w:color w:val="000000"/>
        </w:rPr>
      </w:pPr>
      <w:r w:rsidRPr="00C26546">
        <w:rPr>
          <w:color w:val="000000"/>
          <w:vertAlign w:val="superscript"/>
        </w:rPr>
        <w:footnoteReference w:id="12"/>
      </w:r>
      <w:r w:rsidRPr="00C26546">
        <w:rPr>
          <w:color w:val="000000"/>
        </w:rPr>
        <w:t>ha utilizado el pago de anticipo para otros fines que los estipulados para la provisión de los Bienes, o</w:t>
      </w:r>
    </w:p>
    <w:p w14:paraId="34D29242" w14:textId="77777777" w:rsidR="007F43AC" w:rsidRPr="00C26546" w:rsidRDefault="001F3B3C">
      <w:pPr>
        <w:numPr>
          <w:ilvl w:val="2"/>
          <w:numId w:val="43"/>
        </w:numPr>
        <w:pBdr>
          <w:top w:val="nil"/>
          <w:left w:val="nil"/>
          <w:bottom w:val="nil"/>
          <w:right w:val="nil"/>
          <w:between w:val="nil"/>
        </w:pBdr>
        <w:spacing w:after="200"/>
        <w:jc w:val="both"/>
        <w:rPr>
          <w:color w:val="000000"/>
        </w:rPr>
      </w:pPr>
      <w:r w:rsidRPr="00C26546">
        <w:rPr>
          <w:color w:val="000000"/>
        </w:rPr>
        <w:t xml:space="preserve">no ha cumplido con el reembolso del pago por anticipo de acuerdo con las condiciones del Contrato, especificando el monto que el Solicitante no ha reembolsado. </w:t>
      </w:r>
    </w:p>
    <w:p w14:paraId="0D41C32C"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 xml:space="preserve">En virtud de esta Garantía se podrá presentar un reclamo a partir del momento en que el Garante presente un certificado del banco del Beneficiario en el que se indique que el pago mencionado </w:t>
      </w:r>
      <w:r w:rsidRPr="00C26546">
        <w:rPr>
          <w:color w:val="000000"/>
        </w:rPr>
        <w:lastRenderedPageBreak/>
        <w:t xml:space="preserve">arriba se ha acreditado en la cuenta número </w:t>
      </w:r>
      <w:r w:rsidRPr="00C26546">
        <w:rPr>
          <w:i/>
          <w:color w:val="000000"/>
        </w:rPr>
        <w:t>[indique número]</w:t>
      </w:r>
      <w:r w:rsidRPr="00C26546">
        <w:rPr>
          <w:color w:val="000000"/>
        </w:rPr>
        <w:t xml:space="preserve"> que el Solicitante mantiene en </w:t>
      </w:r>
      <w:r w:rsidRPr="00C26546">
        <w:rPr>
          <w:i/>
          <w:color w:val="000000"/>
        </w:rPr>
        <w:t>[indique el nombre y la dirección del banco del Solicitante].</w:t>
      </w:r>
    </w:p>
    <w:p w14:paraId="2EE9369E"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El monto máximo de esta garantía se reducirá gradualmente en la misma cantidad de reembolsos de pagos anticipados que realice el Solicitante conforme se indica en las copias de los estados o certificados de pago provisionales que se nos deberán presentar. Esta garantía vencerá, a más tardar, en el momento en que recibamos una copia del certificado provisional de pago en el que se indique que se ha certificado para pago el 90 % (noventa por ciento) del monto aceptado del Contrato, o bien el día ______________ de _____, 20___ (lo que ocurra primero). En consecuencia, cualquier reclamo de pago realizado en virtud de esta garantía deberá recibirse en nuestra oficina a más tardar en la fecha señalada.</w:t>
      </w:r>
    </w:p>
    <w:p w14:paraId="43E117C0" w14:textId="77777777" w:rsidR="007F43AC" w:rsidRPr="00C26546" w:rsidRDefault="001F3B3C">
      <w:pPr>
        <w:pBdr>
          <w:top w:val="nil"/>
          <w:left w:val="nil"/>
          <w:bottom w:val="nil"/>
          <w:right w:val="nil"/>
          <w:between w:val="nil"/>
        </w:pBdr>
        <w:spacing w:before="280" w:after="280"/>
        <w:jc w:val="both"/>
        <w:rPr>
          <w:color w:val="000000"/>
        </w:rPr>
      </w:pPr>
      <w:r w:rsidRPr="00C26546">
        <w:rPr>
          <w:color w:val="000000"/>
        </w:rPr>
        <w:t>Esta garantía está sujeta a las Reglas Uniformes de la Cámara de Comercio Internacional relativas a las garantías contra primera solicitud, revisión de 2010, publicación n.</w:t>
      </w:r>
      <w:r w:rsidRPr="00C26546">
        <w:rPr>
          <w:rFonts w:eastAsia="Symbol"/>
          <w:color w:val="000000"/>
        </w:rPr>
        <w:t></w:t>
      </w:r>
      <w:r w:rsidRPr="00C26546">
        <w:rPr>
          <w:color w:val="000000"/>
        </w:rPr>
        <w:t> 758 de la CCI; queda excluida de la presente la declaración de respaldo del inciso (a) del artículo 15 de dichas reglas.</w:t>
      </w:r>
    </w:p>
    <w:p w14:paraId="2D58FE1D" w14:textId="77777777" w:rsidR="007F43AC" w:rsidRPr="00C26546" w:rsidRDefault="007F43AC"/>
    <w:p w14:paraId="4A195E73" w14:textId="77777777" w:rsidR="007F43AC" w:rsidRPr="00C26546" w:rsidRDefault="001F3B3C">
      <w:r w:rsidRPr="00C26546">
        <w:t xml:space="preserve">____________________ </w:t>
      </w:r>
      <w:r w:rsidRPr="00C26546">
        <w:br/>
      </w:r>
      <w:r w:rsidRPr="00C26546">
        <w:rPr>
          <w:i/>
        </w:rPr>
        <w:t>[firma(s)]</w:t>
      </w:r>
      <w:r w:rsidRPr="00C26546">
        <w:t xml:space="preserve"> </w:t>
      </w:r>
    </w:p>
    <w:p w14:paraId="4A49394B" w14:textId="77777777" w:rsidR="007F43AC" w:rsidRPr="00C26546" w:rsidRDefault="001F3B3C">
      <w:r w:rsidRPr="00C26546">
        <w:br/>
      </w:r>
    </w:p>
    <w:p w14:paraId="7627D214" w14:textId="77777777" w:rsidR="007F43AC" w:rsidRPr="00C26546" w:rsidRDefault="001F3B3C">
      <w:pPr>
        <w:jc w:val="both"/>
      </w:pPr>
      <w:r w:rsidRPr="00C26546">
        <w:rPr>
          <w:i/>
          <w:color w:val="0070C0"/>
        </w:rPr>
        <w:t>Nota: *[Para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w:t>
      </w:r>
    </w:p>
    <w:p w14:paraId="70B32F51" w14:textId="77777777" w:rsidR="007F43AC" w:rsidRPr="00C26546" w:rsidRDefault="007F43AC">
      <w:pPr>
        <w:jc w:val="both"/>
      </w:pPr>
    </w:p>
    <w:p w14:paraId="252B1F8D" w14:textId="77777777" w:rsidR="007F43AC" w:rsidRPr="00C26546" w:rsidRDefault="001F3B3C">
      <w:pPr>
        <w:jc w:val="both"/>
      </w:pPr>
      <w:r w:rsidRPr="00C26546">
        <w:rPr>
          <w:b/>
          <w:i/>
        </w:rPr>
        <w:t>Nota: Todo el texto que aparece en letra cursiva (incluidas las notas de pie de página) sirve de guía para preparar este formulario y deberá omitirse en la versión definitiva.</w:t>
      </w:r>
    </w:p>
    <w:p w14:paraId="02663812" w14:textId="77777777" w:rsidR="007F43AC" w:rsidRPr="00C26546" w:rsidRDefault="007F43AC"/>
    <w:p w14:paraId="2681C7D5" w14:textId="77777777" w:rsidR="007F43AC" w:rsidRPr="00C26546" w:rsidRDefault="001F3B3C">
      <w:pPr>
        <w:jc w:val="center"/>
        <w:rPr>
          <w:sz w:val="28"/>
          <w:szCs w:val="28"/>
        </w:rPr>
      </w:pPr>
      <w:r w:rsidRPr="00C26546">
        <w:br w:type="page"/>
      </w:r>
      <w:r w:rsidRPr="00C26546">
        <w:rPr>
          <w:b/>
          <w:sz w:val="28"/>
          <w:szCs w:val="28"/>
        </w:rPr>
        <w:lastRenderedPageBreak/>
        <w:t>Fianza de Cumplimiento</w:t>
      </w:r>
    </w:p>
    <w:p w14:paraId="5BDC002F" w14:textId="77777777" w:rsidR="007F43AC" w:rsidRPr="00C26546" w:rsidRDefault="007F43AC"/>
    <w:p w14:paraId="21FFF8B2" w14:textId="77777777" w:rsidR="007F43AC" w:rsidRPr="00C26546" w:rsidRDefault="001F3B3C">
      <w:pPr>
        <w:jc w:val="center"/>
        <w:rPr>
          <w:sz w:val="28"/>
          <w:szCs w:val="28"/>
        </w:rPr>
      </w:pPr>
      <w:r w:rsidRPr="00C26546">
        <w:rPr>
          <w:b/>
          <w:sz w:val="28"/>
          <w:szCs w:val="28"/>
        </w:rPr>
        <w:t>Opción 2: Fianza de Cumplimiento</w:t>
      </w:r>
    </w:p>
    <w:p w14:paraId="73F49489" w14:textId="77777777" w:rsidR="007F43AC" w:rsidRPr="00C26546" w:rsidRDefault="007F43AC"/>
    <w:p w14:paraId="08F33DBD" w14:textId="77777777" w:rsidR="007F43AC" w:rsidRPr="00C26546" w:rsidRDefault="001F3B3C">
      <w:pPr>
        <w:jc w:val="both"/>
      </w:pPr>
      <w:r w:rsidRPr="00C26546">
        <w:t xml:space="preserve">Por esta Fianza, </w:t>
      </w:r>
      <w:r w:rsidRPr="00C26546">
        <w:rPr>
          <w:i/>
        </w:rPr>
        <w:t>[indique el nombre del obligado principal]</w:t>
      </w:r>
      <w:r w:rsidRPr="00C26546">
        <w:t xml:space="preserve">, como Mandante (en adelante, el “Proveedor”), y </w:t>
      </w:r>
      <w:r w:rsidRPr="00C26546">
        <w:rPr>
          <w:i/>
        </w:rPr>
        <w:t xml:space="preserve">[indique el nombre del Garante], </w:t>
      </w:r>
      <w:r w:rsidRPr="00C26546">
        <w:t xml:space="preserve">como Garante (en adelante, el “Garante”), se obligan y obligan a sus herederos, albaceas, administradores, sucesores y cesionarios de manera firme, conjunta y solidaria ante </w:t>
      </w:r>
      <w:r w:rsidRPr="00C26546">
        <w:rPr>
          <w:i/>
        </w:rPr>
        <w:t xml:space="preserve">[indique el nombre del Comprador] </w:t>
      </w:r>
      <w:r w:rsidRPr="00C26546">
        <w:t xml:space="preserve">como Obligante (en lo sucesivo, el “Proveedor”) por el monto de </w:t>
      </w:r>
      <w:r w:rsidRPr="00C26546">
        <w:rPr>
          <w:i/>
        </w:rPr>
        <w:t>[indique el monto en letras y números]</w:t>
      </w:r>
      <w:r w:rsidRPr="00C26546">
        <w:t>, cuyo pago deberá realizarse correcta y efectivamente en los tipos y proporciones de monedas en que sea pagadero el Precio del Contrato.</w:t>
      </w:r>
    </w:p>
    <w:p w14:paraId="769439C6" w14:textId="77777777" w:rsidR="007F43AC" w:rsidRPr="00C26546" w:rsidRDefault="007F43AC">
      <w:pPr>
        <w:jc w:val="both"/>
      </w:pPr>
    </w:p>
    <w:p w14:paraId="2F795106" w14:textId="77777777" w:rsidR="007F43AC" w:rsidRPr="00C26546" w:rsidRDefault="001F3B3C">
      <w:pPr>
        <w:tabs>
          <w:tab w:val="left" w:pos="1260"/>
          <w:tab w:val="left" w:pos="4140"/>
          <w:tab w:val="left" w:pos="5387"/>
        </w:tabs>
        <w:jc w:val="both"/>
      </w:pPr>
      <w:r w:rsidRPr="00C26546">
        <w:t>POR CUANTO el Proveedor ha celebrado un Contrato escrito con el Comprador con fecha</w:t>
      </w:r>
      <w:r w:rsidRPr="00C26546">
        <w:rPr>
          <w:u w:val="single"/>
        </w:rPr>
        <w:tab/>
      </w:r>
      <w:r w:rsidRPr="00C26546">
        <w:t xml:space="preserve"> de</w:t>
      </w:r>
      <w:r w:rsidRPr="00C26546">
        <w:rPr>
          <w:u w:val="single"/>
        </w:rPr>
        <w:tab/>
      </w:r>
      <w:r w:rsidRPr="00C26546">
        <w:t xml:space="preserve"> de 20 </w:t>
      </w:r>
      <w:r w:rsidRPr="00C26546">
        <w:rPr>
          <w:u w:val="single"/>
        </w:rPr>
        <w:tab/>
      </w:r>
      <w:r w:rsidRPr="00C26546">
        <w:t xml:space="preserve">, para </w:t>
      </w:r>
      <w:r w:rsidRPr="00C26546">
        <w:rPr>
          <w:i/>
        </w:rPr>
        <w:t>[nombre del contrato y breve descripción de los Bienes y Servicios Conexos]</w:t>
      </w:r>
      <w:r w:rsidRPr="00C26546">
        <w:t>, de conformidad con los documentos, planos, especificaciones y enmiendas respectivas, los cuales, en la medida aquí contemplada, forman parte de la presente fianza a modo de referencia y se denominan en lo sucesivo el Contrato.</w:t>
      </w:r>
    </w:p>
    <w:p w14:paraId="5C2622D4" w14:textId="77777777" w:rsidR="007F43AC" w:rsidRPr="00C26546" w:rsidRDefault="007F43AC">
      <w:pPr>
        <w:tabs>
          <w:tab w:val="left" w:pos="1440"/>
          <w:tab w:val="left" w:pos="4320"/>
        </w:tabs>
        <w:jc w:val="both"/>
      </w:pPr>
    </w:p>
    <w:p w14:paraId="3E12FC14" w14:textId="77777777" w:rsidR="007F43AC" w:rsidRPr="00C26546" w:rsidRDefault="001F3B3C">
      <w:pPr>
        <w:jc w:val="both"/>
      </w:pPr>
      <w:r w:rsidRPr="00C26546">
        <w:t>POR CONSIGUIENTE, la condición de esta obligación es tal que, si el Proveedor cumple oportuna y fielmente con los términos del Contrato mencionado (incluida toda enmienda de la que haya sido objeto), esta obligación carecerá de validez y efecto; de lo contrario, se mantendrá con plena validez y vigencia. Si el Proveedor incumple alguna disposición del Contrato, y el Comprador así lo declara y cumple sus propias obligaciones derivadas del Contrato, el Garante podrá remediar el incumplimiento sin demora o deberá, sin demora, optar por una de las siguientes medidas:</w:t>
      </w:r>
    </w:p>
    <w:p w14:paraId="795D55AB" w14:textId="77777777" w:rsidR="007F43AC" w:rsidRPr="00C26546" w:rsidRDefault="007F43AC">
      <w:pPr>
        <w:jc w:val="both"/>
      </w:pPr>
    </w:p>
    <w:p w14:paraId="0CAC6920" w14:textId="77777777" w:rsidR="007F43AC" w:rsidRPr="00C26546" w:rsidRDefault="001F3B3C">
      <w:pPr>
        <w:tabs>
          <w:tab w:val="left" w:pos="1080"/>
        </w:tabs>
        <w:ind w:left="1080" w:hanging="540"/>
        <w:jc w:val="both"/>
      </w:pPr>
      <w:r w:rsidRPr="00C26546">
        <w:t>(1)</w:t>
      </w:r>
      <w:r w:rsidRPr="00C26546">
        <w:tab/>
        <w:t>Finalizar el Contrato de conformidad con los términos y condiciones establecidos.</w:t>
      </w:r>
    </w:p>
    <w:p w14:paraId="4D49A899" w14:textId="77777777" w:rsidR="007F43AC" w:rsidRPr="00C26546" w:rsidRDefault="007F43AC">
      <w:pPr>
        <w:tabs>
          <w:tab w:val="left" w:pos="1080"/>
        </w:tabs>
        <w:ind w:left="1080" w:hanging="540"/>
        <w:jc w:val="both"/>
      </w:pPr>
    </w:p>
    <w:p w14:paraId="1DD5C35C" w14:textId="77777777" w:rsidR="007F43AC" w:rsidRPr="00C26546" w:rsidRDefault="001F3B3C">
      <w:pPr>
        <w:tabs>
          <w:tab w:val="left" w:pos="1080"/>
        </w:tabs>
        <w:ind w:left="1080" w:hanging="540"/>
        <w:jc w:val="both"/>
      </w:pPr>
      <w:r w:rsidRPr="00C26546">
        <w:t>(2)</w:t>
      </w:r>
      <w:r w:rsidRPr="00C26546">
        <w:tab/>
        <w:t>Obtener una o más ofertas de Licitantes calificados para presentarlas al Comprador con miras al cumplimiento del Contrato de conformidad con los términos y condiciones de este, y, una vez que el Comprador y el Garante decidan cuál es el Licitante que presentó la oferta más baja ajustada a las condiciones, arbitrar los medios necesarios para que se celebre un Contrato entre dicho Licitante y el Comprador y facilitar, conforme avance el trabajo (aun cuando exista una situación de incumplimiento o una serie de incumplimientos en el marco del Contrato o los Contratos de terminación concertados con arreglo a este párrafo), fondos suficientes para sufragar el costo de terminación menos el saldo del Precio del Contrato, pero sin exceder, incluidos otros gastos e indemnizaciones que puedan ser responsabilidad del Garante en virtud de esta Fianza, el monto que se señala en el primer párrafo de esta. Por “Saldo del Precio del Contrato”, conforme se usa en este párrafo, se entenderá el importe total que deberá pagar el Comprador al Proveedor en virtud del Contrato, menos el monto que haya pagado debidamente el Comprador al Proveedor.</w:t>
      </w:r>
    </w:p>
    <w:p w14:paraId="2CB468BB" w14:textId="77777777" w:rsidR="007F43AC" w:rsidRPr="00C26546" w:rsidRDefault="007F43AC">
      <w:pPr>
        <w:tabs>
          <w:tab w:val="left" w:pos="1080"/>
        </w:tabs>
        <w:ind w:left="1080" w:hanging="540"/>
      </w:pPr>
    </w:p>
    <w:p w14:paraId="20228C47" w14:textId="77777777" w:rsidR="007F43AC" w:rsidRPr="00C26546" w:rsidRDefault="001F3B3C">
      <w:pPr>
        <w:tabs>
          <w:tab w:val="left" w:pos="1080"/>
        </w:tabs>
        <w:ind w:left="1080" w:hanging="540"/>
        <w:jc w:val="both"/>
      </w:pPr>
      <w:r w:rsidRPr="00C26546">
        <w:t>(3)</w:t>
      </w:r>
      <w:r w:rsidRPr="00C26546">
        <w:tab/>
        <w:t>Pagar al Comprador el monto exigido por este para finalizar el Contrato de conformidad con los términos y condiciones establecidos en él, por un total máximo que no supere el de esta Fianza.</w:t>
      </w:r>
    </w:p>
    <w:p w14:paraId="686C3810" w14:textId="77777777" w:rsidR="007F43AC" w:rsidRPr="00C26546" w:rsidRDefault="007F43AC">
      <w:pPr>
        <w:jc w:val="both"/>
      </w:pPr>
    </w:p>
    <w:p w14:paraId="1AAFA777" w14:textId="77777777" w:rsidR="007F43AC" w:rsidRPr="00C26546" w:rsidRDefault="001F3B3C">
      <w:pPr>
        <w:jc w:val="both"/>
      </w:pPr>
      <w:r w:rsidRPr="00C26546">
        <w:t>El Garante no será responsable por un monto mayor que el de la penalidad especificada en esta Fianza.</w:t>
      </w:r>
    </w:p>
    <w:p w14:paraId="5FB8380D" w14:textId="77777777" w:rsidR="007F43AC" w:rsidRPr="00C26546" w:rsidRDefault="007F43AC">
      <w:pPr>
        <w:jc w:val="both"/>
      </w:pPr>
    </w:p>
    <w:p w14:paraId="394B30ED" w14:textId="77777777" w:rsidR="007F43AC" w:rsidRPr="00C26546" w:rsidRDefault="001F3B3C">
      <w:pPr>
        <w:jc w:val="both"/>
      </w:pPr>
      <w:r w:rsidRPr="00C26546">
        <w:t>Cualquier acción legal derivada de esta Fianza deberá entablarse antes de transcurrido un año desde la fecha de emisión del Certificado de Recepción.</w:t>
      </w:r>
    </w:p>
    <w:p w14:paraId="14A0C4A6" w14:textId="77777777" w:rsidR="007F43AC" w:rsidRPr="00C26546" w:rsidRDefault="007F43AC">
      <w:pPr>
        <w:jc w:val="both"/>
      </w:pPr>
    </w:p>
    <w:p w14:paraId="76A4D1E5" w14:textId="77777777" w:rsidR="007F43AC" w:rsidRPr="00C26546" w:rsidRDefault="001F3B3C">
      <w:pPr>
        <w:jc w:val="both"/>
      </w:pPr>
      <w:r w:rsidRPr="00C26546">
        <w:t>Esta Fianza no crea ningún derecho de acción o de uso para otras personas o firmas que no sean el Comprador definido en el presente documento, o sus herederos, albaceas, administradores, sucesores y cesionarios.</w:t>
      </w:r>
    </w:p>
    <w:p w14:paraId="2C1523DF" w14:textId="77777777" w:rsidR="007F43AC" w:rsidRPr="00C26546" w:rsidRDefault="007F43AC">
      <w:pPr>
        <w:jc w:val="both"/>
      </w:pPr>
    </w:p>
    <w:p w14:paraId="420DE838" w14:textId="77777777" w:rsidR="007F43AC" w:rsidRPr="00C26546" w:rsidRDefault="001F3B3C">
      <w:pPr>
        <w:tabs>
          <w:tab w:val="left" w:pos="5400"/>
          <w:tab w:val="left" w:pos="8280"/>
          <w:tab w:val="left" w:pos="9000"/>
        </w:tabs>
        <w:jc w:val="both"/>
      </w:pPr>
      <w:r w:rsidRPr="00C26546">
        <w:t xml:space="preserve">En prueba de conformidad, el Proveedor firma y sella la presente Fianza y el Garante estampa su sello debidamente certificado con la firma de su representante legal, a los _______ días del mes de </w:t>
      </w:r>
      <w:r w:rsidRPr="00C26546">
        <w:rPr>
          <w:u w:val="single"/>
        </w:rPr>
        <w:tab/>
      </w:r>
      <w:r w:rsidRPr="00C26546">
        <w:t xml:space="preserve"> de 20____.</w:t>
      </w:r>
    </w:p>
    <w:p w14:paraId="2A928DC1" w14:textId="77777777" w:rsidR="007F43AC" w:rsidRPr="00C26546" w:rsidRDefault="007F43AC">
      <w:pPr>
        <w:tabs>
          <w:tab w:val="left" w:pos="3600"/>
          <w:tab w:val="left" w:pos="9000"/>
        </w:tabs>
      </w:pPr>
    </w:p>
    <w:p w14:paraId="5354DDAF" w14:textId="77777777" w:rsidR="007F43AC" w:rsidRPr="00C26546" w:rsidRDefault="001F3B3C">
      <w:pPr>
        <w:tabs>
          <w:tab w:val="left" w:pos="3600"/>
          <w:tab w:val="left" w:pos="9000"/>
        </w:tabs>
      </w:pPr>
      <w:r w:rsidRPr="00C26546">
        <w:t>FIRMADO EL</w:t>
      </w:r>
      <w:r w:rsidRPr="00C26546">
        <w:rPr>
          <w:u w:val="single"/>
        </w:rPr>
        <w:tab/>
      </w:r>
      <w:r w:rsidRPr="00C26546">
        <w:t xml:space="preserve"> en nombre de </w:t>
      </w:r>
      <w:r w:rsidRPr="00C26546">
        <w:rPr>
          <w:u w:val="single"/>
        </w:rPr>
        <w:tab/>
      </w:r>
    </w:p>
    <w:p w14:paraId="79C961BB" w14:textId="77777777" w:rsidR="007F43AC" w:rsidRPr="00C26546" w:rsidRDefault="007F43AC"/>
    <w:p w14:paraId="3DB736FF" w14:textId="77777777" w:rsidR="007F43AC" w:rsidRPr="00C26546" w:rsidRDefault="001F3B3C">
      <w:pPr>
        <w:tabs>
          <w:tab w:val="left" w:pos="3960"/>
          <w:tab w:val="left" w:pos="9000"/>
        </w:tabs>
      </w:pPr>
      <w:r w:rsidRPr="00C26546">
        <w:t xml:space="preserve">Por </w:t>
      </w:r>
      <w:r w:rsidRPr="00C26546">
        <w:rPr>
          <w:u w:val="single"/>
        </w:rPr>
        <w:tab/>
      </w:r>
      <w:r w:rsidRPr="00C26546">
        <w:t xml:space="preserve"> en carácter de </w:t>
      </w:r>
      <w:r w:rsidRPr="00C26546">
        <w:rPr>
          <w:u w:val="single"/>
        </w:rPr>
        <w:tab/>
      </w:r>
    </w:p>
    <w:p w14:paraId="38C5BC6A" w14:textId="77777777" w:rsidR="007F43AC" w:rsidRPr="00C26546" w:rsidRDefault="007F43AC"/>
    <w:p w14:paraId="14D9F7F1" w14:textId="77777777" w:rsidR="007F43AC" w:rsidRPr="00C26546" w:rsidRDefault="001F3B3C">
      <w:pPr>
        <w:tabs>
          <w:tab w:val="left" w:pos="9000"/>
        </w:tabs>
      </w:pPr>
      <w:r w:rsidRPr="00C26546">
        <w:t xml:space="preserve">En presencia de </w:t>
      </w:r>
      <w:r w:rsidRPr="00C26546">
        <w:rPr>
          <w:u w:val="single"/>
        </w:rPr>
        <w:tab/>
      </w:r>
    </w:p>
    <w:p w14:paraId="09098C54" w14:textId="77777777" w:rsidR="007F43AC" w:rsidRPr="00C26546" w:rsidRDefault="007F43AC"/>
    <w:p w14:paraId="4E5939B2" w14:textId="77777777" w:rsidR="007F43AC" w:rsidRPr="00C26546" w:rsidRDefault="007F43AC"/>
    <w:p w14:paraId="500750EF" w14:textId="77777777" w:rsidR="007F43AC" w:rsidRPr="00C26546" w:rsidRDefault="001F3B3C">
      <w:pPr>
        <w:tabs>
          <w:tab w:val="left" w:pos="3600"/>
          <w:tab w:val="left" w:pos="9000"/>
        </w:tabs>
      </w:pPr>
      <w:r w:rsidRPr="00C26546">
        <w:t>FIRMADO EL</w:t>
      </w:r>
      <w:r w:rsidRPr="00C26546">
        <w:rPr>
          <w:u w:val="single"/>
        </w:rPr>
        <w:tab/>
      </w:r>
      <w:r w:rsidRPr="00C26546">
        <w:t xml:space="preserve"> en nombre de </w:t>
      </w:r>
      <w:r w:rsidRPr="00C26546">
        <w:rPr>
          <w:u w:val="single"/>
        </w:rPr>
        <w:tab/>
      </w:r>
    </w:p>
    <w:p w14:paraId="43B8B08C" w14:textId="77777777" w:rsidR="007F43AC" w:rsidRPr="00C26546" w:rsidRDefault="007F43AC"/>
    <w:p w14:paraId="1F59CEE4" w14:textId="77777777" w:rsidR="007F43AC" w:rsidRPr="00C26546" w:rsidRDefault="007F43AC"/>
    <w:p w14:paraId="5362C71C" w14:textId="77777777" w:rsidR="007F43AC" w:rsidRPr="00C26546" w:rsidRDefault="001F3B3C">
      <w:pPr>
        <w:tabs>
          <w:tab w:val="left" w:pos="3960"/>
          <w:tab w:val="left" w:pos="9000"/>
        </w:tabs>
      </w:pPr>
      <w:r w:rsidRPr="00C26546">
        <w:t xml:space="preserve">Por </w:t>
      </w:r>
      <w:r w:rsidRPr="00C26546">
        <w:rPr>
          <w:u w:val="single"/>
        </w:rPr>
        <w:tab/>
      </w:r>
      <w:r w:rsidRPr="00C26546">
        <w:t xml:space="preserve"> en carácter de </w:t>
      </w:r>
      <w:r w:rsidRPr="00C26546">
        <w:rPr>
          <w:u w:val="single"/>
        </w:rPr>
        <w:tab/>
      </w:r>
    </w:p>
    <w:p w14:paraId="0F7D658D" w14:textId="77777777" w:rsidR="007F43AC" w:rsidRPr="00C26546" w:rsidRDefault="007F43AC"/>
    <w:p w14:paraId="58AD86AC" w14:textId="77777777" w:rsidR="007F43AC" w:rsidRPr="00C26546" w:rsidRDefault="001F3B3C">
      <w:pPr>
        <w:tabs>
          <w:tab w:val="left" w:pos="9000"/>
        </w:tabs>
        <w:sectPr w:rsidR="007F43AC" w:rsidRPr="00C26546" w:rsidSect="00F14E2D">
          <w:headerReference w:type="default" r:id="rId47"/>
          <w:pgSz w:w="12240" w:h="15840"/>
          <w:pgMar w:top="1440" w:right="1440" w:bottom="1440" w:left="1440" w:header="720" w:footer="720" w:gutter="0"/>
          <w:cols w:space="720"/>
        </w:sectPr>
      </w:pPr>
      <w:r w:rsidRPr="00C26546">
        <w:t xml:space="preserve">En presencia de </w:t>
      </w:r>
      <w:r w:rsidRPr="00C26546">
        <w:rPr>
          <w:u w:val="single"/>
        </w:rPr>
        <w:tab/>
      </w:r>
    </w:p>
    <w:p w14:paraId="14145405" w14:textId="77777777" w:rsidR="007F43AC" w:rsidRPr="00C26546" w:rsidRDefault="001F3B3C">
      <w:pPr>
        <w:jc w:val="center"/>
      </w:pPr>
      <w:bookmarkStart w:id="166" w:name="_Hlk179797718"/>
      <w:r w:rsidRPr="00C26546">
        <w:rPr>
          <w:b/>
        </w:rPr>
        <w:lastRenderedPageBreak/>
        <w:t xml:space="preserve">ANUNCIO ESPECÍFICO DE ADQUISICIONES </w:t>
      </w:r>
    </w:p>
    <w:p w14:paraId="6AE80DFE" w14:textId="77777777" w:rsidR="007F43AC" w:rsidRPr="00C26546" w:rsidRDefault="001F3B3C">
      <w:pPr>
        <w:jc w:val="center"/>
      </w:pPr>
      <w:r w:rsidRPr="00C26546">
        <w:rPr>
          <w:b/>
        </w:rPr>
        <w:t>SOLICITUD DE OFERTAS</w:t>
      </w:r>
    </w:p>
    <w:p w14:paraId="636DC2BB" w14:textId="77777777" w:rsidR="007F43AC" w:rsidRPr="00C26546" w:rsidRDefault="001F3B3C">
      <w:pPr>
        <w:spacing w:before="60" w:after="60"/>
      </w:pPr>
      <w:r w:rsidRPr="00F90803">
        <w:rPr>
          <w:b/>
          <w:bCs/>
        </w:rPr>
        <w:t>PAÍS</w:t>
      </w:r>
      <w:r w:rsidRPr="00C26546">
        <w:t>: Ecuador</w:t>
      </w:r>
    </w:p>
    <w:p w14:paraId="04D46AB6" w14:textId="77777777" w:rsidR="007F43AC" w:rsidRPr="00C26546" w:rsidRDefault="001F3B3C">
      <w:pPr>
        <w:spacing w:before="60" w:after="60"/>
        <w:jc w:val="both"/>
      </w:pPr>
      <w:r w:rsidRPr="00F90803">
        <w:rPr>
          <w:b/>
          <w:bCs/>
        </w:rPr>
        <w:t>PROGRAMA</w:t>
      </w:r>
      <w:r w:rsidRPr="00C26546">
        <w:t>: Programa de Gestión Sostenible de Recursos del Subsuelo e Infraestructura Asociada.</w:t>
      </w:r>
    </w:p>
    <w:p w14:paraId="640E755F" w14:textId="77777777" w:rsidR="007F43AC" w:rsidRPr="00C26546" w:rsidRDefault="001F3B3C">
      <w:pPr>
        <w:spacing w:before="60" w:after="60"/>
        <w:jc w:val="both"/>
      </w:pPr>
      <w:r w:rsidRPr="00F90803">
        <w:rPr>
          <w:b/>
          <w:bCs/>
        </w:rPr>
        <w:t>CONTRATO DE PRÉSTAMO</w:t>
      </w:r>
      <w:r w:rsidRPr="00C26546">
        <w:t>: 4989/OC-EC-L1257</w:t>
      </w:r>
    </w:p>
    <w:p w14:paraId="19B9B2A1" w14:textId="0F8224E4" w:rsidR="007F43AC" w:rsidRPr="00C26546" w:rsidRDefault="001F3B3C">
      <w:pPr>
        <w:spacing w:before="60" w:after="60"/>
        <w:jc w:val="both"/>
      </w:pPr>
      <w:r w:rsidRPr="00F90803">
        <w:rPr>
          <w:b/>
          <w:bCs/>
        </w:rPr>
        <w:t>OBJETO</w:t>
      </w:r>
      <w:r w:rsidRPr="00C26546">
        <w:t xml:space="preserve">: </w:t>
      </w:r>
      <w:r w:rsidR="00DC7803" w:rsidRPr="00C26546">
        <w:t xml:space="preserve">ACTUALIZACIÓN DE LA INFRAESTRUCTURA DE TIEMPO REAL Y NETWORKING </w:t>
      </w:r>
    </w:p>
    <w:p w14:paraId="04067A4C" w14:textId="48215E6E" w:rsidR="007F43AC" w:rsidRPr="00C26546" w:rsidRDefault="001F3B3C">
      <w:pPr>
        <w:spacing w:before="60" w:after="60"/>
        <w:jc w:val="both"/>
      </w:pPr>
      <w:r w:rsidRPr="00F90803">
        <w:rPr>
          <w:b/>
          <w:bCs/>
        </w:rPr>
        <w:t>PROCESO NO</w:t>
      </w:r>
      <w:r w:rsidRPr="00C26546">
        <w:t xml:space="preserve">.: LPI No. </w:t>
      </w:r>
      <w:r w:rsidR="00DC7803" w:rsidRPr="00C26546">
        <w:t>EC-L1257-P00019</w:t>
      </w:r>
    </w:p>
    <w:p w14:paraId="078E64BE" w14:textId="77777777" w:rsidR="007F43AC" w:rsidRPr="00C26546" w:rsidRDefault="007F43AC">
      <w:pPr>
        <w:spacing w:before="60" w:after="60"/>
        <w:rPr>
          <w:color w:val="0070C0"/>
        </w:rPr>
      </w:pPr>
    </w:p>
    <w:p w14:paraId="7CBB8A29" w14:textId="77777777" w:rsidR="007F43AC" w:rsidRPr="00C26546" w:rsidRDefault="001F3B3C">
      <w:pPr>
        <w:numPr>
          <w:ilvl w:val="0"/>
          <w:numId w:val="17"/>
        </w:numPr>
        <w:spacing w:before="60" w:after="60"/>
        <w:ind w:left="360"/>
        <w:jc w:val="both"/>
      </w:pPr>
      <w:r w:rsidRPr="00C26546">
        <w:t>Este llamado a licitación se emite como resultado del Aviso General de Adquisiciones que para este Proyecto fuese publicado en el Development Business, edición No. IDB-P832292-09/21 de 24 de septiembre de 2021.</w:t>
      </w:r>
    </w:p>
    <w:p w14:paraId="41B04F7D" w14:textId="77777777" w:rsidR="007F43AC" w:rsidRPr="00C26546" w:rsidRDefault="001F3B3C">
      <w:pPr>
        <w:numPr>
          <w:ilvl w:val="0"/>
          <w:numId w:val="17"/>
        </w:numPr>
        <w:spacing w:before="60" w:after="60"/>
        <w:ind w:left="360"/>
        <w:jc w:val="both"/>
      </w:pPr>
      <w:r w:rsidRPr="00C26546">
        <w:t xml:space="preserve">La República del Ecuador ha recibido un financiamiento del Banco Interamericano de Desarrollo para financiar el costo del Programa de Gestión Sostenible de Recursos del Subsuelo e Infraestructura Asociada, y se propone utilizar parte de los fondos de este financiamiento para efectuar los pagos bajo el Contrato. </w:t>
      </w:r>
    </w:p>
    <w:p w14:paraId="23E64D59" w14:textId="0ECDFC93" w:rsidR="007F43AC" w:rsidRPr="00C26546" w:rsidRDefault="001F3B3C">
      <w:pPr>
        <w:numPr>
          <w:ilvl w:val="0"/>
          <w:numId w:val="17"/>
        </w:numPr>
        <w:spacing w:before="60" w:after="60"/>
        <w:ind w:left="360"/>
        <w:jc w:val="both"/>
      </w:pPr>
      <w:r w:rsidRPr="00C26546">
        <w:t>El Ministerio de Energía y Minas invita a los Oferentes elegibles a presentar ofertas cerradas para la “</w:t>
      </w:r>
      <w:r w:rsidR="00DC7803" w:rsidRPr="00C26546">
        <w:t>ACTUALIZACIÓN DE LA INFRAESTRUCTURA DE TIEMPO REAL Y NETWORKING</w:t>
      </w:r>
      <w:r w:rsidRPr="00C26546">
        <w:t>”.</w:t>
      </w:r>
    </w:p>
    <w:p w14:paraId="55320820" w14:textId="77777777" w:rsidR="007F43AC" w:rsidRPr="00C26546" w:rsidRDefault="001F3B3C">
      <w:pPr>
        <w:numPr>
          <w:ilvl w:val="0"/>
          <w:numId w:val="17"/>
        </w:numPr>
        <w:spacing w:before="60" w:after="60"/>
        <w:ind w:left="360"/>
        <w:jc w:val="both"/>
      </w:pPr>
      <w:r w:rsidRPr="00C26546">
        <w:t>La Solicitud de Ofertas (SDO) se efectuará conforme a los procedimientos de Licitación Pública Internacional (LPI) establecidos en la publicación del Banco Interamericano de Desarrollo titulada Políticas para la Adquisición de Obras y Bienes financiados por el Banco Interamericano de Desarrollo GN-2349-15 aprobadas en julio de 2019, y está abierta a todos los Oferentes de países elegibles, según se definen en dichas Políticas.</w:t>
      </w:r>
    </w:p>
    <w:p w14:paraId="7B6EA7B0" w14:textId="22D53374" w:rsidR="007F43AC" w:rsidRPr="00C26546" w:rsidRDefault="001F3B3C">
      <w:pPr>
        <w:numPr>
          <w:ilvl w:val="0"/>
          <w:numId w:val="17"/>
        </w:numPr>
        <w:spacing w:before="60" w:after="60"/>
        <w:ind w:left="360"/>
        <w:jc w:val="both"/>
      </w:pPr>
      <w:r w:rsidRPr="00C26546">
        <w:t xml:space="preserve">Los Oferentes elegibles que estén interesados podrán obtener información adicional en el correo electrónico: </w:t>
      </w:r>
      <w:r w:rsidR="00F53665" w:rsidRPr="00F53665">
        <w:t>licitacioninfrayred@energiayminas.gob.ec</w:t>
      </w:r>
      <w:r w:rsidRPr="00C26546">
        <w:t xml:space="preserve"> y revisar los documentos de licitación en la dirección indicada al final de este Llamado.</w:t>
      </w:r>
      <w:r w:rsidRPr="00C26546">
        <w:rPr>
          <w:vertAlign w:val="superscript"/>
        </w:rPr>
        <w:t xml:space="preserve"> </w:t>
      </w:r>
    </w:p>
    <w:p w14:paraId="5F23F2A3" w14:textId="69A40628" w:rsidR="007F43AC" w:rsidRPr="00C26546" w:rsidRDefault="001F3B3C">
      <w:pPr>
        <w:numPr>
          <w:ilvl w:val="0"/>
          <w:numId w:val="17"/>
        </w:numPr>
        <w:spacing w:before="60" w:after="60"/>
        <w:ind w:left="360"/>
        <w:jc w:val="both"/>
      </w:pPr>
      <w:r w:rsidRPr="00C26546">
        <w:t xml:space="preserve">Los requisitos de calificaciones incluyen: Cumplimiento de Especificaciones Técnicas, </w:t>
      </w:r>
      <w:r w:rsidR="00FF625E">
        <w:t>Requisitos</w:t>
      </w:r>
      <w:r w:rsidR="00FF625E" w:rsidRPr="00C26546">
        <w:t xml:space="preserve"> </w:t>
      </w:r>
      <w:r w:rsidRPr="00C26546">
        <w:t xml:space="preserve">de Orden legal, </w:t>
      </w:r>
      <w:r w:rsidR="00FF625E">
        <w:t>Requisitos</w:t>
      </w:r>
      <w:r w:rsidRPr="00C26546">
        <w:t xml:space="preserve"> Financier</w:t>
      </w:r>
      <w:r w:rsidR="00FF625E">
        <w:t>os</w:t>
      </w:r>
      <w:r w:rsidRPr="00C26546">
        <w:t xml:space="preserve">, </w:t>
      </w:r>
      <w:r w:rsidR="00FF625E">
        <w:t>Requisitos</w:t>
      </w:r>
      <w:r w:rsidRPr="00C26546">
        <w:t xml:space="preserve"> de Experiencia. No se otorgará un Margen de Preferencia a contratistas nacionales elegibles. </w:t>
      </w:r>
    </w:p>
    <w:p w14:paraId="0120400B" w14:textId="77777777" w:rsidR="007F43AC" w:rsidRPr="00C26546" w:rsidRDefault="001F3B3C">
      <w:pPr>
        <w:numPr>
          <w:ilvl w:val="0"/>
          <w:numId w:val="17"/>
        </w:numPr>
        <w:spacing w:before="60" w:after="60"/>
        <w:ind w:left="360"/>
        <w:jc w:val="both"/>
      </w:pPr>
      <w:r w:rsidRPr="00C26546">
        <w:t>Los Oferentes interesados podrán encontrar un juego completo del documento de licitación en idioma español, en la página detallada al final del documento.</w:t>
      </w:r>
      <w:bookmarkStart w:id="167" w:name="_GoBack"/>
      <w:bookmarkEnd w:id="167"/>
    </w:p>
    <w:p w14:paraId="4D459DE4" w14:textId="16EC0538" w:rsidR="007F43AC" w:rsidRPr="00C26546" w:rsidRDefault="001F3B3C">
      <w:pPr>
        <w:numPr>
          <w:ilvl w:val="0"/>
          <w:numId w:val="17"/>
        </w:numPr>
        <w:spacing w:before="60" w:after="60"/>
        <w:ind w:left="360"/>
        <w:jc w:val="both"/>
      </w:pPr>
      <w:r w:rsidRPr="00C26546">
        <w:t xml:space="preserve">Las ofertas deberán </w:t>
      </w:r>
      <w:r w:rsidRPr="00325CCC">
        <w:t>hacerse llegar a la dirección indicada abajo a más tardar a las 10h00</w:t>
      </w:r>
      <w:r w:rsidR="00FF625E" w:rsidRPr="00325CCC">
        <w:t xml:space="preserve"> (Hora Ecuador)</w:t>
      </w:r>
      <w:r w:rsidRPr="00325CCC">
        <w:t xml:space="preserve"> del </w:t>
      </w:r>
      <w:r w:rsidR="00F14434" w:rsidRPr="005921B4">
        <w:t xml:space="preserve">3 de </w:t>
      </w:r>
      <w:r w:rsidR="00F14434">
        <w:t>febrero</w:t>
      </w:r>
      <w:r w:rsidR="00F14434" w:rsidRPr="005921B4">
        <w:t xml:space="preserve"> de 2025</w:t>
      </w:r>
      <w:r w:rsidRPr="00325CCC">
        <w:t xml:space="preserve">. Ofertas electrónicas no serán permitidas. Las ofertas que se reciban fuera de plazo serán rechazadas. Las ofertas se abrirán en presencia de los representantes de los Oferentes que deseen asistir a la dirección indicada al final de este llamado, a las 11h00 </w:t>
      </w:r>
      <w:r w:rsidR="00FF625E" w:rsidRPr="00325CCC">
        <w:t xml:space="preserve">(Hora Ecuador) </w:t>
      </w:r>
      <w:r w:rsidRPr="00325CCC">
        <w:t xml:space="preserve">del </w:t>
      </w:r>
      <w:r w:rsidR="00F14434" w:rsidRPr="005921B4">
        <w:t xml:space="preserve">3 de </w:t>
      </w:r>
      <w:r w:rsidR="00F14434">
        <w:t>febrero</w:t>
      </w:r>
      <w:r w:rsidR="00F14434" w:rsidRPr="005921B4">
        <w:t xml:space="preserve"> de 2025</w:t>
      </w:r>
      <w:r w:rsidRPr="00325CCC">
        <w:t>. Todas</w:t>
      </w:r>
      <w:r w:rsidRPr="00C26546">
        <w:t xml:space="preserve"> las ofertas deberán estar acompañadas de una Declaración de Mantenimiento de la Oferta.</w:t>
      </w:r>
    </w:p>
    <w:p w14:paraId="02C72101" w14:textId="77777777" w:rsidR="007F43AC" w:rsidRPr="00C26546" w:rsidRDefault="001F3B3C">
      <w:pPr>
        <w:numPr>
          <w:ilvl w:val="0"/>
          <w:numId w:val="17"/>
        </w:numPr>
        <w:spacing w:before="60" w:after="60"/>
        <w:ind w:left="360"/>
        <w:jc w:val="both"/>
      </w:pPr>
      <w:r w:rsidRPr="00C26546">
        <w:t xml:space="preserve">La dirección (Las direcciones) referida(s) arriba es (son): </w:t>
      </w:r>
    </w:p>
    <w:p w14:paraId="2C49D4E4" w14:textId="77777777" w:rsidR="007F43AC" w:rsidRPr="00C26546" w:rsidRDefault="001F3B3C">
      <w:pPr>
        <w:tabs>
          <w:tab w:val="right" w:pos="7254"/>
        </w:tabs>
        <w:spacing w:before="60" w:after="0"/>
        <w:ind w:left="357"/>
      </w:pPr>
      <w:r w:rsidRPr="00C26546">
        <w:t xml:space="preserve">Atención: </w:t>
      </w:r>
      <w:r w:rsidRPr="00C26546">
        <w:rPr>
          <w:b/>
        </w:rPr>
        <w:t>Subsecretario de Generación y Transmisión de Energía Eléctrica - Ministerio de Energía y Minas</w:t>
      </w:r>
      <w:r w:rsidRPr="00C26546">
        <w:t xml:space="preserve"> </w:t>
      </w:r>
    </w:p>
    <w:p w14:paraId="27790B25" w14:textId="77777777" w:rsidR="007F43AC" w:rsidRPr="00C26546" w:rsidRDefault="001F3B3C">
      <w:pPr>
        <w:tabs>
          <w:tab w:val="right" w:pos="7254"/>
        </w:tabs>
        <w:spacing w:after="0"/>
        <w:ind w:left="357"/>
      </w:pPr>
      <w:r w:rsidRPr="00C26546">
        <w:t>Dirección: Av. República de El Salvador N36-64 y Suecia</w:t>
      </w:r>
    </w:p>
    <w:p w14:paraId="69AD4C87" w14:textId="77777777" w:rsidR="007F43AC" w:rsidRPr="00C26546" w:rsidRDefault="001F3B3C">
      <w:pPr>
        <w:tabs>
          <w:tab w:val="right" w:pos="7254"/>
        </w:tabs>
        <w:spacing w:after="0"/>
        <w:ind w:left="357"/>
      </w:pPr>
      <w:r w:rsidRPr="00C26546">
        <w:lastRenderedPageBreak/>
        <w:t>Piso/Oficina: 8vo Ministerio de Energía y Minas</w:t>
      </w:r>
    </w:p>
    <w:p w14:paraId="385DB8D3" w14:textId="77777777" w:rsidR="007F43AC" w:rsidRPr="00C26546" w:rsidRDefault="001F3B3C">
      <w:pPr>
        <w:tabs>
          <w:tab w:val="right" w:pos="7254"/>
        </w:tabs>
        <w:spacing w:after="0"/>
        <w:ind w:left="357"/>
      </w:pPr>
      <w:r w:rsidRPr="00C26546">
        <w:t>Ciudad: Quito</w:t>
      </w:r>
    </w:p>
    <w:p w14:paraId="7E885210" w14:textId="77777777" w:rsidR="007F43AC" w:rsidRPr="00C26546" w:rsidRDefault="001F3B3C">
      <w:pPr>
        <w:tabs>
          <w:tab w:val="right" w:pos="7254"/>
        </w:tabs>
        <w:spacing w:after="0"/>
        <w:ind w:left="357"/>
      </w:pPr>
      <w:r w:rsidRPr="00C26546">
        <w:t>Código postal: 170135</w:t>
      </w:r>
    </w:p>
    <w:p w14:paraId="4EC120BB" w14:textId="77777777" w:rsidR="007F43AC" w:rsidRPr="00C26546" w:rsidRDefault="001F3B3C">
      <w:pPr>
        <w:tabs>
          <w:tab w:val="right" w:pos="7254"/>
        </w:tabs>
        <w:spacing w:after="0"/>
        <w:ind w:left="357"/>
      </w:pPr>
      <w:r w:rsidRPr="00C26546">
        <w:t>País: Ecuador</w:t>
      </w:r>
    </w:p>
    <w:p w14:paraId="62117595" w14:textId="7D17D82A" w:rsidR="007F43AC" w:rsidRPr="00C26546" w:rsidRDefault="001F3B3C">
      <w:pPr>
        <w:tabs>
          <w:tab w:val="right" w:pos="7272"/>
        </w:tabs>
        <w:spacing w:after="0"/>
        <w:ind w:left="357"/>
        <w:jc w:val="both"/>
      </w:pPr>
      <w:r w:rsidRPr="00C26546">
        <w:t>Dirección de correo electrónic</w:t>
      </w:r>
      <w:r w:rsidRPr="00A00B6D">
        <w:t xml:space="preserve">o: </w:t>
      </w:r>
      <w:r w:rsidR="00F53665" w:rsidRPr="00A00B6D" w:rsidDel="00F53665">
        <w:t xml:space="preserve"> </w:t>
      </w:r>
      <w:r w:rsidR="00F53665" w:rsidRPr="00A00B6D">
        <w:t>licitacioninfrayred</w:t>
      </w:r>
      <w:r w:rsidR="00F53665">
        <w:t>@energiayminas.gob.ec</w:t>
      </w:r>
    </w:p>
    <w:p w14:paraId="52D8B230" w14:textId="77777777" w:rsidR="007F43AC" w:rsidRPr="00C26546" w:rsidRDefault="001F3B3C">
      <w:pPr>
        <w:ind w:left="357"/>
        <w:rPr>
          <w:color w:val="0000FF"/>
          <w:u w:val="single"/>
        </w:rPr>
      </w:pPr>
      <w:r w:rsidRPr="00C26546">
        <w:t xml:space="preserve">Página web: </w:t>
      </w:r>
      <w:hyperlink r:id="rId48">
        <w:r w:rsidRPr="00C26546">
          <w:rPr>
            <w:color w:val="0000FF"/>
            <w:u w:val="single"/>
          </w:rPr>
          <w:t>https://www.recursosyenergia.gob.ec/viceministerio-de-electricidad-y-energia-renovable/</w:t>
        </w:r>
      </w:hyperlink>
    </w:p>
    <w:p w14:paraId="5E38CC34" w14:textId="77777777" w:rsidR="00910097" w:rsidRPr="00C26546" w:rsidRDefault="00910097">
      <w:pPr>
        <w:ind w:left="357"/>
      </w:pPr>
    </w:p>
    <w:p w14:paraId="43FECEE4" w14:textId="77777777" w:rsidR="00910097" w:rsidRPr="00C26546" w:rsidRDefault="00910097">
      <w:pPr>
        <w:ind w:left="357"/>
      </w:pPr>
    </w:p>
    <w:p w14:paraId="2153DF2A" w14:textId="77777777" w:rsidR="00910097" w:rsidRPr="00C26546" w:rsidRDefault="00910097">
      <w:pPr>
        <w:ind w:left="357"/>
      </w:pPr>
    </w:p>
    <w:p w14:paraId="29A51C09" w14:textId="77777777" w:rsidR="00910097" w:rsidRPr="00C26546" w:rsidRDefault="00910097">
      <w:pPr>
        <w:ind w:left="357"/>
      </w:pPr>
    </w:p>
    <w:p w14:paraId="7E772A52" w14:textId="6C47A020" w:rsidR="00325CCC" w:rsidRDefault="00325CCC" w:rsidP="00910097">
      <w:pPr>
        <w:ind w:left="357"/>
        <w:jc w:val="center"/>
      </w:pPr>
      <w:r w:rsidRPr="00325CCC">
        <w:t xml:space="preserve">Sr. </w:t>
      </w:r>
      <w:proofErr w:type="spellStart"/>
      <w:r w:rsidRPr="00325CCC">
        <w:t>Mgs</w:t>
      </w:r>
      <w:proofErr w:type="spellEnd"/>
      <w:r w:rsidRPr="00325CCC">
        <w:t xml:space="preserve">. Fernando Rubén </w:t>
      </w:r>
      <w:proofErr w:type="spellStart"/>
      <w:r w:rsidRPr="00325CCC">
        <w:t>Pullupaxi</w:t>
      </w:r>
      <w:proofErr w:type="spellEnd"/>
      <w:r w:rsidRPr="00325CCC">
        <w:t xml:space="preserve"> Masabanda</w:t>
      </w:r>
    </w:p>
    <w:p w14:paraId="0479E51C" w14:textId="6997C540" w:rsidR="00910097" w:rsidRPr="00C26546" w:rsidRDefault="00910097" w:rsidP="00910097">
      <w:pPr>
        <w:ind w:left="357"/>
        <w:jc w:val="center"/>
        <w:rPr>
          <w:b/>
        </w:rPr>
      </w:pPr>
      <w:r w:rsidRPr="00C26546">
        <w:rPr>
          <w:b/>
        </w:rPr>
        <w:t>Subsecretario de Generación y Transmisión de Energía Eléctrica</w:t>
      </w:r>
    </w:p>
    <w:p w14:paraId="53571B71" w14:textId="77777777" w:rsidR="00910097" w:rsidRPr="00C26546" w:rsidRDefault="00910097" w:rsidP="00910097">
      <w:pPr>
        <w:ind w:left="357"/>
        <w:jc w:val="center"/>
      </w:pPr>
      <w:r w:rsidRPr="00C26546">
        <w:rPr>
          <w:b/>
        </w:rPr>
        <w:t>Ministerio de Energía y Minas</w:t>
      </w:r>
      <w:bookmarkEnd w:id="166"/>
    </w:p>
    <w:sectPr w:rsidR="00910097" w:rsidRPr="00C26546">
      <w:headerReference w:type="even" r:id="rId49"/>
      <w:headerReference w:type="default" r:id="rId5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3F12F" w14:textId="77777777" w:rsidR="00EB27CE" w:rsidRDefault="00EB27CE">
      <w:pPr>
        <w:spacing w:after="0"/>
      </w:pPr>
      <w:r>
        <w:separator/>
      </w:r>
    </w:p>
  </w:endnote>
  <w:endnote w:type="continuationSeparator" w:id="0">
    <w:p w14:paraId="34556BE4" w14:textId="77777777" w:rsidR="00EB27CE" w:rsidRDefault="00EB27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Carlito">
    <w:altName w:val="Calibri"/>
    <w:charset w:val="00"/>
    <w:family w:val="swiss"/>
    <w:pitch w:val="variable"/>
    <w:sig w:usb0="E10002FF" w:usb1="5000E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FEA01" w14:textId="77777777" w:rsidR="00EB27CE" w:rsidRDefault="00EB27CE">
      <w:pPr>
        <w:spacing w:after="0"/>
      </w:pPr>
      <w:r>
        <w:separator/>
      </w:r>
    </w:p>
  </w:footnote>
  <w:footnote w:type="continuationSeparator" w:id="0">
    <w:p w14:paraId="7FF6E59E" w14:textId="77777777" w:rsidR="00EB27CE" w:rsidRDefault="00EB27CE">
      <w:pPr>
        <w:spacing w:after="0"/>
      </w:pPr>
      <w:r>
        <w:continuationSeparator/>
      </w:r>
    </w:p>
  </w:footnote>
  <w:footnote w:id="1">
    <w:p w14:paraId="121CF7F2" w14:textId="77777777" w:rsidR="00325CCC" w:rsidRDefault="00325CCC">
      <w:pPr>
        <w:ind w:left="142" w:hanging="142"/>
        <w:rPr>
          <w:sz w:val="20"/>
          <w:szCs w:val="20"/>
        </w:rPr>
      </w:pPr>
      <w:r>
        <w:rPr>
          <w:vertAlign w:val="superscript"/>
        </w:rPr>
        <w:footnoteRef/>
      </w:r>
      <w:r>
        <w:t xml:space="preserve"> </w:t>
      </w:r>
      <w:r>
        <w:rPr>
          <w:sz w:val="20"/>
          <w:szCs w:val="20"/>
        </w:rPr>
        <w:t>En tales casos el Banco debe encontrarse satisfecho con la funcionalidad de dicho sistema, según lo dispuesto en el párrafo 3.21 de las Políticas de Adquisiciones GN-2349-15</w:t>
      </w:r>
    </w:p>
    <w:p w14:paraId="7C60AD37" w14:textId="77777777" w:rsidR="00325CCC" w:rsidRDefault="00325CCC">
      <w:pPr>
        <w:pBdr>
          <w:top w:val="nil"/>
          <w:left w:val="nil"/>
          <w:bottom w:val="nil"/>
          <w:right w:val="nil"/>
          <w:between w:val="nil"/>
        </w:pBdr>
        <w:ind w:left="360" w:hanging="360"/>
        <w:rPr>
          <w:color w:val="000000"/>
          <w:sz w:val="20"/>
          <w:szCs w:val="20"/>
        </w:rPr>
      </w:pPr>
    </w:p>
  </w:footnote>
  <w:footnote w:id="2">
    <w:p w14:paraId="23E220ED" w14:textId="77777777" w:rsidR="00325CCC" w:rsidRDefault="00325CCC">
      <w:pPr>
        <w:pBdr>
          <w:top w:val="nil"/>
          <w:left w:val="nil"/>
          <w:bottom w:val="nil"/>
          <w:right w:val="nil"/>
          <w:between w:val="nil"/>
        </w:pBdr>
        <w:ind w:left="142" w:hanging="142"/>
        <w:jc w:val="both"/>
        <w:rPr>
          <w:rFonts w:ascii="Calibri" w:eastAsia="Calibri" w:hAnsi="Calibri" w:cs="Calibri"/>
          <w:color w:val="000000"/>
          <w:sz w:val="20"/>
          <w:szCs w:val="20"/>
        </w:rPr>
      </w:pPr>
      <w:r>
        <w:rPr>
          <w:vertAlign w:val="superscript"/>
        </w:rPr>
        <w:footnoteRef/>
      </w:r>
      <w:r>
        <w:rPr>
          <w:color w:val="000000"/>
          <w:sz w:val="20"/>
          <w:szCs w:val="20"/>
        </w:rPr>
        <w:t xml:space="preserve"> En el sitio virtual del Banco (</w:t>
      </w:r>
      <w:r>
        <w:rPr>
          <w:color w:val="0000FF"/>
          <w:sz w:val="20"/>
          <w:szCs w:val="20"/>
          <w:u w:val="single"/>
        </w:rPr>
        <w:t>www.iadb.org/integridad</w:t>
      </w:r>
      <w:r>
        <w:rPr>
          <w:color w:val="000000"/>
          <w:sz w:val="20"/>
          <w:szCs w:val="20"/>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 w:id="3">
    <w:p w14:paraId="3515E702" w14:textId="77777777" w:rsidR="00325CCC" w:rsidRDefault="00325CCC">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Por control se entenderá el poder de dirigir, directa o indirectamente, la dirección y las políticas de una firma, ya sea a través de la propiedad de acciones con derecho a voto, por contrato o de cualquier otra manera. El control puede incluir la propiedad mayoritaria de acciones con derecho a voto, otros mecanismos de control (tales como "acciones de oro", derechos de veto o acuerdos de accionistas que requieran mayorías especiales) o, en el caso de financiación por un fondo de inversiones, el control ejercido por un socio general o administrador de fondos. El control se determinara en el contexto de cada caso particular.</w:t>
      </w:r>
    </w:p>
  </w:footnote>
  <w:footnote w:id="4">
    <w:p w14:paraId="244C196F" w14:textId="77777777" w:rsidR="00325CCC" w:rsidRDefault="00325CC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Por relación estrecha se deberá entender que abarca hasta el cuarto grado de consanguinidad o por adopción, o hasta el segundo grado de unión por matrimonio o unión de pareja de hecho (afinidad).</w:t>
      </w:r>
    </w:p>
  </w:footnote>
  <w:footnote w:id="5">
    <w:p w14:paraId="16788BC5" w14:textId="77777777" w:rsidR="00325CCC" w:rsidRDefault="00325CCC">
      <w:pPr>
        <w:pBdr>
          <w:top w:val="nil"/>
          <w:left w:val="nil"/>
          <w:bottom w:val="nil"/>
          <w:right w:val="nil"/>
          <w:between w:val="nil"/>
        </w:pBdr>
        <w:ind w:left="360" w:hanging="360"/>
        <w:jc w:val="both"/>
        <w:rPr>
          <w:color w:val="000000"/>
          <w:sz w:val="20"/>
          <w:szCs w:val="20"/>
        </w:rPr>
      </w:pPr>
      <w:r>
        <w:rPr>
          <w:vertAlign w:val="superscript"/>
        </w:rPr>
        <w:footnoteRef/>
      </w:r>
      <w:r>
        <w:rPr>
          <w:color w:val="000000"/>
          <w:sz w:val="20"/>
          <w:szCs w:val="20"/>
        </w:rPr>
        <w:t xml:space="preserve"> En el caso de los contratos en virtud de los cuales el Licitante participó como miembro de una APCA o subcontratista, solo se considerarán la proporción, según el valor, y la función y las responsabilidades del Licitante para el cumplimiento de este requisito.</w:t>
      </w:r>
    </w:p>
  </w:footnote>
  <w:footnote w:id="6">
    <w:p w14:paraId="3E1571EC" w14:textId="77A6C170" w:rsidR="00325CCC" w:rsidRPr="006E5EEA" w:rsidRDefault="00325CCC">
      <w:pPr>
        <w:pStyle w:val="Textonotapie"/>
        <w:rPr>
          <w:lang w:val="es-EC"/>
        </w:rPr>
      </w:pPr>
      <w:r>
        <w:rPr>
          <w:rStyle w:val="Refdenotaalpie"/>
        </w:rPr>
        <w:footnoteRef/>
      </w:r>
      <w:r w:rsidRPr="00934CAB">
        <w:rPr>
          <w:lang w:val="es-EC"/>
        </w:rPr>
        <w:t xml:space="preserve"> </w:t>
      </w:r>
      <w:r>
        <w:rPr>
          <w:lang w:val="es-EC"/>
        </w:rPr>
        <w:t>Se considerará títulos equivalentes a aquellos directamente relacionados con los descritos para cada profesional, así como aquellos que, a más de esta condición, hayan sido obtenidos en un país diferente al Ecuador.</w:t>
      </w:r>
    </w:p>
  </w:footnote>
  <w:footnote w:id="7">
    <w:p w14:paraId="05020C8D" w14:textId="657B2F09" w:rsidR="00325CCC" w:rsidRPr="006E5EEA" w:rsidRDefault="00325CCC">
      <w:pPr>
        <w:pStyle w:val="Textonotapie"/>
        <w:rPr>
          <w:lang w:val="es-EC"/>
        </w:rPr>
      </w:pPr>
      <w:r>
        <w:rPr>
          <w:rStyle w:val="Refdenotaalpie"/>
        </w:rPr>
        <w:footnoteRef/>
      </w:r>
      <w:r w:rsidRPr="00934CAB">
        <w:rPr>
          <w:lang w:val="es-EC"/>
        </w:rPr>
        <w:t xml:space="preserve"> </w:t>
      </w:r>
      <w:r>
        <w:rPr>
          <w:lang w:val="es-EC"/>
        </w:rPr>
        <w:t>El porcentaje máximo que se podrá requerir es el establecido en la CGC 16.1.</w:t>
      </w:r>
    </w:p>
  </w:footnote>
  <w:footnote w:id="8">
    <w:p w14:paraId="2996D33E" w14:textId="77777777" w:rsidR="00325CCC" w:rsidRDefault="00325CCC">
      <w:pPr>
        <w:pBdr>
          <w:top w:val="nil"/>
          <w:left w:val="nil"/>
          <w:bottom w:val="nil"/>
          <w:right w:val="nil"/>
          <w:between w:val="nil"/>
        </w:pBdr>
        <w:ind w:left="360" w:hanging="360"/>
        <w:rPr>
          <w:color w:val="000000"/>
          <w:sz w:val="20"/>
          <w:szCs w:val="20"/>
        </w:rPr>
      </w:pPr>
      <w:r>
        <w:rPr>
          <w:vertAlign w:val="superscript"/>
        </w:rPr>
        <w:footnoteRef/>
      </w:r>
      <w:r>
        <w:rPr>
          <w:color w:val="000000"/>
          <w:sz w:val="20"/>
          <w:szCs w:val="20"/>
        </w:rPr>
        <w:tab/>
      </w:r>
      <w:r>
        <w:rPr>
          <w:color w:val="000000"/>
          <w:sz w:val="18"/>
          <w:szCs w:val="18"/>
        </w:rPr>
        <w:t>El monto de la Fianza debe expresarse en la moneda del País del Comprador o en una moneda internacional de libre convertibilidad.</w:t>
      </w:r>
    </w:p>
  </w:footnote>
  <w:footnote w:id="9">
    <w:p w14:paraId="1A32C0BA" w14:textId="77777777" w:rsidR="00325CCC" w:rsidRDefault="00325CCC">
      <w:pPr>
        <w:pBdr>
          <w:top w:val="nil"/>
          <w:left w:val="nil"/>
          <w:bottom w:val="nil"/>
          <w:right w:val="nil"/>
          <w:between w:val="nil"/>
        </w:pBdr>
        <w:ind w:left="360" w:hanging="360"/>
        <w:rPr>
          <w:rFonts w:ascii="Calibri" w:eastAsia="Calibri" w:hAnsi="Calibri" w:cs="Calibri"/>
          <w:color w:val="000000"/>
          <w:sz w:val="20"/>
          <w:szCs w:val="20"/>
        </w:rPr>
      </w:pPr>
      <w:r>
        <w:rPr>
          <w:vertAlign w:val="superscript"/>
        </w:rPr>
        <w:footnoteRef/>
      </w:r>
      <w:r>
        <w:rPr>
          <w:color w:val="000000"/>
          <w:sz w:val="20"/>
          <w:szCs w:val="20"/>
        </w:rPr>
        <w:t xml:space="preserve"> En el sitio virtual del Banco (</w:t>
      </w:r>
      <w:r>
        <w:rPr>
          <w:color w:val="0000FF"/>
          <w:sz w:val="20"/>
          <w:szCs w:val="20"/>
          <w:u w:val="single"/>
        </w:rPr>
        <w:t>www.iadb.org/integridad</w:t>
      </w:r>
      <w:r>
        <w:rPr>
          <w:color w:val="000000"/>
          <w:sz w:val="20"/>
          <w:szCs w:val="20"/>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 w:id="10">
    <w:p w14:paraId="281852D3" w14:textId="77777777" w:rsidR="00325CCC" w:rsidRDefault="00325CCC">
      <w:pPr>
        <w:pBdr>
          <w:top w:val="nil"/>
          <w:left w:val="nil"/>
          <w:bottom w:val="nil"/>
          <w:right w:val="nil"/>
          <w:between w:val="nil"/>
        </w:pBdr>
        <w:ind w:left="360" w:hanging="360"/>
        <w:rPr>
          <w:color w:val="000000"/>
          <w:sz w:val="20"/>
          <w:szCs w:val="20"/>
        </w:rPr>
      </w:pPr>
      <w:r>
        <w:rPr>
          <w:vertAlign w:val="superscript"/>
        </w:rPr>
        <w:footnoteRef/>
      </w:r>
      <w:r>
        <w:rPr>
          <w:i/>
          <w:color w:val="000000"/>
          <w:sz w:val="20"/>
          <w:szCs w:val="20"/>
        </w:rPr>
        <w:t>1</w:t>
      </w:r>
      <w:r>
        <w:rPr>
          <w:i/>
          <w:color w:val="000000"/>
          <w:sz w:val="20"/>
          <w:szCs w:val="20"/>
        </w:rPr>
        <w:tab/>
        <w:t>El Garante deberá especificar una suma que represente el porcentaje del monto aceptado del Contrato que se detalla en la Carta de Aceptación y que esté denominada ya sea en la(s) moneda(s) del Contrato o en una moneda de libre convertibilidad aceptable al Beneficiario.</w:t>
      </w:r>
    </w:p>
  </w:footnote>
  <w:footnote w:id="11">
    <w:p w14:paraId="482E256B" w14:textId="77777777" w:rsidR="00325CCC" w:rsidRDefault="00325CCC">
      <w:pPr>
        <w:pBdr>
          <w:top w:val="nil"/>
          <w:left w:val="nil"/>
          <w:bottom w:val="nil"/>
          <w:right w:val="nil"/>
          <w:between w:val="nil"/>
        </w:pBdr>
        <w:ind w:left="360" w:hanging="360"/>
        <w:rPr>
          <w:color w:val="000000"/>
          <w:sz w:val="20"/>
          <w:szCs w:val="20"/>
        </w:rPr>
      </w:pPr>
      <w:r>
        <w:rPr>
          <w:vertAlign w:val="superscript"/>
        </w:rPr>
        <w:footnoteRef/>
      </w:r>
      <w:r>
        <w:rPr>
          <w:i/>
          <w:color w:val="000000"/>
          <w:sz w:val="20"/>
          <w:szCs w:val="20"/>
        </w:rPr>
        <w:t>2</w:t>
      </w:r>
      <w:r>
        <w:rPr>
          <w:i/>
          <w:color w:val="000000"/>
          <w:sz w:val="20"/>
          <w:szCs w:val="20"/>
        </w:rPr>
        <w:tab/>
        <w:t>Consigne una fecha 28 días posteriores a la fecha prevista para la finalización</w:t>
      </w:r>
      <w:r>
        <w:rPr>
          <w:i/>
          <w:color w:val="000000"/>
        </w:rPr>
        <w:t>,</w:t>
      </w:r>
      <w:r>
        <w:rPr>
          <w:i/>
          <w:color w:val="000000"/>
          <w:sz w:val="20"/>
          <w:szCs w:val="20"/>
        </w:rPr>
        <w:t xml:space="preserve"> como se describe en la Subcláusula 18.4 de las CGC.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 w:id="12">
    <w:p w14:paraId="2D5E5FA0" w14:textId="77777777" w:rsidR="00325CCC" w:rsidRDefault="00325CCC">
      <w:pPr>
        <w:pBdr>
          <w:top w:val="nil"/>
          <w:left w:val="nil"/>
          <w:bottom w:val="nil"/>
          <w:right w:val="nil"/>
          <w:between w:val="nil"/>
        </w:pBdr>
        <w:ind w:left="360" w:hanging="360"/>
        <w:rPr>
          <w:color w:val="000000"/>
          <w:sz w:val="20"/>
          <w:szCs w:val="20"/>
        </w:rPr>
      </w:pPr>
      <w:r>
        <w:rPr>
          <w:vertAlign w:val="superscript"/>
        </w:rPr>
        <w:footnoteRef/>
      </w:r>
      <w:r>
        <w:rPr>
          <w:color w:val="000000"/>
          <w:sz w:val="20"/>
          <w:szCs w:val="20"/>
        </w:rPr>
        <w:t>1</w:t>
      </w:r>
      <w:r>
        <w:rPr>
          <w:color w:val="000000"/>
          <w:sz w:val="20"/>
          <w:szCs w:val="20"/>
        </w:rPr>
        <w:tab/>
      </w:r>
      <w:r>
        <w:rPr>
          <w:i/>
          <w:color w:val="000000"/>
          <w:sz w:val="20"/>
          <w:szCs w:val="20"/>
        </w:rPr>
        <w:t>El Garante deberá especificar una suma que represente el monto del pago por anticipado que esté denominada ya sea en la(s) moneda(s) del pago por anticipado que se indica(n) en el Contrato o en una moneda de libre convertibilidad aceptable al Comprador.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ADD1" w14:textId="77777777" w:rsidR="00325CCC" w:rsidRDefault="00325CCC">
    <w:pPr>
      <w:pBdr>
        <w:top w:val="nil"/>
        <w:left w:val="nil"/>
        <w:bottom w:val="single" w:sz="4" w:space="1" w:color="000000"/>
        <w:right w:val="nil"/>
        <w:between w:val="nil"/>
      </w:pBdr>
      <w:jc w:val="both"/>
      <w:rPr>
        <w:rFonts w:ascii="Arial" w:eastAsia="Arial" w:hAnsi="Arial" w:cs="Arial"/>
        <w:color w:val="000000"/>
        <w:sz w:val="20"/>
        <w:szCs w:val="20"/>
      </w:rPr>
    </w:pPr>
    <w:r>
      <w:rPr>
        <w:color w:val="000000"/>
        <w:sz w:val="20"/>
        <w:szCs w:val="20"/>
      </w:rPr>
      <w:t>1-</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ab/>
      <w:t>Sección1 - Instrucciones a los Oferentes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9EE7" w14:textId="77777777" w:rsidR="00325CCC" w:rsidRDefault="00325CCC">
    <w:pPr>
      <w:pBdr>
        <w:top w:val="nil"/>
        <w:left w:val="nil"/>
        <w:bottom w:val="single" w:sz="4" w:space="1" w:color="000000"/>
        <w:right w:val="nil"/>
        <w:between w:val="nil"/>
      </w:pBdr>
      <w:jc w:val="both"/>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21D1DB83" w14:textId="77777777" w:rsidR="00325CCC" w:rsidRDefault="00325CCC">
    <w:pPr>
      <w:pBdr>
        <w:top w:val="nil"/>
        <w:left w:val="nil"/>
        <w:bottom w:val="single" w:sz="4" w:space="1" w:color="000000"/>
        <w:right w:val="nil"/>
        <w:between w:val="nil"/>
      </w:pBdr>
      <w:tabs>
        <w:tab w:val="right" w:pos="12960"/>
      </w:tabs>
      <w:ind w:right="360" w:firstLine="360"/>
      <w:jc w:val="both"/>
      <w:rPr>
        <w:rFonts w:ascii="Arial" w:eastAsia="Arial" w:hAnsi="Arial" w:cs="Arial"/>
        <w:color w:val="000000"/>
        <w:sz w:val="20"/>
        <w:szCs w:val="20"/>
      </w:rPr>
    </w:pPr>
    <w:r>
      <w:rPr>
        <w:color w:val="000000"/>
        <w:sz w:val="20"/>
        <w:szCs w:val="20"/>
      </w:rPr>
      <w:t>1-</w:t>
    </w:r>
    <w:r>
      <w:rPr>
        <w:color w:val="000000"/>
        <w:sz w:val="20"/>
        <w:szCs w:val="20"/>
      </w:rPr>
      <w:tab/>
      <w:t>Sección III - Criterios de Evaluación y Calificación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17B7A" w14:textId="1B86B20F" w:rsidR="00325CCC" w:rsidRDefault="00325CCC">
    <w:pPr>
      <w:pBdr>
        <w:top w:val="nil"/>
        <w:left w:val="nil"/>
        <w:bottom w:val="single" w:sz="4" w:space="1" w:color="000000"/>
        <w:right w:val="nil"/>
        <w:between w:val="nil"/>
      </w:pBdr>
      <w:jc w:val="both"/>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41</w:t>
    </w:r>
    <w:r>
      <w:rPr>
        <w:color w:val="000000"/>
        <w:sz w:val="20"/>
        <w:szCs w:val="20"/>
      </w:rPr>
      <w:fldChar w:fldCharType="end"/>
    </w:r>
    <w:r w:rsidRPr="0097317F">
      <w:rPr>
        <w:color w:val="000000"/>
        <w:sz w:val="20"/>
        <w:szCs w:val="20"/>
      </w:rPr>
      <w:t xml:space="preserve"> </w:t>
    </w:r>
    <w:r>
      <w:rPr>
        <w:color w:val="000000"/>
        <w:sz w:val="20"/>
        <w:szCs w:val="20"/>
      </w:rPr>
      <w:t>Sección II. Datos de la Licitación (DDL)</w:t>
    </w:r>
  </w:p>
  <w:p w14:paraId="707ABA4E" w14:textId="1D9712F9" w:rsidR="00325CCC" w:rsidRDefault="00325CCC">
    <w:pPr>
      <w:pBdr>
        <w:top w:val="nil"/>
        <w:left w:val="nil"/>
        <w:bottom w:val="single" w:sz="4" w:space="0" w:color="000000"/>
        <w:right w:val="nil"/>
        <w:between w:val="nil"/>
      </w:pBdr>
      <w:ind w:right="360" w:firstLine="360"/>
      <w:jc w:val="both"/>
      <w:rPr>
        <w:color w:val="000000"/>
        <w:sz w:val="20"/>
        <w:szCs w:val="20"/>
      </w:rPr>
    </w:pPr>
    <w:r>
      <w:rPr>
        <w:color w:val="000000"/>
        <w:sz w:val="20"/>
        <w:szCs w:val="20"/>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E27D" w14:textId="77777777" w:rsidR="00325CCC" w:rsidRDefault="00325CCC">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ab/>
    </w:r>
    <w:r>
      <w:rPr>
        <w:color w:val="000000"/>
        <w:sz w:val="20"/>
        <w:szCs w:val="20"/>
      </w:rPr>
      <w:t>1-</w:t>
    </w:r>
    <w:r>
      <w:rPr>
        <w:color w:val="000000"/>
        <w:sz w:val="20"/>
        <w:szCs w:val="20"/>
      </w:rPr>
      <w:fldChar w:fldCharType="begin"/>
    </w:r>
    <w:r>
      <w:rPr>
        <w:color w:val="000000"/>
        <w:sz w:val="20"/>
        <w:szCs w:val="20"/>
      </w:rPr>
      <w:instrText>PAGE</w:instrText>
    </w:r>
    <w:r>
      <w:rPr>
        <w:color w:val="000000"/>
        <w:sz w:val="20"/>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6284" w14:textId="77777777" w:rsidR="00325CCC" w:rsidRDefault="00325CCC">
    <w:pPr>
      <w:pBdr>
        <w:top w:val="nil"/>
        <w:left w:val="nil"/>
        <w:bottom w:val="single" w:sz="4" w:space="1" w:color="000000"/>
        <w:right w:val="nil"/>
        <w:between w:val="nil"/>
      </w:pBdr>
      <w:rPr>
        <w:rFonts w:ascii="Arial" w:eastAsia="Arial" w:hAnsi="Arial" w:cs="Arial"/>
        <w:color w:val="000000"/>
        <w:sz w:val="20"/>
        <w:szCs w:val="20"/>
      </w:rPr>
    </w:pPr>
    <w:r>
      <w:rPr>
        <w:color w:val="000000"/>
        <w:sz w:val="20"/>
        <w:szCs w:val="20"/>
      </w:rPr>
      <w:t xml:space="preserve">Sección III. Criterios de Evaluación y Calificación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50</w:t>
    </w:r>
    <w:r>
      <w:rPr>
        <w:color w:val="000000"/>
        <w:sz w:val="20"/>
        <w:szCs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7ADA9" w14:textId="77777777" w:rsidR="00325CCC" w:rsidRDefault="00325CCC">
    <w:pPr>
      <w:pBdr>
        <w:top w:val="nil"/>
        <w:left w:val="nil"/>
        <w:bottom w:val="single" w:sz="4" w:space="1" w:color="000000"/>
        <w:right w:val="nil"/>
        <w:between w:val="nil"/>
      </w:pBdr>
      <w:rPr>
        <w:rFonts w:ascii="Arial" w:eastAsia="Arial" w:hAnsi="Arial" w:cs="Arial"/>
        <w:color w:val="000000"/>
        <w:sz w:val="20"/>
        <w:szCs w:val="20"/>
      </w:rPr>
    </w:pPr>
    <w:r>
      <w:rPr>
        <w:color w:val="000000"/>
        <w:sz w:val="20"/>
        <w:szCs w:val="20"/>
      </w:rPr>
      <w:t xml:space="preserve">Sección IV. Países Elegibles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56</w:t>
    </w:r>
    <w:r>
      <w:rPr>
        <w:color w:val="000000"/>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7B2CF" w14:textId="77777777" w:rsidR="00325CCC" w:rsidRDefault="00325CCC">
    <w:pPr>
      <w:pBdr>
        <w:top w:val="nil"/>
        <w:left w:val="nil"/>
        <w:bottom w:val="single" w:sz="4" w:space="1" w:color="000000"/>
        <w:right w:val="nil"/>
        <w:between w:val="nil"/>
      </w:pBdr>
      <w:ind w:right="-18"/>
      <w:jc w:val="both"/>
      <w:rPr>
        <w:rFonts w:ascii="Arial" w:eastAsia="Arial" w:hAnsi="Arial" w:cs="Arial"/>
        <w:color w:val="000000"/>
        <w:sz w:val="20"/>
        <w:szCs w:val="20"/>
      </w:rPr>
    </w:pPr>
    <w:r>
      <w:rPr>
        <w:color w:val="000000"/>
        <w:sz w:val="20"/>
        <w:szCs w:val="20"/>
      </w:rPr>
      <w:t xml:space="preserve">Sección IV. Formularios de la Oferta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1B937E1A" w14:textId="77777777" w:rsidR="00325CCC" w:rsidRDefault="00325CC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23B0" w14:textId="77777777" w:rsidR="00325CCC" w:rsidRDefault="00325CCC">
    <w:pPr>
      <w:pBdr>
        <w:top w:val="nil"/>
        <w:left w:val="nil"/>
        <w:bottom w:val="single" w:sz="4" w:space="1" w:color="000000"/>
        <w:right w:val="nil"/>
        <w:between w:val="nil"/>
      </w:pBdr>
      <w:ind w:right="-18"/>
      <w:jc w:val="both"/>
      <w:rPr>
        <w:rFonts w:ascii="Arial" w:eastAsia="Arial" w:hAnsi="Arial" w:cs="Arial"/>
        <w:color w:val="000000"/>
        <w:sz w:val="20"/>
        <w:szCs w:val="20"/>
      </w:rPr>
    </w:pPr>
    <w:r>
      <w:rPr>
        <w:color w:val="000000"/>
        <w:sz w:val="20"/>
        <w:szCs w:val="20"/>
      </w:rPr>
      <w:t xml:space="preserve">Sección V. Formularios de la Oferta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59</w:t>
    </w:r>
    <w:r>
      <w:rPr>
        <w:color w:val="000000"/>
        <w:sz w:val="20"/>
        <w:szCs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F6223" w14:textId="77777777" w:rsidR="00325CCC" w:rsidRDefault="00325CCC">
    <w:pPr>
      <w:pBdr>
        <w:top w:val="nil"/>
        <w:left w:val="nil"/>
        <w:bottom w:val="single" w:sz="4" w:space="1" w:color="000000"/>
        <w:right w:val="nil"/>
        <w:between w:val="nil"/>
      </w:pBdr>
      <w:ind w:right="-18"/>
      <w:jc w:val="both"/>
      <w:rPr>
        <w:rFonts w:ascii="Arial" w:eastAsia="Arial" w:hAnsi="Arial" w:cs="Arial"/>
        <w:color w:val="000000"/>
        <w:sz w:val="20"/>
        <w:szCs w:val="20"/>
      </w:rPr>
    </w:pPr>
    <w:r>
      <w:rPr>
        <w:color w:val="000000"/>
        <w:sz w:val="20"/>
        <w:szCs w:val="20"/>
      </w:rPr>
      <w:t xml:space="preserve">Sección V. Formularios de la Oferta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58</w:t>
    </w:r>
    <w:r>
      <w:rPr>
        <w:color w:val="000000"/>
        <w:sz w:val="20"/>
        <w:szCs w:val="20"/>
      </w:rPr>
      <w:fldChar w:fldCharType="end"/>
    </w:r>
  </w:p>
  <w:p w14:paraId="2214C2AA" w14:textId="77777777" w:rsidR="00325CCC" w:rsidRDefault="00325CC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82DB" w14:textId="77777777" w:rsidR="00325CCC" w:rsidRDefault="00325CCC">
    <w:pPr>
      <w:pBdr>
        <w:top w:val="nil"/>
        <w:left w:val="nil"/>
        <w:bottom w:val="single" w:sz="4" w:space="1" w:color="000000"/>
        <w:right w:val="nil"/>
        <w:between w:val="nil"/>
      </w:pBdr>
      <w:tabs>
        <w:tab w:val="right" w:pos="12960"/>
      </w:tabs>
      <w:ind w:right="-18"/>
      <w:jc w:val="both"/>
      <w:rPr>
        <w:rFonts w:ascii="Arial" w:eastAsia="Arial" w:hAnsi="Arial" w:cs="Arial"/>
        <w:color w:val="000000"/>
        <w:sz w:val="20"/>
        <w:szCs w:val="20"/>
      </w:rPr>
    </w:pPr>
    <w:r>
      <w:rPr>
        <w:color w:val="000000"/>
        <w:sz w:val="20"/>
        <w:szCs w:val="20"/>
      </w:rPr>
      <w:t xml:space="preserve">Sección IV. Formularios de la Oferta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443503F8" w14:textId="77777777" w:rsidR="00325CCC" w:rsidRDefault="00325CC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E9B38" w14:textId="77777777" w:rsidR="00325CCC" w:rsidRDefault="00325CCC">
    <w:pPr>
      <w:pBdr>
        <w:top w:val="nil"/>
        <w:left w:val="nil"/>
        <w:bottom w:val="single" w:sz="4" w:space="1" w:color="000000"/>
        <w:right w:val="nil"/>
        <w:between w:val="nil"/>
      </w:pBdr>
      <w:tabs>
        <w:tab w:val="right" w:pos="12960"/>
      </w:tabs>
      <w:ind w:right="-18"/>
      <w:jc w:val="both"/>
      <w:rPr>
        <w:rFonts w:ascii="Arial" w:eastAsia="Arial" w:hAnsi="Arial" w:cs="Arial"/>
        <w:color w:val="000000"/>
        <w:sz w:val="20"/>
        <w:szCs w:val="20"/>
      </w:rPr>
    </w:pPr>
    <w:r>
      <w:rPr>
        <w:color w:val="000000"/>
        <w:sz w:val="20"/>
        <w:szCs w:val="20"/>
      </w:rPr>
      <w:t xml:space="preserve">Sección V. Formularios de la Oferta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71</w:t>
    </w:r>
    <w:r>
      <w:rPr>
        <w:color w:val="000000"/>
        <w:sz w:val="20"/>
        <w:szCs w:val="20"/>
      </w:rPr>
      <w:fldChar w:fldCharType="end"/>
    </w:r>
  </w:p>
  <w:p w14:paraId="0965A337" w14:textId="77777777" w:rsidR="00325CCC" w:rsidRDefault="00325C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A0A0" w14:textId="77777777" w:rsidR="00325CCC" w:rsidRDefault="00325CCC">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3</w:t>
    </w:r>
    <w:r>
      <w:rPr>
        <w:color w:val="000000"/>
        <w:sz w:val="20"/>
        <w:szCs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B5A2" w14:textId="77777777" w:rsidR="00325CCC" w:rsidRDefault="00325CCC">
    <w:pPr>
      <w:pBdr>
        <w:top w:val="nil"/>
        <w:left w:val="nil"/>
        <w:bottom w:val="single" w:sz="4" w:space="1" w:color="000000"/>
        <w:right w:val="nil"/>
        <w:between w:val="nil"/>
      </w:pBdr>
      <w:tabs>
        <w:tab w:val="right" w:pos="12870"/>
      </w:tabs>
      <w:ind w:right="-18"/>
      <w:jc w:val="both"/>
      <w:rPr>
        <w:rFonts w:ascii="Arial" w:eastAsia="Arial" w:hAnsi="Arial" w:cs="Arial"/>
        <w:color w:val="000000"/>
        <w:sz w:val="20"/>
        <w:szCs w:val="20"/>
      </w:rPr>
    </w:pPr>
    <w:r>
      <w:rPr>
        <w:rFonts w:ascii="Arial" w:eastAsia="Arial" w:hAnsi="Arial" w:cs="Arial"/>
        <w:color w:val="000000"/>
        <w:sz w:val="20"/>
        <w:szCs w:val="20"/>
      </w:rPr>
      <w:t>Sección IV. Formularios de la Oferta</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36D6D122" w14:textId="77777777" w:rsidR="00325CCC" w:rsidRDefault="00325CC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0403" w14:textId="77777777" w:rsidR="00325CCC" w:rsidRDefault="00325CCC">
    <w:pPr>
      <w:pBdr>
        <w:top w:val="nil"/>
        <w:left w:val="nil"/>
        <w:bottom w:val="single" w:sz="4" w:space="1" w:color="000000"/>
        <w:right w:val="nil"/>
        <w:between w:val="nil"/>
      </w:pBdr>
      <w:jc w:val="both"/>
      <w:rPr>
        <w:rFonts w:ascii="Arial" w:eastAsia="Arial" w:hAnsi="Arial" w:cs="Arial"/>
        <w:color w:val="000000"/>
        <w:sz w:val="20"/>
        <w:szCs w:val="20"/>
      </w:rPr>
    </w:pPr>
    <w:r>
      <w:rPr>
        <w:color w:val="000000"/>
        <w:sz w:val="20"/>
        <w:szCs w:val="20"/>
      </w:rPr>
      <w:t>Sección V. Formularios de la Oferta</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75</w:t>
    </w:r>
    <w:r>
      <w:rPr>
        <w:color w:val="000000"/>
        <w:sz w:val="20"/>
        <w:szCs w:val="20"/>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6DAA7" w14:textId="77777777" w:rsidR="00325CCC" w:rsidRDefault="00325CCC">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ab/>
    </w:r>
    <w:r>
      <w:rPr>
        <w:color w:val="000000"/>
        <w:sz w:val="20"/>
        <w:szCs w:val="20"/>
      </w:rPr>
      <w:t>2-</w:t>
    </w:r>
    <w:r>
      <w:rPr>
        <w:color w:val="000000"/>
        <w:sz w:val="20"/>
        <w:szCs w:val="20"/>
      </w:rPr>
      <w:fldChar w:fldCharType="begin"/>
    </w:r>
    <w:r>
      <w:rPr>
        <w:color w:val="000000"/>
        <w:sz w:val="20"/>
        <w:szCs w:val="20"/>
      </w:rPr>
      <w:instrText>PAGE</w:instrText>
    </w:r>
    <w:r>
      <w:rPr>
        <w:color w:val="000000"/>
        <w:sz w:val="20"/>
        <w:szCs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0066" w14:textId="77777777" w:rsidR="00325CCC" w:rsidRDefault="00325CCC">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Sección VII. Requisitos de los Bienes y Servicios Conexos </w:t>
    </w: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0E2E07EC" w14:textId="77777777" w:rsidR="00325CCC" w:rsidRDefault="00325CCC"/>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1B08" w14:textId="77777777" w:rsidR="00325CCC" w:rsidRDefault="00325CCC">
    <w:pPr>
      <w:pBdr>
        <w:top w:val="nil"/>
        <w:left w:val="nil"/>
        <w:bottom w:val="single" w:sz="4" w:space="1" w:color="000000"/>
        <w:right w:val="nil"/>
        <w:between w:val="nil"/>
      </w:pBdr>
      <w:ind w:right="-18"/>
      <w:jc w:val="both"/>
      <w:rPr>
        <w:rFonts w:ascii="Arial" w:eastAsia="Arial" w:hAnsi="Arial" w:cs="Arial"/>
        <w:color w:val="000000"/>
        <w:sz w:val="20"/>
        <w:szCs w:val="20"/>
      </w:rPr>
    </w:pPr>
    <w:r>
      <w:rPr>
        <w:color w:val="000000"/>
        <w:sz w:val="20"/>
        <w:szCs w:val="20"/>
      </w:rPr>
      <w:t>Sección VI. Requisitos de los Bienes y Servicios Conexos</w:t>
    </w: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83</w:t>
    </w:r>
    <w:r>
      <w:rPr>
        <w:color w:val="000000"/>
        <w:sz w:val="20"/>
        <w:szCs w:val="20"/>
      </w:rPr>
      <w:fldChar w:fldCharType="end"/>
    </w:r>
  </w:p>
  <w:p w14:paraId="03C50915" w14:textId="77777777" w:rsidR="00325CCC" w:rsidRDefault="00325CC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A58B0" w14:textId="77777777" w:rsidR="00325CCC" w:rsidRDefault="00325CCC">
    <w:pPr>
      <w:pBdr>
        <w:top w:val="nil"/>
        <w:left w:val="nil"/>
        <w:bottom w:val="single" w:sz="4" w:space="1" w:color="000000"/>
        <w:right w:val="nil"/>
        <w:between w:val="nil"/>
      </w:pBdr>
      <w:jc w:val="both"/>
      <w:rPr>
        <w:color w:val="000000"/>
        <w:sz w:val="20"/>
        <w:szCs w:val="20"/>
      </w:rPr>
    </w:pPr>
    <w:r>
      <w:rPr>
        <w:color w:val="000000"/>
        <w:sz w:val="20"/>
        <w:szCs w:val="20"/>
      </w:rPr>
      <w:t xml:space="preserve">Sección VI. Requisitos de los Bienes y Servicios Conexos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82</w:t>
    </w:r>
    <w:r>
      <w:rPr>
        <w:color w:val="000000"/>
        <w:sz w:val="20"/>
        <w:szCs w:val="20"/>
      </w:rPr>
      <w:fldChar w:fldCharType="end"/>
    </w:r>
  </w:p>
  <w:p w14:paraId="12794902" w14:textId="77777777" w:rsidR="00325CCC" w:rsidRDefault="00325CCC"/>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A718" w14:textId="77777777" w:rsidR="00325CCC" w:rsidRDefault="00325CCC">
    <w:pPr>
      <w:pBdr>
        <w:top w:val="nil"/>
        <w:left w:val="nil"/>
        <w:bottom w:val="single" w:sz="4" w:space="1" w:color="000000"/>
        <w:right w:val="nil"/>
        <w:between w:val="nil"/>
      </w:pBdr>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2923353D" w14:textId="77777777" w:rsidR="00325CCC" w:rsidRDefault="00325CCC">
    <w:pPr>
      <w:pBdr>
        <w:top w:val="nil"/>
        <w:left w:val="nil"/>
        <w:bottom w:val="single" w:sz="4" w:space="1" w:color="000000"/>
        <w:right w:val="nil"/>
        <w:between w:val="nil"/>
      </w:pBdr>
      <w:tabs>
        <w:tab w:val="right" w:pos="12960"/>
      </w:tabs>
      <w:ind w:right="360"/>
      <w:jc w:val="both"/>
      <w:rPr>
        <w:rFonts w:ascii="Arial" w:eastAsia="Arial" w:hAnsi="Arial" w:cs="Arial"/>
        <w:color w:val="000000"/>
        <w:sz w:val="20"/>
        <w:szCs w:val="20"/>
      </w:rPr>
    </w:pPr>
    <w:r>
      <w:rPr>
        <w:rFonts w:ascii="Arial" w:eastAsia="Arial" w:hAnsi="Arial" w:cs="Arial"/>
        <w:color w:val="000000"/>
        <w:sz w:val="20"/>
        <w:szCs w:val="20"/>
      </w:rPr>
      <w:t xml:space="preserve">Sección VII. Lista de Requisitos de los Bienes y Servicios Conexos </w:t>
    </w:r>
    <w:r>
      <w:rPr>
        <w:rFonts w:ascii="Arial" w:eastAsia="Arial" w:hAnsi="Arial" w:cs="Arial"/>
        <w:color w:val="000000"/>
        <w:sz w:val="20"/>
        <w:szCs w:val="20"/>
      </w:rPr>
      <w:tab/>
    </w:r>
  </w:p>
  <w:p w14:paraId="46BE1FC1" w14:textId="77777777" w:rsidR="00325CCC" w:rsidRDefault="00325CCC"/>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48778" w14:textId="77777777" w:rsidR="00325CCC" w:rsidRDefault="00325CCC">
    <w:pPr>
      <w:pBdr>
        <w:top w:val="nil"/>
        <w:left w:val="nil"/>
        <w:bottom w:val="single" w:sz="4" w:space="1" w:color="000000"/>
        <w:right w:val="nil"/>
        <w:between w:val="nil"/>
      </w:pBdr>
      <w:tabs>
        <w:tab w:val="right" w:pos="12960"/>
      </w:tabs>
      <w:jc w:val="both"/>
      <w:rPr>
        <w:color w:val="000000"/>
        <w:sz w:val="20"/>
        <w:szCs w:val="20"/>
      </w:rPr>
    </w:pPr>
    <w:r>
      <w:rPr>
        <w:color w:val="000000"/>
        <w:sz w:val="20"/>
        <w:szCs w:val="20"/>
      </w:rPr>
      <w:t xml:space="preserve">Sección VI. Requisitos de los Bienes y Servicios Conexos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84</w:t>
    </w:r>
    <w:r>
      <w:rPr>
        <w:color w:val="000000"/>
        <w:sz w:val="20"/>
        <w:szCs w:val="20"/>
      </w:rPr>
      <w:fldChar w:fldCharType="end"/>
    </w:r>
  </w:p>
  <w:p w14:paraId="66CDD20B" w14:textId="77777777" w:rsidR="00325CCC" w:rsidRDefault="00325CCC"/>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4C04" w14:textId="77777777" w:rsidR="00325CCC" w:rsidRDefault="00325CCC">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Sección VII. Lista de Requisitos de los Bienes y Servicios Conexos</w:t>
    </w: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65CA2ED6" w14:textId="77777777" w:rsidR="00325CCC" w:rsidRDefault="00325CCC"/>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BDD1" w14:textId="77777777" w:rsidR="00325CCC" w:rsidRDefault="00325CCC">
    <w:pPr>
      <w:pBdr>
        <w:top w:val="nil"/>
        <w:left w:val="nil"/>
        <w:bottom w:val="single" w:sz="4" w:space="1" w:color="000000"/>
        <w:right w:val="nil"/>
        <w:between w:val="nil"/>
      </w:pBdr>
      <w:ind w:right="-18"/>
      <w:jc w:val="both"/>
      <w:rPr>
        <w:rFonts w:ascii="Arial" w:eastAsia="Arial" w:hAnsi="Arial" w:cs="Arial"/>
        <w:color w:val="000000"/>
        <w:sz w:val="20"/>
        <w:szCs w:val="20"/>
      </w:rPr>
    </w:pPr>
    <w:r>
      <w:rPr>
        <w:color w:val="000000"/>
        <w:sz w:val="20"/>
        <w:szCs w:val="20"/>
      </w:rPr>
      <w:t>Sección VI. Requisitos de los Bienes y Servicios Conexos</w:t>
    </w: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88</w:t>
    </w:r>
    <w:r>
      <w:rPr>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B5C1" w14:textId="77777777" w:rsidR="00325CCC" w:rsidRDefault="00325CCC">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C657F" w14:textId="77777777" w:rsidR="00325CCC" w:rsidRDefault="00325CCC">
    <w:pPr>
      <w:pBdr>
        <w:top w:val="nil"/>
        <w:left w:val="nil"/>
        <w:bottom w:val="single" w:sz="4" w:space="1" w:color="000000"/>
        <w:right w:val="nil"/>
        <w:between w:val="nil"/>
      </w:pBdr>
      <w:ind w:right="-18"/>
      <w:jc w:val="both"/>
      <w:rPr>
        <w:rFonts w:ascii="Arial" w:eastAsia="Arial" w:hAnsi="Arial" w:cs="Arial"/>
        <w:color w:val="000000"/>
        <w:sz w:val="20"/>
        <w:szCs w:val="20"/>
      </w:rPr>
    </w:pPr>
    <w:r>
      <w:rPr>
        <w:color w:val="000000"/>
        <w:sz w:val="20"/>
        <w:szCs w:val="20"/>
      </w:rPr>
      <w:t>Parte III. Condiciones Contractuales y Formularios de Contrato</w:t>
    </w: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118</w:t>
    </w:r>
    <w:r>
      <w:rPr>
        <w:color w:val="000000"/>
        <w:sz w:val="20"/>
        <w:szCs w:val="20"/>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B743" w14:textId="77777777" w:rsidR="00325CCC" w:rsidRDefault="00325CCC">
    <w:pPr>
      <w:pBdr>
        <w:top w:val="nil"/>
        <w:left w:val="nil"/>
        <w:bottom w:val="single" w:sz="4" w:space="1" w:color="000000"/>
        <w:right w:val="nil"/>
        <w:between w:val="nil"/>
      </w:pBdr>
      <w:ind w:right="360"/>
      <w:rPr>
        <w:color w:val="000000"/>
        <w:sz w:val="22"/>
        <w:szCs w:val="22"/>
      </w:rPr>
    </w:pPr>
    <w:r>
      <w:rPr>
        <w:color w:val="000000"/>
        <w:sz w:val="22"/>
        <w:szCs w:val="22"/>
      </w:rPr>
      <w:t>Sección VII. Condiciones Generales del Contrato (CGC)</w:t>
    </w:r>
    <w:r>
      <w:rPr>
        <w:color w:val="000000"/>
        <w:sz w:val="22"/>
        <w:szCs w:val="22"/>
      </w:rPr>
      <w:tab/>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119</w:t>
    </w:r>
    <w:r>
      <w:rPr>
        <w:color w:val="000000"/>
        <w:sz w:val="22"/>
        <w:szCs w:val="22"/>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E378" w14:textId="77777777" w:rsidR="00325CCC" w:rsidRDefault="00325CCC">
    <w:pPr>
      <w:pBdr>
        <w:top w:val="nil"/>
        <w:left w:val="nil"/>
        <w:bottom w:val="single" w:sz="6" w:space="1" w:color="000000"/>
        <w:right w:val="nil"/>
        <w:between w:val="nil"/>
      </w:pBdr>
      <w:ind w:right="-18"/>
      <w:jc w:val="both"/>
      <w:rPr>
        <w:color w:val="000000"/>
        <w:sz w:val="22"/>
        <w:szCs w:val="22"/>
      </w:rPr>
    </w:pPr>
    <w:r>
      <w:rPr>
        <w:color w:val="000000"/>
        <w:sz w:val="22"/>
        <w:szCs w:val="22"/>
      </w:rPr>
      <w:t>Sección VIII. Condiciones Especiales de Contrato (CEC)</w:t>
    </w:r>
    <w:r>
      <w:rPr>
        <w:color w:val="000000"/>
        <w:sz w:val="22"/>
        <w:szCs w:val="22"/>
      </w:rPr>
      <w:tab/>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138</w:t>
    </w:r>
    <w:r>
      <w:rPr>
        <w:color w:val="000000"/>
        <w:sz w:val="22"/>
        <w:szCs w:val="22"/>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B3DD" w14:textId="77777777" w:rsidR="00325CCC" w:rsidRDefault="00325CCC">
    <w:pPr>
      <w:pBdr>
        <w:top w:val="nil"/>
        <w:left w:val="nil"/>
        <w:bottom w:val="single" w:sz="4" w:space="1" w:color="000000"/>
        <w:right w:val="nil"/>
        <w:between w:val="nil"/>
      </w:pBdr>
      <w:jc w:val="both"/>
      <w:rPr>
        <w:rFonts w:ascii="Arial" w:eastAsia="Arial" w:hAnsi="Arial" w:cs="Arial"/>
        <w:color w:val="000000"/>
        <w:sz w:val="20"/>
        <w:szCs w:val="20"/>
      </w:rPr>
    </w:pPr>
    <w:r>
      <w:rPr>
        <w:color w:val="000000"/>
        <w:sz w:val="20"/>
        <w:szCs w:val="20"/>
      </w:rPr>
      <w:t xml:space="preserve">Sección IX. Formularios del Contrato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147</w:t>
    </w:r>
    <w:r>
      <w:rPr>
        <w:color w:val="000000"/>
        <w:sz w:val="20"/>
        <w:szCs w:val="20"/>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200E" w14:textId="77777777" w:rsidR="00325CCC" w:rsidRDefault="00325CCC">
    <w:pPr>
      <w:pBdr>
        <w:top w:val="nil"/>
        <w:left w:val="nil"/>
        <w:bottom w:val="single" w:sz="4" w:space="1" w:color="000000"/>
        <w:right w:val="nil"/>
        <w:between w:val="nil"/>
      </w:pBdr>
      <w:rPr>
        <w:rFonts w:ascii="Arial" w:eastAsia="Arial" w:hAnsi="Arial" w:cs="Arial"/>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ab/>
    </w:r>
    <w:r>
      <w:rPr>
        <w:rFonts w:ascii="Arial" w:eastAsia="Arial" w:hAnsi="Arial" w:cs="Arial"/>
        <w:color w:val="000000"/>
        <w:sz w:val="20"/>
        <w:szCs w:val="20"/>
      </w:rPr>
      <w:t xml:space="preserve">Anexos: Formularios de llamado a licitación </w:t>
    </w:r>
  </w:p>
  <w:p w14:paraId="4A5E90E7" w14:textId="77777777" w:rsidR="00325CCC" w:rsidRDefault="00325CCC">
    <w:pPr>
      <w:pBdr>
        <w:top w:val="nil"/>
        <w:left w:val="nil"/>
        <w:bottom w:val="single" w:sz="4" w:space="1" w:color="000000"/>
        <w:right w:val="nil"/>
        <w:between w:val="nil"/>
      </w:pBdr>
      <w:jc w:val="both"/>
      <w:rPr>
        <w:rFonts w:ascii="Arial" w:eastAsia="Arial" w:hAnsi="Arial" w:cs="Arial"/>
        <w:color w:val="000000"/>
        <w:sz w:val="20"/>
        <w:szCs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4B6E9" w14:textId="77777777" w:rsidR="00325CCC" w:rsidRDefault="00325CCC">
    <w:pPr>
      <w:pBdr>
        <w:top w:val="nil"/>
        <w:left w:val="nil"/>
        <w:bottom w:val="single" w:sz="6" w:space="1" w:color="000000"/>
        <w:right w:val="nil"/>
        <w:between w:val="nil"/>
      </w:pBdr>
      <w:ind w:right="-18"/>
      <w:jc w:val="both"/>
      <w:rPr>
        <w:color w:val="000000"/>
        <w:sz w:val="20"/>
        <w:szCs w:val="20"/>
      </w:rPr>
    </w:pPr>
    <w:r>
      <w:rPr>
        <w:color w:val="000000"/>
        <w:sz w:val="20"/>
        <w:szCs w:val="20"/>
      </w:rPr>
      <w:t>Adjunto: Llamado a Licitación</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164</w:t>
    </w:r>
    <w:r>
      <w:rPr>
        <w:color w:val="000000"/>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8FAE" w14:textId="77777777" w:rsidR="00325CCC" w:rsidRDefault="00325CCC">
    <w:pPr>
      <w:pBdr>
        <w:top w:val="nil"/>
        <w:left w:val="nil"/>
        <w:bottom w:val="single" w:sz="4" w:space="1" w:color="000000"/>
        <w:right w:val="nil"/>
        <w:between w:val="nil"/>
      </w:pBdr>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2075F807" w14:textId="77777777" w:rsidR="00325CCC" w:rsidRDefault="00325CCC">
    <w:pPr>
      <w:pBdr>
        <w:top w:val="nil"/>
        <w:left w:val="nil"/>
        <w:bottom w:val="single" w:sz="4" w:space="1" w:color="000000"/>
        <w:right w:val="nil"/>
        <w:between w:val="nil"/>
      </w:pBdr>
      <w:ind w:right="360"/>
      <w:jc w:val="both"/>
      <w:rPr>
        <w:color w:val="000000"/>
        <w:sz w:val="20"/>
        <w:szCs w:val="20"/>
      </w:rPr>
    </w:pPr>
    <w:r>
      <w:rPr>
        <w:color w:val="000000"/>
        <w:sz w:val="20"/>
        <w:szCs w:val="20"/>
      </w:rPr>
      <w:t>1-</w:t>
    </w:r>
    <w:r>
      <w:rPr>
        <w:color w:val="000000"/>
        <w:sz w:val="20"/>
        <w:szCs w:val="20"/>
      </w:rPr>
      <w:tab/>
      <w:t xml:space="preserve">Sección I - Instrucciones para los Oferentes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6D18" w14:textId="77777777" w:rsidR="00325CCC" w:rsidRDefault="00325CCC">
    <w:pPr>
      <w:pBdr>
        <w:top w:val="nil"/>
        <w:left w:val="nil"/>
        <w:bottom w:val="single" w:sz="4" w:space="1" w:color="000000"/>
        <w:right w:val="nil"/>
        <w:between w:val="nil"/>
      </w:pBdr>
      <w:jc w:val="both"/>
      <w:rPr>
        <w:color w:val="000000"/>
        <w:sz w:val="20"/>
        <w:szCs w:val="20"/>
      </w:rPr>
    </w:pPr>
    <w:r>
      <w:rPr>
        <w:color w:val="000000"/>
        <w:sz w:val="20"/>
        <w:szCs w:val="20"/>
      </w:rPr>
      <w:t xml:space="preserve">Sección I. Instrucciones para los Oferentes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AA64" w14:textId="77777777" w:rsidR="00325CCC" w:rsidRDefault="00325CCC">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8AD0" w14:textId="77777777" w:rsidR="00325CCC" w:rsidRDefault="00325CCC">
    <w:pPr>
      <w:pBdr>
        <w:top w:val="nil"/>
        <w:left w:val="nil"/>
        <w:bottom w:val="single" w:sz="4" w:space="1" w:color="000000"/>
        <w:right w:val="nil"/>
        <w:between w:val="nil"/>
      </w:pBdr>
      <w:jc w:val="both"/>
      <w:rPr>
        <w:color w:val="000000"/>
        <w:sz w:val="20"/>
        <w:szCs w:val="20"/>
      </w:rPr>
    </w:pP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341C" w14:textId="77777777" w:rsidR="00325CCC" w:rsidRDefault="00325CCC">
    <w:pPr>
      <w:pBdr>
        <w:top w:val="nil"/>
        <w:left w:val="nil"/>
        <w:bottom w:val="single" w:sz="4" w:space="1" w:color="000000"/>
        <w:right w:val="nil"/>
        <w:between w:val="nil"/>
      </w:pBdr>
      <w:jc w:val="both"/>
      <w:rPr>
        <w:color w:val="000000"/>
        <w:sz w:val="20"/>
        <w:szCs w:val="20"/>
      </w:rPr>
    </w:pPr>
    <w:r>
      <w:rPr>
        <w:color w:val="000000"/>
        <w:sz w:val="20"/>
        <w:szCs w:val="20"/>
      </w:rPr>
      <w:t>Sección I. Instrucciones a los Oferentes (IAO)</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60C0B" w14:textId="77777777" w:rsidR="00325CCC" w:rsidRDefault="00325CCC">
    <w:pPr>
      <w:pBdr>
        <w:top w:val="nil"/>
        <w:left w:val="nil"/>
        <w:bottom w:val="single" w:sz="4" w:space="1" w:color="000000"/>
        <w:right w:val="nil"/>
        <w:between w:val="nil"/>
      </w:pBdr>
      <w:jc w:val="both"/>
      <w:rPr>
        <w:color w:val="000000"/>
        <w:sz w:val="20"/>
        <w:szCs w:val="20"/>
      </w:rPr>
    </w:pPr>
    <w:r>
      <w:rPr>
        <w:color w:val="000000"/>
        <w:sz w:val="20"/>
        <w:szCs w:val="20"/>
      </w:rPr>
      <w:t>Sección I. Instrucciones a los Oferentes (IAO)</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3</w: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48E229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A4C9D"/>
    <w:multiLevelType w:val="multilevel"/>
    <w:tmpl w:val="D2A241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20B15B1"/>
    <w:multiLevelType w:val="multilevel"/>
    <w:tmpl w:val="D59AF062"/>
    <w:lvl w:ilvl="0">
      <w:start w:val="1"/>
      <w:numFmt w:val="decimal"/>
      <w:lvlText w:val="10.%1"/>
      <w:lvlJc w:val="left"/>
      <w:pPr>
        <w:ind w:left="990" w:hanging="360"/>
      </w:pPr>
      <w:rPr>
        <w:b w:val="0"/>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3" w15:restartNumberingAfterBreak="0">
    <w:nsid w:val="029E0999"/>
    <w:multiLevelType w:val="multilevel"/>
    <w:tmpl w:val="C4F0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C37164"/>
    <w:multiLevelType w:val="multilevel"/>
    <w:tmpl w:val="B7A25CA2"/>
    <w:lvl w:ilvl="0">
      <w:start w:val="1"/>
      <w:numFmt w:val="decimal"/>
      <w:lvlText w:val="27.%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3E04C7D"/>
    <w:multiLevelType w:val="multilevel"/>
    <w:tmpl w:val="4D507F0A"/>
    <w:lvl w:ilvl="0">
      <w:start w:val="1"/>
      <w:numFmt w:val="decimal"/>
      <w:lvlText w:val="48.%1"/>
      <w:lvlJc w:val="left"/>
      <w:pPr>
        <w:ind w:left="34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3F9201E"/>
    <w:multiLevelType w:val="multilevel"/>
    <w:tmpl w:val="B89CBD38"/>
    <w:lvl w:ilvl="0">
      <w:start w:val="1"/>
      <w:numFmt w:val="decimal"/>
      <w:lvlText w:val="12.%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48D4608"/>
    <w:multiLevelType w:val="multilevel"/>
    <w:tmpl w:val="DBA6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9A486E"/>
    <w:multiLevelType w:val="multilevel"/>
    <w:tmpl w:val="E81C2DF4"/>
    <w:lvl w:ilvl="0">
      <w:start w:val="1"/>
      <w:numFmt w:val="lowerLetter"/>
      <w:lvlText w:val="%1."/>
      <w:lvlJc w:val="left"/>
      <w:pPr>
        <w:ind w:left="727" w:hanging="360"/>
      </w:pPr>
      <w:rPr>
        <w:vertAlign w:val="baseline"/>
      </w:rPr>
    </w:lvl>
    <w:lvl w:ilvl="1">
      <w:start w:val="1"/>
      <w:numFmt w:val="lowerLetter"/>
      <w:lvlText w:val="%2."/>
      <w:lvlJc w:val="left"/>
      <w:pPr>
        <w:ind w:left="1447" w:hanging="360"/>
      </w:pPr>
      <w:rPr>
        <w:vertAlign w:val="baseline"/>
      </w:rPr>
    </w:lvl>
    <w:lvl w:ilvl="2">
      <w:start w:val="1"/>
      <w:numFmt w:val="lowerRoman"/>
      <w:lvlText w:val="%3."/>
      <w:lvlJc w:val="right"/>
      <w:pPr>
        <w:ind w:left="2167" w:hanging="180"/>
      </w:pPr>
      <w:rPr>
        <w:vertAlign w:val="baseline"/>
      </w:rPr>
    </w:lvl>
    <w:lvl w:ilvl="3">
      <w:start w:val="1"/>
      <w:numFmt w:val="decimal"/>
      <w:lvlText w:val="%4."/>
      <w:lvlJc w:val="left"/>
      <w:pPr>
        <w:ind w:left="2887" w:hanging="360"/>
      </w:pPr>
      <w:rPr>
        <w:vertAlign w:val="baseline"/>
      </w:rPr>
    </w:lvl>
    <w:lvl w:ilvl="4">
      <w:start w:val="1"/>
      <w:numFmt w:val="lowerLetter"/>
      <w:lvlText w:val="%5."/>
      <w:lvlJc w:val="left"/>
      <w:pPr>
        <w:ind w:left="3607" w:hanging="360"/>
      </w:pPr>
      <w:rPr>
        <w:vertAlign w:val="baseline"/>
      </w:rPr>
    </w:lvl>
    <w:lvl w:ilvl="5">
      <w:start w:val="1"/>
      <w:numFmt w:val="lowerRoman"/>
      <w:lvlText w:val="%6."/>
      <w:lvlJc w:val="right"/>
      <w:pPr>
        <w:ind w:left="4327" w:hanging="180"/>
      </w:pPr>
      <w:rPr>
        <w:vertAlign w:val="baseline"/>
      </w:rPr>
    </w:lvl>
    <w:lvl w:ilvl="6">
      <w:start w:val="1"/>
      <w:numFmt w:val="decimal"/>
      <w:lvlText w:val="%7."/>
      <w:lvlJc w:val="left"/>
      <w:pPr>
        <w:ind w:left="5047" w:hanging="360"/>
      </w:pPr>
      <w:rPr>
        <w:vertAlign w:val="baseline"/>
      </w:rPr>
    </w:lvl>
    <w:lvl w:ilvl="7">
      <w:start w:val="1"/>
      <w:numFmt w:val="lowerLetter"/>
      <w:lvlText w:val="%8."/>
      <w:lvlJc w:val="left"/>
      <w:pPr>
        <w:ind w:left="5767" w:hanging="360"/>
      </w:pPr>
      <w:rPr>
        <w:vertAlign w:val="baseline"/>
      </w:rPr>
    </w:lvl>
    <w:lvl w:ilvl="8">
      <w:start w:val="1"/>
      <w:numFmt w:val="lowerRoman"/>
      <w:lvlText w:val="%9."/>
      <w:lvlJc w:val="right"/>
      <w:pPr>
        <w:ind w:left="6487" w:hanging="180"/>
      </w:pPr>
      <w:rPr>
        <w:vertAlign w:val="baseline"/>
      </w:rPr>
    </w:lvl>
  </w:abstractNum>
  <w:abstractNum w:abstractNumId="9" w15:restartNumberingAfterBreak="0">
    <w:nsid w:val="066155ED"/>
    <w:multiLevelType w:val="multilevel"/>
    <w:tmpl w:val="41AE1F1C"/>
    <w:lvl w:ilvl="0">
      <w:start w:val="1"/>
      <w:numFmt w:val="lowerLetter"/>
      <w:lvlText w:val="(%1)"/>
      <w:lvlJc w:val="left"/>
      <w:pPr>
        <w:ind w:left="1332" w:hanging="360"/>
      </w:pPr>
      <w:rPr>
        <w:vertAlign w:val="baseline"/>
      </w:rPr>
    </w:lvl>
    <w:lvl w:ilvl="1">
      <w:start w:val="1"/>
      <w:numFmt w:val="lowerLetter"/>
      <w:lvlText w:val="%2."/>
      <w:lvlJc w:val="left"/>
      <w:pPr>
        <w:ind w:left="2052" w:hanging="360"/>
      </w:pPr>
      <w:rPr>
        <w:vertAlign w:val="baseline"/>
      </w:rPr>
    </w:lvl>
    <w:lvl w:ilvl="2">
      <w:start w:val="1"/>
      <w:numFmt w:val="lowerRoman"/>
      <w:lvlText w:val="%3."/>
      <w:lvlJc w:val="right"/>
      <w:pPr>
        <w:ind w:left="2772" w:hanging="180"/>
      </w:pPr>
      <w:rPr>
        <w:vertAlign w:val="baseline"/>
      </w:rPr>
    </w:lvl>
    <w:lvl w:ilvl="3">
      <w:start w:val="1"/>
      <w:numFmt w:val="decimal"/>
      <w:lvlText w:val="%4."/>
      <w:lvlJc w:val="left"/>
      <w:pPr>
        <w:ind w:left="3492" w:hanging="360"/>
      </w:pPr>
      <w:rPr>
        <w:vertAlign w:val="baseline"/>
      </w:rPr>
    </w:lvl>
    <w:lvl w:ilvl="4">
      <w:start w:val="1"/>
      <w:numFmt w:val="lowerLetter"/>
      <w:lvlText w:val="%5."/>
      <w:lvlJc w:val="left"/>
      <w:pPr>
        <w:ind w:left="4212" w:hanging="360"/>
      </w:pPr>
      <w:rPr>
        <w:vertAlign w:val="baseline"/>
      </w:rPr>
    </w:lvl>
    <w:lvl w:ilvl="5">
      <w:start w:val="1"/>
      <w:numFmt w:val="lowerRoman"/>
      <w:lvlText w:val="%6."/>
      <w:lvlJc w:val="right"/>
      <w:pPr>
        <w:ind w:left="4932" w:hanging="180"/>
      </w:pPr>
      <w:rPr>
        <w:vertAlign w:val="baseline"/>
      </w:rPr>
    </w:lvl>
    <w:lvl w:ilvl="6">
      <w:start w:val="1"/>
      <w:numFmt w:val="decimal"/>
      <w:lvlText w:val="%7."/>
      <w:lvlJc w:val="left"/>
      <w:pPr>
        <w:ind w:left="5652" w:hanging="360"/>
      </w:pPr>
      <w:rPr>
        <w:vertAlign w:val="baseline"/>
      </w:rPr>
    </w:lvl>
    <w:lvl w:ilvl="7">
      <w:start w:val="1"/>
      <w:numFmt w:val="lowerLetter"/>
      <w:lvlText w:val="%8."/>
      <w:lvlJc w:val="left"/>
      <w:pPr>
        <w:ind w:left="6372" w:hanging="360"/>
      </w:pPr>
      <w:rPr>
        <w:vertAlign w:val="baseline"/>
      </w:rPr>
    </w:lvl>
    <w:lvl w:ilvl="8">
      <w:start w:val="1"/>
      <w:numFmt w:val="lowerRoman"/>
      <w:lvlText w:val="%9."/>
      <w:lvlJc w:val="right"/>
      <w:pPr>
        <w:ind w:left="7092" w:hanging="180"/>
      </w:pPr>
      <w:rPr>
        <w:vertAlign w:val="baseline"/>
      </w:rPr>
    </w:lvl>
  </w:abstractNum>
  <w:abstractNum w:abstractNumId="10" w15:restartNumberingAfterBreak="0">
    <w:nsid w:val="06A755AC"/>
    <w:multiLevelType w:val="multilevel"/>
    <w:tmpl w:val="D08E6D6A"/>
    <w:lvl w:ilvl="0">
      <w:start w:val="1"/>
      <w:numFmt w:val="decimal"/>
      <w:lvlText w:val="36.%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06ED5AA7"/>
    <w:multiLevelType w:val="multilevel"/>
    <w:tmpl w:val="F65E22C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08CA6F1C"/>
    <w:multiLevelType w:val="multilevel"/>
    <w:tmpl w:val="B2D8AE8C"/>
    <w:lvl w:ilvl="0">
      <w:start w:val="1"/>
      <w:numFmt w:val="decimal"/>
      <w:lvlText w:val="9.%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094F5536"/>
    <w:multiLevelType w:val="multilevel"/>
    <w:tmpl w:val="614C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6E67B1"/>
    <w:multiLevelType w:val="multilevel"/>
    <w:tmpl w:val="6726BC2A"/>
    <w:lvl w:ilvl="0">
      <w:start w:val="1"/>
      <w:numFmt w:val="decimal"/>
      <w:lvlText w:val="35.%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0A0B680A"/>
    <w:multiLevelType w:val="multilevel"/>
    <w:tmpl w:val="3946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FA3226"/>
    <w:multiLevelType w:val="multilevel"/>
    <w:tmpl w:val="2F72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A703AB"/>
    <w:multiLevelType w:val="multilevel"/>
    <w:tmpl w:val="EC8A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DC6397"/>
    <w:multiLevelType w:val="multilevel"/>
    <w:tmpl w:val="DC88E91C"/>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0E17321B"/>
    <w:multiLevelType w:val="multilevel"/>
    <w:tmpl w:val="FE3E38A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11BC1A4F"/>
    <w:multiLevelType w:val="multilevel"/>
    <w:tmpl w:val="03EA9A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136B208E"/>
    <w:multiLevelType w:val="multilevel"/>
    <w:tmpl w:val="5502BAAC"/>
    <w:lvl w:ilvl="0">
      <w:start w:val="1"/>
      <w:numFmt w:val="lowerLetter"/>
      <w:lvlText w:val="(%1)"/>
      <w:lvlJc w:val="left"/>
      <w:pPr>
        <w:ind w:left="9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14930456"/>
    <w:multiLevelType w:val="hybridMultilevel"/>
    <w:tmpl w:val="870447A8"/>
    <w:lvl w:ilvl="0" w:tplc="B80ACAB8">
      <w:start w:val="14"/>
      <w:numFmt w:val="bullet"/>
      <w:lvlText w:val=""/>
      <w:lvlJc w:val="left"/>
      <w:pPr>
        <w:ind w:left="549" w:hanging="360"/>
      </w:pPr>
      <w:rPr>
        <w:rFonts w:ascii="Symbol" w:eastAsia="Times New Roman" w:hAnsi="Symbol" w:cs="Arial" w:hint="default"/>
      </w:rPr>
    </w:lvl>
    <w:lvl w:ilvl="1" w:tplc="300A0003" w:tentative="1">
      <w:start w:val="1"/>
      <w:numFmt w:val="bullet"/>
      <w:lvlText w:val="o"/>
      <w:lvlJc w:val="left"/>
      <w:pPr>
        <w:ind w:left="1269" w:hanging="360"/>
      </w:pPr>
      <w:rPr>
        <w:rFonts w:ascii="Courier New" w:hAnsi="Courier New" w:cs="Courier New" w:hint="default"/>
      </w:rPr>
    </w:lvl>
    <w:lvl w:ilvl="2" w:tplc="300A0005" w:tentative="1">
      <w:start w:val="1"/>
      <w:numFmt w:val="bullet"/>
      <w:lvlText w:val=""/>
      <w:lvlJc w:val="left"/>
      <w:pPr>
        <w:ind w:left="1989" w:hanging="360"/>
      </w:pPr>
      <w:rPr>
        <w:rFonts w:ascii="Wingdings" w:hAnsi="Wingdings" w:hint="default"/>
      </w:rPr>
    </w:lvl>
    <w:lvl w:ilvl="3" w:tplc="300A0001" w:tentative="1">
      <w:start w:val="1"/>
      <w:numFmt w:val="bullet"/>
      <w:lvlText w:val=""/>
      <w:lvlJc w:val="left"/>
      <w:pPr>
        <w:ind w:left="2709" w:hanging="360"/>
      </w:pPr>
      <w:rPr>
        <w:rFonts w:ascii="Symbol" w:hAnsi="Symbol" w:hint="default"/>
      </w:rPr>
    </w:lvl>
    <w:lvl w:ilvl="4" w:tplc="300A0003" w:tentative="1">
      <w:start w:val="1"/>
      <w:numFmt w:val="bullet"/>
      <w:lvlText w:val="o"/>
      <w:lvlJc w:val="left"/>
      <w:pPr>
        <w:ind w:left="3429" w:hanging="360"/>
      </w:pPr>
      <w:rPr>
        <w:rFonts w:ascii="Courier New" w:hAnsi="Courier New" w:cs="Courier New" w:hint="default"/>
      </w:rPr>
    </w:lvl>
    <w:lvl w:ilvl="5" w:tplc="300A0005" w:tentative="1">
      <w:start w:val="1"/>
      <w:numFmt w:val="bullet"/>
      <w:lvlText w:val=""/>
      <w:lvlJc w:val="left"/>
      <w:pPr>
        <w:ind w:left="4149" w:hanging="360"/>
      </w:pPr>
      <w:rPr>
        <w:rFonts w:ascii="Wingdings" w:hAnsi="Wingdings" w:hint="default"/>
      </w:rPr>
    </w:lvl>
    <w:lvl w:ilvl="6" w:tplc="300A0001" w:tentative="1">
      <w:start w:val="1"/>
      <w:numFmt w:val="bullet"/>
      <w:lvlText w:val=""/>
      <w:lvlJc w:val="left"/>
      <w:pPr>
        <w:ind w:left="4869" w:hanging="360"/>
      </w:pPr>
      <w:rPr>
        <w:rFonts w:ascii="Symbol" w:hAnsi="Symbol" w:hint="default"/>
      </w:rPr>
    </w:lvl>
    <w:lvl w:ilvl="7" w:tplc="300A0003" w:tentative="1">
      <w:start w:val="1"/>
      <w:numFmt w:val="bullet"/>
      <w:lvlText w:val="o"/>
      <w:lvlJc w:val="left"/>
      <w:pPr>
        <w:ind w:left="5589" w:hanging="360"/>
      </w:pPr>
      <w:rPr>
        <w:rFonts w:ascii="Courier New" w:hAnsi="Courier New" w:cs="Courier New" w:hint="default"/>
      </w:rPr>
    </w:lvl>
    <w:lvl w:ilvl="8" w:tplc="300A0005" w:tentative="1">
      <w:start w:val="1"/>
      <w:numFmt w:val="bullet"/>
      <w:lvlText w:val=""/>
      <w:lvlJc w:val="left"/>
      <w:pPr>
        <w:ind w:left="6309" w:hanging="360"/>
      </w:pPr>
      <w:rPr>
        <w:rFonts w:ascii="Wingdings" w:hAnsi="Wingdings" w:hint="default"/>
      </w:rPr>
    </w:lvl>
  </w:abstractNum>
  <w:abstractNum w:abstractNumId="23" w15:restartNumberingAfterBreak="0">
    <w:nsid w:val="14E84F3F"/>
    <w:multiLevelType w:val="multilevel"/>
    <w:tmpl w:val="F462EE02"/>
    <w:lvl w:ilvl="0">
      <w:start w:val="1"/>
      <w:numFmt w:val="decimal"/>
      <w:lvlText w:val="32.%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16295130"/>
    <w:multiLevelType w:val="multilevel"/>
    <w:tmpl w:val="BDF6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322237"/>
    <w:multiLevelType w:val="multilevel"/>
    <w:tmpl w:val="8BF01E0E"/>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6" w15:restartNumberingAfterBreak="0">
    <w:nsid w:val="16625598"/>
    <w:multiLevelType w:val="multilevel"/>
    <w:tmpl w:val="DB862E70"/>
    <w:lvl w:ilvl="0">
      <w:start w:val="1"/>
      <w:numFmt w:val="decimal"/>
      <w:lvlText w:val="%1."/>
      <w:lvlJc w:val="left"/>
      <w:pPr>
        <w:ind w:left="720" w:hanging="360"/>
      </w:pPr>
      <w:rPr>
        <w:rFonts w:ascii="Calibri" w:eastAsia="Calibri" w:hAnsi="Calibri" w:cs="Calibri"/>
        <w:b w:val="0"/>
        <w:i w:val="0"/>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16D4777E"/>
    <w:multiLevelType w:val="multilevel"/>
    <w:tmpl w:val="C270D870"/>
    <w:lvl w:ilvl="0">
      <w:start w:val="1"/>
      <w:numFmt w:val="decimal"/>
      <w:lvlText w:val="14.%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16E63D32"/>
    <w:multiLevelType w:val="multilevel"/>
    <w:tmpl w:val="BECE5950"/>
    <w:lvl w:ilvl="0">
      <w:start w:val="1"/>
      <w:numFmt w:val="decimal"/>
      <w:lvlText w:val="29.%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17612200"/>
    <w:multiLevelType w:val="multilevel"/>
    <w:tmpl w:val="16ECB14C"/>
    <w:lvl w:ilvl="0">
      <w:start w:val="1"/>
      <w:numFmt w:val="decimal"/>
      <w:lvlText w:val="20.%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17B3731B"/>
    <w:multiLevelType w:val="multilevel"/>
    <w:tmpl w:val="316681FE"/>
    <w:lvl w:ilvl="0">
      <w:start w:val="1"/>
      <w:numFmt w:val="upperLetter"/>
      <w:lvlText w:val="%1."/>
      <w:lvlJc w:val="left"/>
      <w:pPr>
        <w:ind w:left="343" w:hanging="360"/>
      </w:pPr>
      <w:rPr>
        <w:vertAlign w:val="baseline"/>
      </w:rPr>
    </w:lvl>
    <w:lvl w:ilvl="1">
      <w:start w:val="1"/>
      <w:numFmt w:val="lowerLetter"/>
      <w:lvlText w:val="(%2)"/>
      <w:lvlJc w:val="left"/>
      <w:pPr>
        <w:ind w:left="1243" w:hanging="540"/>
      </w:pPr>
      <w:rPr>
        <w:vertAlign w:val="baseline"/>
      </w:rPr>
    </w:lvl>
    <w:lvl w:ilvl="2">
      <w:start w:val="1"/>
      <w:numFmt w:val="lowerRoman"/>
      <w:lvlText w:val="%3."/>
      <w:lvlJc w:val="right"/>
      <w:pPr>
        <w:ind w:left="1783" w:hanging="180"/>
      </w:pPr>
      <w:rPr>
        <w:vertAlign w:val="baseline"/>
      </w:rPr>
    </w:lvl>
    <w:lvl w:ilvl="3">
      <w:start w:val="1"/>
      <w:numFmt w:val="decimal"/>
      <w:lvlText w:val="%4."/>
      <w:lvlJc w:val="left"/>
      <w:pPr>
        <w:ind w:left="2503" w:hanging="360"/>
      </w:pPr>
      <w:rPr>
        <w:vertAlign w:val="baseline"/>
      </w:rPr>
    </w:lvl>
    <w:lvl w:ilvl="4">
      <w:start w:val="1"/>
      <w:numFmt w:val="lowerLetter"/>
      <w:lvlText w:val="%5."/>
      <w:lvlJc w:val="left"/>
      <w:pPr>
        <w:ind w:left="3223" w:hanging="360"/>
      </w:pPr>
      <w:rPr>
        <w:vertAlign w:val="baseline"/>
      </w:rPr>
    </w:lvl>
    <w:lvl w:ilvl="5">
      <w:start w:val="1"/>
      <w:numFmt w:val="lowerRoman"/>
      <w:lvlText w:val="%6."/>
      <w:lvlJc w:val="right"/>
      <w:pPr>
        <w:ind w:left="3943" w:hanging="180"/>
      </w:pPr>
      <w:rPr>
        <w:vertAlign w:val="baseline"/>
      </w:rPr>
    </w:lvl>
    <w:lvl w:ilvl="6">
      <w:start w:val="1"/>
      <w:numFmt w:val="decimal"/>
      <w:lvlText w:val="%7."/>
      <w:lvlJc w:val="left"/>
      <w:pPr>
        <w:ind w:left="4663" w:hanging="360"/>
      </w:pPr>
      <w:rPr>
        <w:vertAlign w:val="baseline"/>
      </w:rPr>
    </w:lvl>
    <w:lvl w:ilvl="7">
      <w:start w:val="1"/>
      <w:numFmt w:val="lowerLetter"/>
      <w:lvlText w:val="%8."/>
      <w:lvlJc w:val="left"/>
      <w:pPr>
        <w:ind w:left="5383" w:hanging="360"/>
      </w:pPr>
      <w:rPr>
        <w:vertAlign w:val="baseline"/>
      </w:rPr>
    </w:lvl>
    <w:lvl w:ilvl="8">
      <w:start w:val="1"/>
      <w:numFmt w:val="lowerRoman"/>
      <w:lvlText w:val="%9."/>
      <w:lvlJc w:val="right"/>
      <w:pPr>
        <w:ind w:left="6103" w:hanging="180"/>
      </w:pPr>
      <w:rPr>
        <w:vertAlign w:val="baseline"/>
      </w:rPr>
    </w:lvl>
  </w:abstractNum>
  <w:abstractNum w:abstractNumId="31" w15:restartNumberingAfterBreak="0">
    <w:nsid w:val="182E3F40"/>
    <w:multiLevelType w:val="multilevel"/>
    <w:tmpl w:val="843C907E"/>
    <w:lvl w:ilvl="0">
      <w:start w:val="1"/>
      <w:numFmt w:val="decimal"/>
      <w:lvlText w:val="7.%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1903342B"/>
    <w:multiLevelType w:val="multilevel"/>
    <w:tmpl w:val="491C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0A4E10"/>
    <w:multiLevelType w:val="multilevel"/>
    <w:tmpl w:val="F70E7568"/>
    <w:lvl w:ilvl="0">
      <w:start w:val="1"/>
      <w:numFmt w:val="lowerLetter"/>
      <w:lvlText w:val="(%1)"/>
      <w:lvlJc w:val="left"/>
      <w:pPr>
        <w:ind w:left="2232" w:hanging="504"/>
      </w:pPr>
      <w:rPr>
        <w:vertAlign w:val="baseline"/>
      </w:rPr>
    </w:lvl>
    <w:lvl w:ilvl="1">
      <w:start w:val="1"/>
      <w:numFmt w:val="lowerRoman"/>
      <w:lvlText w:val="(%2)"/>
      <w:lvlJc w:val="left"/>
      <w:pPr>
        <w:ind w:left="1440" w:hanging="360"/>
      </w:pPr>
      <w:rPr>
        <w:rFonts w:ascii="Times New Roman" w:eastAsia="Times New Roman" w:hAnsi="Times New Roman" w:cs="Times New Roman"/>
        <w:sz w:val="22"/>
        <w:szCs w:val="22"/>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1947662D"/>
    <w:multiLevelType w:val="multilevel"/>
    <w:tmpl w:val="2284923E"/>
    <w:lvl w:ilvl="0">
      <w:start w:val="1"/>
      <w:numFmt w:val="lowerRoman"/>
      <w:lvlText w:val="(%1)"/>
      <w:lvlJc w:val="left"/>
      <w:pPr>
        <w:ind w:left="1440" w:hanging="360"/>
      </w:pPr>
      <w:rPr>
        <w:rFonts w:ascii="Times New Roman" w:eastAsia="Times New Roman" w:hAnsi="Times New Roman" w:cs="Times New Roman"/>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1A027007"/>
    <w:multiLevelType w:val="multilevel"/>
    <w:tmpl w:val="258269D0"/>
    <w:lvl w:ilvl="0">
      <w:start w:val="1"/>
      <w:numFmt w:val="decimal"/>
      <w:lvlText w:val="21.%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1A0A209E"/>
    <w:multiLevelType w:val="multilevel"/>
    <w:tmpl w:val="FA702148"/>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1A764F19"/>
    <w:multiLevelType w:val="multilevel"/>
    <w:tmpl w:val="8A904872"/>
    <w:lvl w:ilvl="0">
      <w:start w:val="1"/>
      <w:numFmt w:val="decimal"/>
      <w:lvlText w:val="31.%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1AB01022"/>
    <w:multiLevelType w:val="multilevel"/>
    <w:tmpl w:val="11F8B9D4"/>
    <w:lvl w:ilvl="0">
      <w:start w:val="1"/>
      <w:numFmt w:val="lowerLetter"/>
      <w:lvlText w:val="%1)"/>
      <w:lvlJc w:val="left"/>
      <w:pPr>
        <w:ind w:left="1080" w:hanging="360"/>
      </w:pPr>
      <w:rPr>
        <w:vertAlign w:val="baseline"/>
      </w:rPr>
    </w:lvl>
    <w:lvl w:ilvl="1">
      <w:start w:val="1"/>
      <w:numFmt w:val="lowerRoman"/>
      <w:lvlText w:val="(%2)"/>
      <w:lvlJc w:val="left"/>
      <w:pPr>
        <w:ind w:left="2160" w:hanging="720"/>
      </w:pPr>
      <w:rPr>
        <w:vertAlign w:val="baseline"/>
      </w:rPr>
    </w:lvl>
    <w:lvl w:ilvl="2">
      <w:start w:val="2"/>
      <w:numFmt w:val="upperLetter"/>
      <w:lvlText w:val="%3."/>
      <w:lvlJc w:val="left"/>
      <w:pPr>
        <w:ind w:left="2700" w:hanging="360"/>
      </w:pPr>
      <w:rPr>
        <w:i/>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9" w15:restartNumberingAfterBreak="0">
    <w:nsid w:val="1AFA1FEF"/>
    <w:multiLevelType w:val="multilevel"/>
    <w:tmpl w:val="9A54F44A"/>
    <w:lvl w:ilvl="0">
      <w:start w:val="1"/>
      <w:numFmt w:val="decimal"/>
      <w:lvlText w:val="4.%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1C30057D"/>
    <w:multiLevelType w:val="multilevel"/>
    <w:tmpl w:val="5FF48C46"/>
    <w:lvl w:ilvl="0">
      <w:start w:val="1"/>
      <w:numFmt w:val="lowerLetter"/>
      <w:lvlText w:val="(%1)"/>
      <w:lvlJc w:val="left"/>
      <w:pPr>
        <w:ind w:left="108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1" w15:restartNumberingAfterBreak="0">
    <w:nsid w:val="1C471034"/>
    <w:multiLevelType w:val="multilevel"/>
    <w:tmpl w:val="99DE4BE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1C6B70EA"/>
    <w:multiLevelType w:val="multilevel"/>
    <w:tmpl w:val="16EE02E4"/>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1CD41619"/>
    <w:multiLevelType w:val="multilevel"/>
    <w:tmpl w:val="C31242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1D171FC4"/>
    <w:multiLevelType w:val="multilevel"/>
    <w:tmpl w:val="9C54A7F6"/>
    <w:lvl w:ilvl="0">
      <w:start w:val="36"/>
      <w:numFmt w:val="decimal"/>
      <w:lvlText w:val="%1"/>
      <w:lvlJc w:val="left"/>
      <w:pPr>
        <w:ind w:left="600" w:hanging="600"/>
      </w:pPr>
      <w:rPr>
        <w:vertAlign w:val="baseline"/>
      </w:rPr>
    </w:lvl>
    <w:lvl w:ilvl="1">
      <w:start w:val="4"/>
      <w:numFmt w:val="decimal"/>
      <w:lvlText w:val="33.%2"/>
      <w:lvlJc w:val="left"/>
      <w:pPr>
        <w:ind w:left="600" w:hanging="600"/>
      </w:pPr>
      <w:rPr>
        <w:vertAlign w:val="baseline"/>
      </w:rPr>
    </w:lvl>
    <w:lvl w:ilvl="2">
      <w:start w:val="1"/>
      <w:numFmt w:val="lowerLetter"/>
      <w:lvlText w:val="(%3)"/>
      <w:lvlJc w:val="left"/>
      <w:pPr>
        <w:ind w:left="1080" w:hanging="360"/>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5" w15:restartNumberingAfterBreak="0">
    <w:nsid w:val="1EB07A8F"/>
    <w:multiLevelType w:val="multilevel"/>
    <w:tmpl w:val="13FA9E28"/>
    <w:lvl w:ilvl="0">
      <w:start w:val="1"/>
      <w:numFmt w:val="decimal"/>
      <w:lvlText w:val="25.%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20516D4C"/>
    <w:multiLevelType w:val="multilevel"/>
    <w:tmpl w:val="9C12E40C"/>
    <w:lvl w:ilvl="0">
      <w:start w:val="1"/>
      <w:numFmt w:val="decimal"/>
      <w:lvlText w:val="37.%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20924B94"/>
    <w:multiLevelType w:val="multilevel"/>
    <w:tmpl w:val="5E02DC94"/>
    <w:lvl w:ilvl="0">
      <w:start w:val="1"/>
      <w:numFmt w:val="upperLetter"/>
      <w:lvlText w:val="%1."/>
      <w:lvlJc w:val="left"/>
      <w:pPr>
        <w:ind w:left="504" w:hanging="504"/>
      </w:pPr>
      <w:rPr>
        <w:vertAlign w:val="baseline"/>
      </w:rPr>
    </w:lvl>
    <w:lvl w:ilvl="1">
      <w:start w:val="16"/>
      <w:numFmt w:val="decimal"/>
      <w:lvlText w:val="%2."/>
      <w:lvlJc w:val="left"/>
      <w:pPr>
        <w:ind w:left="504" w:hanging="504"/>
      </w:pPr>
      <w:rPr>
        <w:vertAlign w:val="baseline"/>
      </w:rPr>
    </w:lvl>
    <w:lvl w:ilvl="2">
      <w:start w:val="1"/>
      <w:numFmt w:val="decimal"/>
      <w:lvlText w:val="%3."/>
      <w:lvlJc w:val="left"/>
      <w:pPr>
        <w:ind w:left="2160" w:hanging="720"/>
      </w:pPr>
      <w:rPr>
        <w:vertAlign w:val="baseline"/>
      </w:rPr>
    </w:lvl>
    <w:lvl w:ilvl="3">
      <w:start w:val="1"/>
      <w:numFmt w:val="decimal"/>
      <w:lvlText w:val="%4."/>
      <w:lvlJc w:val="left"/>
      <w:pPr>
        <w:ind w:left="2880" w:hanging="720"/>
      </w:pPr>
      <w:rPr>
        <w:vertAlign w:val="baseline"/>
      </w:rPr>
    </w:lvl>
    <w:lvl w:ilvl="4">
      <w:start w:val="1"/>
      <w:numFmt w:val="decimal"/>
      <w:lvlText w:val="%5."/>
      <w:lvlJc w:val="left"/>
      <w:pPr>
        <w:ind w:left="3600" w:hanging="720"/>
      </w:pPr>
      <w:rPr>
        <w:vertAlign w:val="baseline"/>
      </w:rPr>
    </w:lvl>
    <w:lvl w:ilvl="5">
      <w:start w:val="1"/>
      <w:numFmt w:val="decimal"/>
      <w:lvlText w:val="%6."/>
      <w:lvlJc w:val="left"/>
      <w:pPr>
        <w:ind w:left="4320" w:hanging="720"/>
      </w:pPr>
      <w:rPr>
        <w:vertAlign w:val="baseline"/>
      </w:rPr>
    </w:lvl>
    <w:lvl w:ilvl="6">
      <w:start w:val="1"/>
      <w:numFmt w:val="decimal"/>
      <w:lvlText w:val="%7."/>
      <w:lvlJc w:val="left"/>
      <w:pPr>
        <w:ind w:left="5040" w:hanging="720"/>
      </w:pPr>
      <w:rPr>
        <w:vertAlign w:val="baseline"/>
      </w:rPr>
    </w:lvl>
    <w:lvl w:ilvl="7">
      <w:start w:val="1"/>
      <w:numFmt w:val="decimal"/>
      <w:lvlText w:val="%8."/>
      <w:lvlJc w:val="left"/>
      <w:pPr>
        <w:ind w:left="5760" w:hanging="720"/>
      </w:pPr>
      <w:rPr>
        <w:vertAlign w:val="baseline"/>
      </w:rPr>
    </w:lvl>
    <w:lvl w:ilvl="8">
      <w:start w:val="1"/>
      <w:numFmt w:val="lowerRoman"/>
      <w:lvlText w:val="%9"/>
      <w:lvlJc w:val="left"/>
      <w:pPr>
        <w:ind w:left="6480" w:hanging="720"/>
      </w:pPr>
      <w:rPr>
        <w:vertAlign w:val="baseline"/>
      </w:rPr>
    </w:lvl>
  </w:abstractNum>
  <w:abstractNum w:abstractNumId="48" w15:restartNumberingAfterBreak="0">
    <w:nsid w:val="20BF7833"/>
    <w:multiLevelType w:val="multilevel"/>
    <w:tmpl w:val="170EB70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9" w15:restartNumberingAfterBreak="0">
    <w:nsid w:val="226379CA"/>
    <w:multiLevelType w:val="multilevel"/>
    <w:tmpl w:val="0BBEF086"/>
    <w:lvl w:ilvl="0">
      <w:start w:val="27"/>
      <w:numFmt w:val="decimal"/>
      <w:lvlText w:val="%1"/>
      <w:lvlJc w:val="left"/>
      <w:pPr>
        <w:ind w:left="600" w:hanging="600"/>
      </w:pPr>
      <w:rPr>
        <w:vertAlign w:val="baseline"/>
      </w:rPr>
    </w:lvl>
    <w:lvl w:ilvl="1">
      <w:start w:val="1"/>
      <w:numFmt w:val="decimal"/>
      <w:lvlText w:val="25.%2"/>
      <w:lvlJc w:val="left"/>
      <w:pPr>
        <w:ind w:left="360" w:hanging="360"/>
      </w:pPr>
      <w:rPr>
        <w:b w:val="0"/>
        <w:vertAlign w:val="baseline"/>
      </w:rPr>
    </w:lvl>
    <w:lvl w:ilvl="2">
      <w:start w:val="1"/>
      <w:numFmt w:val="lowerLetter"/>
      <w:lvlText w:val="(%3)"/>
      <w:lvlJc w:val="left"/>
      <w:pPr>
        <w:ind w:left="1152" w:hanging="547"/>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0" w15:restartNumberingAfterBreak="0">
    <w:nsid w:val="227E7B0D"/>
    <w:multiLevelType w:val="multilevel"/>
    <w:tmpl w:val="F5D0DA7A"/>
    <w:lvl w:ilvl="0">
      <w:start w:val="1"/>
      <w:numFmt w:val="decimal"/>
      <w:lvlText w:val="45.%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1" w15:restartNumberingAfterBreak="0">
    <w:nsid w:val="22EC73DB"/>
    <w:multiLevelType w:val="multilevel"/>
    <w:tmpl w:val="C7CC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2FC4F44"/>
    <w:multiLevelType w:val="multilevel"/>
    <w:tmpl w:val="48B0D890"/>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15:restartNumberingAfterBreak="0">
    <w:nsid w:val="269716B7"/>
    <w:multiLevelType w:val="multilevel"/>
    <w:tmpl w:val="45507EC2"/>
    <w:lvl w:ilvl="0">
      <w:start w:val="1"/>
      <w:numFmt w:val="lowerLetter"/>
      <w:lvlText w:val="(%1)"/>
      <w:lvlJc w:val="left"/>
      <w:pPr>
        <w:ind w:left="864" w:hanging="359"/>
      </w:pPr>
      <w:rPr>
        <w:i w:val="0"/>
        <w:vertAlign w:val="baseline"/>
      </w:rPr>
    </w:lvl>
    <w:lvl w:ilvl="1">
      <w:start w:val="1"/>
      <w:numFmt w:val="lowerLetter"/>
      <w:lvlText w:val="%2."/>
      <w:lvlJc w:val="left"/>
      <w:pPr>
        <w:ind w:left="1584" w:hanging="360"/>
      </w:pPr>
      <w:rPr>
        <w:vertAlign w:val="baseline"/>
      </w:rPr>
    </w:lvl>
    <w:lvl w:ilvl="2">
      <w:start w:val="1"/>
      <w:numFmt w:val="lowerRoman"/>
      <w:lvlText w:val="%3."/>
      <w:lvlJc w:val="right"/>
      <w:pPr>
        <w:ind w:left="2304" w:hanging="180"/>
      </w:pPr>
      <w:rPr>
        <w:vertAlign w:val="baseline"/>
      </w:rPr>
    </w:lvl>
    <w:lvl w:ilvl="3">
      <w:start w:val="1"/>
      <w:numFmt w:val="decimal"/>
      <w:lvlText w:val="%4."/>
      <w:lvlJc w:val="left"/>
      <w:pPr>
        <w:ind w:left="3024" w:hanging="360"/>
      </w:pPr>
      <w:rPr>
        <w:vertAlign w:val="baseline"/>
      </w:rPr>
    </w:lvl>
    <w:lvl w:ilvl="4">
      <w:start w:val="1"/>
      <w:numFmt w:val="lowerLetter"/>
      <w:lvlText w:val="%5."/>
      <w:lvlJc w:val="left"/>
      <w:pPr>
        <w:ind w:left="3744" w:hanging="360"/>
      </w:pPr>
      <w:rPr>
        <w:vertAlign w:val="baseline"/>
      </w:rPr>
    </w:lvl>
    <w:lvl w:ilvl="5">
      <w:start w:val="1"/>
      <w:numFmt w:val="lowerRoman"/>
      <w:lvlText w:val="%6."/>
      <w:lvlJc w:val="right"/>
      <w:pPr>
        <w:ind w:left="4464" w:hanging="180"/>
      </w:pPr>
      <w:rPr>
        <w:vertAlign w:val="baseline"/>
      </w:rPr>
    </w:lvl>
    <w:lvl w:ilvl="6">
      <w:start w:val="1"/>
      <w:numFmt w:val="decimal"/>
      <w:lvlText w:val="%7."/>
      <w:lvlJc w:val="left"/>
      <w:pPr>
        <w:ind w:left="5184" w:hanging="360"/>
      </w:pPr>
      <w:rPr>
        <w:vertAlign w:val="baseline"/>
      </w:rPr>
    </w:lvl>
    <w:lvl w:ilvl="7">
      <w:start w:val="1"/>
      <w:numFmt w:val="lowerLetter"/>
      <w:lvlText w:val="%8."/>
      <w:lvlJc w:val="left"/>
      <w:pPr>
        <w:ind w:left="5904" w:hanging="360"/>
      </w:pPr>
      <w:rPr>
        <w:vertAlign w:val="baseline"/>
      </w:rPr>
    </w:lvl>
    <w:lvl w:ilvl="8">
      <w:start w:val="1"/>
      <w:numFmt w:val="lowerRoman"/>
      <w:lvlText w:val="%9."/>
      <w:lvlJc w:val="right"/>
      <w:pPr>
        <w:ind w:left="6624" w:hanging="180"/>
      </w:pPr>
      <w:rPr>
        <w:vertAlign w:val="baseline"/>
      </w:rPr>
    </w:lvl>
  </w:abstractNum>
  <w:abstractNum w:abstractNumId="54" w15:restartNumberingAfterBreak="0">
    <w:nsid w:val="26DE4306"/>
    <w:multiLevelType w:val="multilevel"/>
    <w:tmpl w:val="FDCC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E7143C"/>
    <w:multiLevelType w:val="multilevel"/>
    <w:tmpl w:val="ED94F6E2"/>
    <w:lvl w:ilvl="0">
      <w:start w:val="1"/>
      <w:numFmt w:val="lowerLetter"/>
      <w:lvlText w:val="(%1)"/>
      <w:lvlJc w:val="left"/>
      <w:pPr>
        <w:ind w:left="1080" w:hanging="360"/>
      </w:pPr>
      <w:rPr>
        <w:b w:val="0"/>
        <w:i w:val="0"/>
        <w:color w:val="000000"/>
        <w:sz w:val="24"/>
        <w:szCs w:val="24"/>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26E73738"/>
    <w:multiLevelType w:val="multilevel"/>
    <w:tmpl w:val="5AD409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15:restartNumberingAfterBreak="0">
    <w:nsid w:val="27BF7323"/>
    <w:multiLevelType w:val="multilevel"/>
    <w:tmpl w:val="9C528C28"/>
    <w:lvl w:ilvl="0">
      <w:start w:val="1"/>
      <w:numFmt w:val="decimal"/>
      <w:lvlText w:val="34.%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15:restartNumberingAfterBreak="0">
    <w:nsid w:val="287C644F"/>
    <w:multiLevelType w:val="multilevel"/>
    <w:tmpl w:val="CDC22F76"/>
    <w:lvl w:ilvl="0">
      <w:start w:val="1"/>
      <w:numFmt w:val="lowerRoman"/>
      <w:lvlText w:val="%1."/>
      <w:lvlJc w:val="right"/>
      <w:pPr>
        <w:ind w:left="1962" w:hanging="360"/>
      </w:pPr>
      <w:rPr>
        <w:vertAlign w:val="baseline"/>
      </w:rPr>
    </w:lvl>
    <w:lvl w:ilvl="1">
      <w:start w:val="1"/>
      <w:numFmt w:val="lowerLetter"/>
      <w:lvlText w:val="%2."/>
      <w:lvlJc w:val="left"/>
      <w:pPr>
        <w:ind w:left="2682" w:hanging="360"/>
      </w:pPr>
      <w:rPr>
        <w:vertAlign w:val="baseline"/>
      </w:rPr>
    </w:lvl>
    <w:lvl w:ilvl="2">
      <w:start w:val="1"/>
      <w:numFmt w:val="lowerRoman"/>
      <w:lvlText w:val="%3."/>
      <w:lvlJc w:val="right"/>
      <w:pPr>
        <w:ind w:left="3402" w:hanging="180"/>
      </w:pPr>
      <w:rPr>
        <w:vertAlign w:val="baseline"/>
      </w:rPr>
    </w:lvl>
    <w:lvl w:ilvl="3">
      <w:start w:val="1"/>
      <w:numFmt w:val="decimal"/>
      <w:lvlText w:val="%4."/>
      <w:lvlJc w:val="left"/>
      <w:pPr>
        <w:ind w:left="4122" w:hanging="360"/>
      </w:pPr>
      <w:rPr>
        <w:vertAlign w:val="baseline"/>
      </w:rPr>
    </w:lvl>
    <w:lvl w:ilvl="4">
      <w:start w:val="1"/>
      <w:numFmt w:val="lowerLetter"/>
      <w:lvlText w:val="%5."/>
      <w:lvlJc w:val="left"/>
      <w:pPr>
        <w:ind w:left="4842" w:hanging="360"/>
      </w:pPr>
      <w:rPr>
        <w:vertAlign w:val="baseline"/>
      </w:rPr>
    </w:lvl>
    <w:lvl w:ilvl="5">
      <w:start w:val="1"/>
      <w:numFmt w:val="lowerRoman"/>
      <w:lvlText w:val="%6."/>
      <w:lvlJc w:val="right"/>
      <w:pPr>
        <w:ind w:left="5562" w:hanging="180"/>
      </w:pPr>
      <w:rPr>
        <w:vertAlign w:val="baseline"/>
      </w:rPr>
    </w:lvl>
    <w:lvl w:ilvl="6">
      <w:start w:val="1"/>
      <w:numFmt w:val="decimal"/>
      <w:lvlText w:val="%7."/>
      <w:lvlJc w:val="left"/>
      <w:pPr>
        <w:ind w:left="6282" w:hanging="360"/>
      </w:pPr>
      <w:rPr>
        <w:vertAlign w:val="baseline"/>
      </w:rPr>
    </w:lvl>
    <w:lvl w:ilvl="7">
      <w:start w:val="1"/>
      <w:numFmt w:val="lowerLetter"/>
      <w:lvlText w:val="%8."/>
      <w:lvlJc w:val="left"/>
      <w:pPr>
        <w:ind w:left="7002" w:hanging="360"/>
      </w:pPr>
      <w:rPr>
        <w:vertAlign w:val="baseline"/>
      </w:rPr>
    </w:lvl>
    <w:lvl w:ilvl="8">
      <w:start w:val="1"/>
      <w:numFmt w:val="lowerRoman"/>
      <w:lvlText w:val="%9."/>
      <w:lvlJc w:val="right"/>
      <w:pPr>
        <w:ind w:left="7722" w:hanging="180"/>
      </w:pPr>
      <w:rPr>
        <w:vertAlign w:val="baseline"/>
      </w:rPr>
    </w:lvl>
  </w:abstractNum>
  <w:abstractNum w:abstractNumId="59" w15:restartNumberingAfterBreak="0">
    <w:nsid w:val="28CB3569"/>
    <w:multiLevelType w:val="multilevel"/>
    <w:tmpl w:val="9134DBBA"/>
    <w:lvl w:ilvl="0">
      <w:start w:val="1"/>
      <w:numFmt w:val="lowerLetter"/>
      <w:lvlText w:val="(%1)"/>
      <w:lvlJc w:val="left"/>
      <w:pPr>
        <w:ind w:left="1224" w:hanging="36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60" w15:restartNumberingAfterBreak="0">
    <w:nsid w:val="29322017"/>
    <w:multiLevelType w:val="multilevel"/>
    <w:tmpl w:val="8418F10E"/>
    <w:lvl w:ilvl="0">
      <w:start w:val="6"/>
      <w:numFmt w:val="decimal"/>
      <w:lvlText w:val="%1"/>
      <w:lvlJc w:val="left"/>
      <w:pPr>
        <w:ind w:left="600" w:hanging="600"/>
      </w:pPr>
      <w:rPr>
        <w:vertAlign w:val="baseline"/>
      </w:rPr>
    </w:lvl>
    <w:lvl w:ilvl="1">
      <w:start w:val="1"/>
      <w:numFmt w:val="decimal"/>
      <w:lvlText w:val="6.%2"/>
      <w:lvlJc w:val="left"/>
      <w:pPr>
        <w:ind w:left="600" w:hanging="600"/>
      </w:pPr>
      <w:rPr>
        <w:vertAlign w:val="baseline"/>
      </w:rPr>
    </w:lvl>
    <w:lvl w:ilvl="2">
      <w:start w:val="1"/>
      <w:numFmt w:val="lowerLetter"/>
      <w:lvlText w:val="(%3)"/>
      <w:lvlJc w:val="left"/>
      <w:pPr>
        <w:ind w:left="1152" w:hanging="547"/>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1" w15:restartNumberingAfterBreak="0">
    <w:nsid w:val="29641354"/>
    <w:multiLevelType w:val="multilevel"/>
    <w:tmpl w:val="403C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9C23305"/>
    <w:multiLevelType w:val="multilevel"/>
    <w:tmpl w:val="2AC8BAD6"/>
    <w:lvl w:ilvl="0">
      <w:start w:val="1"/>
      <w:numFmt w:val="lowerLetter"/>
      <w:lvlText w:val="(%1)"/>
      <w:lvlJc w:val="left"/>
      <w:pPr>
        <w:ind w:left="980" w:hanging="360"/>
      </w:pPr>
      <w:rPr>
        <w:i w:val="0"/>
        <w:vertAlign w:val="baseline"/>
      </w:rPr>
    </w:lvl>
    <w:lvl w:ilvl="1">
      <w:start w:val="1"/>
      <w:numFmt w:val="lowerRoman"/>
      <w:lvlText w:val="(%2)"/>
      <w:lvlJc w:val="left"/>
      <w:pPr>
        <w:ind w:left="1880" w:hanging="180"/>
      </w:pPr>
      <w:rPr>
        <w:vertAlign w:val="baseline"/>
      </w:rPr>
    </w:lvl>
    <w:lvl w:ilvl="2">
      <w:start w:val="1"/>
      <w:numFmt w:val="lowerRoman"/>
      <w:lvlText w:val="%3)"/>
      <w:lvlJc w:val="left"/>
      <w:pPr>
        <w:ind w:left="3320" w:hanging="720"/>
      </w:pPr>
      <w:rPr>
        <w:vertAlign w:val="baseline"/>
      </w:rPr>
    </w:lvl>
    <w:lvl w:ilvl="3">
      <w:start w:val="1"/>
      <w:numFmt w:val="bullet"/>
      <w:lvlText w:val="●"/>
      <w:lvlJc w:val="left"/>
      <w:pPr>
        <w:ind w:left="3500" w:hanging="360"/>
      </w:pPr>
      <w:rPr>
        <w:rFonts w:ascii="Noto Sans Symbols" w:eastAsia="Noto Sans Symbols" w:hAnsi="Noto Sans Symbols" w:cs="Noto Sans Symbols"/>
        <w:vertAlign w:val="baseline"/>
      </w:rPr>
    </w:lvl>
    <w:lvl w:ilvl="4">
      <w:start w:val="1"/>
      <w:numFmt w:val="decimal"/>
      <w:lvlText w:val="%5."/>
      <w:lvlJc w:val="left"/>
      <w:pPr>
        <w:ind w:left="4220" w:hanging="360"/>
      </w:pPr>
      <w:rPr>
        <w:i w:val="0"/>
        <w:vertAlign w:val="baseline"/>
      </w:rPr>
    </w:lvl>
    <w:lvl w:ilvl="5">
      <w:start w:val="1"/>
      <w:numFmt w:val="lowerRoman"/>
      <w:lvlText w:val="%6."/>
      <w:lvlJc w:val="right"/>
      <w:pPr>
        <w:ind w:left="4940" w:hanging="180"/>
      </w:pPr>
      <w:rPr>
        <w:vertAlign w:val="baseline"/>
      </w:rPr>
    </w:lvl>
    <w:lvl w:ilvl="6">
      <w:start w:val="1"/>
      <w:numFmt w:val="decimal"/>
      <w:lvlText w:val="%7."/>
      <w:lvlJc w:val="left"/>
      <w:pPr>
        <w:ind w:left="5660" w:hanging="360"/>
      </w:pPr>
      <w:rPr>
        <w:vertAlign w:val="baseline"/>
      </w:rPr>
    </w:lvl>
    <w:lvl w:ilvl="7">
      <w:start w:val="1"/>
      <w:numFmt w:val="lowerLetter"/>
      <w:lvlText w:val="%8."/>
      <w:lvlJc w:val="left"/>
      <w:pPr>
        <w:ind w:left="6380" w:hanging="360"/>
      </w:pPr>
      <w:rPr>
        <w:vertAlign w:val="baseline"/>
      </w:rPr>
    </w:lvl>
    <w:lvl w:ilvl="8">
      <w:start w:val="1"/>
      <w:numFmt w:val="lowerRoman"/>
      <w:lvlText w:val="%9."/>
      <w:lvlJc w:val="right"/>
      <w:pPr>
        <w:ind w:left="7100" w:hanging="180"/>
      </w:pPr>
      <w:rPr>
        <w:vertAlign w:val="baseline"/>
      </w:rPr>
    </w:lvl>
  </w:abstractNum>
  <w:abstractNum w:abstractNumId="63" w15:restartNumberingAfterBreak="0">
    <w:nsid w:val="2A4A0936"/>
    <w:multiLevelType w:val="multilevel"/>
    <w:tmpl w:val="3842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A6A56D8"/>
    <w:multiLevelType w:val="hybridMultilevel"/>
    <w:tmpl w:val="D6168DB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5" w15:restartNumberingAfterBreak="0">
    <w:nsid w:val="2AFE0BFB"/>
    <w:multiLevelType w:val="multilevel"/>
    <w:tmpl w:val="8CC8533A"/>
    <w:lvl w:ilvl="0">
      <w:start w:val="1"/>
      <w:numFmt w:val="lowerRoman"/>
      <w:lvlText w:val="(%1)"/>
      <w:lvlJc w:val="left"/>
      <w:pPr>
        <w:ind w:left="1325" w:hanging="360"/>
      </w:pPr>
      <w:rPr>
        <w:b w:val="0"/>
        <w:i w:val="0"/>
        <w:color w:val="000000"/>
        <w:sz w:val="24"/>
        <w:szCs w:val="24"/>
        <w:u w:val="none"/>
        <w:vertAlign w:val="baseline"/>
      </w:rPr>
    </w:lvl>
    <w:lvl w:ilvl="1">
      <w:start w:val="1"/>
      <w:numFmt w:val="lowerLetter"/>
      <w:lvlText w:val="%2."/>
      <w:lvlJc w:val="left"/>
      <w:pPr>
        <w:ind w:left="2045" w:hanging="360"/>
      </w:pPr>
      <w:rPr>
        <w:vertAlign w:val="baseline"/>
      </w:rPr>
    </w:lvl>
    <w:lvl w:ilvl="2">
      <w:start w:val="1"/>
      <w:numFmt w:val="lowerRoman"/>
      <w:lvlText w:val="%3."/>
      <w:lvlJc w:val="right"/>
      <w:pPr>
        <w:ind w:left="2765" w:hanging="180"/>
      </w:pPr>
      <w:rPr>
        <w:vertAlign w:val="baseline"/>
      </w:rPr>
    </w:lvl>
    <w:lvl w:ilvl="3">
      <w:start w:val="1"/>
      <w:numFmt w:val="decimal"/>
      <w:lvlText w:val="%4."/>
      <w:lvlJc w:val="left"/>
      <w:pPr>
        <w:ind w:left="3485" w:hanging="360"/>
      </w:pPr>
      <w:rPr>
        <w:vertAlign w:val="baseline"/>
      </w:rPr>
    </w:lvl>
    <w:lvl w:ilvl="4">
      <w:start w:val="1"/>
      <w:numFmt w:val="lowerLetter"/>
      <w:lvlText w:val="%5."/>
      <w:lvlJc w:val="left"/>
      <w:pPr>
        <w:ind w:left="4205" w:hanging="360"/>
      </w:pPr>
      <w:rPr>
        <w:vertAlign w:val="baseline"/>
      </w:rPr>
    </w:lvl>
    <w:lvl w:ilvl="5">
      <w:start w:val="1"/>
      <w:numFmt w:val="lowerRoman"/>
      <w:lvlText w:val="%6."/>
      <w:lvlJc w:val="right"/>
      <w:pPr>
        <w:ind w:left="4925" w:hanging="180"/>
      </w:pPr>
      <w:rPr>
        <w:vertAlign w:val="baseline"/>
      </w:rPr>
    </w:lvl>
    <w:lvl w:ilvl="6">
      <w:start w:val="1"/>
      <w:numFmt w:val="decimal"/>
      <w:lvlText w:val="%7."/>
      <w:lvlJc w:val="left"/>
      <w:pPr>
        <w:ind w:left="5645" w:hanging="360"/>
      </w:pPr>
      <w:rPr>
        <w:vertAlign w:val="baseline"/>
      </w:rPr>
    </w:lvl>
    <w:lvl w:ilvl="7">
      <w:start w:val="1"/>
      <w:numFmt w:val="lowerLetter"/>
      <w:lvlText w:val="%8."/>
      <w:lvlJc w:val="left"/>
      <w:pPr>
        <w:ind w:left="6365" w:hanging="360"/>
      </w:pPr>
      <w:rPr>
        <w:vertAlign w:val="baseline"/>
      </w:rPr>
    </w:lvl>
    <w:lvl w:ilvl="8">
      <w:start w:val="1"/>
      <w:numFmt w:val="lowerRoman"/>
      <w:lvlText w:val="%9."/>
      <w:lvlJc w:val="right"/>
      <w:pPr>
        <w:ind w:left="7085" w:hanging="180"/>
      </w:pPr>
      <w:rPr>
        <w:vertAlign w:val="baseline"/>
      </w:rPr>
    </w:lvl>
  </w:abstractNum>
  <w:abstractNum w:abstractNumId="66" w15:restartNumberingAfterBreak="0">
    <w:nsid w:val="2B00675A"/>
    <w:multiLevelType w:val="hybridMultilevel"/>
    <w:tmpl w:val="5B8CA466"/>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7" w15:restartNumberingAfterBreak="0">
    <w:nsid w:val="2B115FC6"/>
    <w:multiLevelType w:val="multilevel"/>
    <w:tmpl w:val="DAA2064E"/>
    <w:lvl w:ilvl="0">
      <w:start w:val="1"/>
      <w:numFmt w:val="bullet"/>
      <w:lvlText w:val="●"/>
      <w:lvlJc w:val="left"/>
      <w:pPr>
        <w:ind w:left="1352" w:hanging="360"/>
      </w:pPr>
      <w:rPr>
        <w:rFonts w:ascii="Noto Sans Symbols" w:eastAsia="Noto Sans Symbols" w:hAnsi="Noto Sans Symbols" w:cs="Noto Sans Symbols"/>
        <w:vertAlign w:val="baseline"/>
      </w:rPr>
    </w:lvl>
    <w:lvl w:ilvl="1">
      <w:start w:val="1"/>
      <w:numFmt w:val="bullet"/>
      <w:lvlText w:val="o"/>
      <w:lvlJc w:val="left"/>
      <w:pPr>
        <w:ind w:left="2072" w:hanging="360"/>
      </w:pPr>
      <w:rPr>
        <w:rFonts w:ascii="Courier New" w:eastAsia="Courier New" w:hAnsi="Courier New" w:cs="Courier New"/>
        <w:vertAlign w:val="baseline"/>
      </w:rPr>
    </w:lvl>
    <w:lvl w:ilvl="2">
      <w:start w:val="1"/>
      <w:numFmt w:val="bullet"/>
      <w:lvlText w:val="▪"/>
      <w:lvlJc w:val="left"/>
      <w:pPr>
        <w:ind w:left="2792" w:hanging="360"/>
      </w:pPr>
      <w:rPr>
        <w:rFonts w:ascii="Noto Sans Symbols" w:eastAsia="Noto Sans Symbols" w:hAnsi="Noto Sans Symbols" w:cs="Noto Sans Symbols"/>
        <w:vertAlign w:val="baseline"/>
      </w:rPr>
    </w:lvl>
    <w:lvl w:ilvl="3">
      <w:start w:val="1"/>
      <w:numFmt w:val="bullet"/>
      <w:lvlText w:val="●"/>
      <w:lvlJc w:val="left"/>
      <w:pPr>
        <w:ind w:left="3512" w:hanging="360"/>
      </w:pPr>
      <w:rPr>
        <w:rFonts w:ascii="Noto Sans Symbols" w:eastAsia="Noto Sans Symbols" w:hAnsi="Noto Sans Symbols" w:cs="Noto Sans Symbols"/>
        <w:vertAlign w:val="baseline"/>
      </w:rPr>
    </w:lvl>
    <w:lvl w:ilvl="4">
      <w:start w:val="1"/>
      <w:numFmt w:val="bullet"/>
      <w:lvlText w:val="o"/>
      <w:lvlJc w:val="left"/>
      <w:pPr>
        <w:ind w:left="4232" w:hanging="360"/>
      </w:pPr>
      <w:rPr>
        <w:rFonts w:ascii="Courier New" w:eastAsia="Courier New" w:hAnsi="Courier New" w:cs="Courier New"/>
        <w:vertAlign w:val="baseline"/>
      </w:rPr>
    </w:lvl>
    <w:lvl w:ilvl="5">
      <w:start w:val="1"/>
      <w:numFmt w:val="bullet"/>
      <w:lvlText w:val="▪"/>
      <w:lvlJc w:val="left"/>
      <w:pPr>
        <w:ind w:left="4952" w:hanging="360"/>
      </w:pPr>
      <w:rPr>
        <w:rFonts w:ascii="Noto Sans Symbols" w:eastAsia="Noto Sans Symbols" w:hAnsi="Noto Sans Symbols" w:cs="Noto Sans Symbols"/>
        <w:vertAlign w:val="baseline"/>
      </w:rPr>
    </w:lvl>
    <w:lvl w:ilvl="6">
      <w:start w:val="1"/>
      <w:numFmt w:val="bullet"/>
      <w:lvlText w:val="●"/>
      <w:lvlJc w:val="left"/>
      <w:pPr>
        <w:ind w:left="5672" w:hanging="360"/>
      </w:pPr>
      <w:rPr>
        <w:rFonts w:ascii="Noto Sans Symbols" w:eastAsia="Noto Sans Symbols" w:hAnsi="Noto Sans Symbols" w:cs="Noto Sans Symbols"/>
        <w:vertAlign w:val="baseline"/>
      </w:rPr>
    </w:lvl>
    <w:lvl w:ilvl="7">
      <w:start w:val="1"/>
      <w:numFmt w:val="bullet"/>
      <w:lvlText w:val="o"/>
      <w:lvlJc w:val="left"/>
      <w:pPr>
        <w:ind w:left="6392" w:hanging="360"/>
      </w:pPr>
      <w:rPr>
        <w:rFonts w:ascii="Courier New" w:eastAsia="Courier New" w:hAnsi="Courier New" w:cs="Courier New"/>
        <w:vertAlign w:val="baseline"/>
      </w:rPr>
    </w:lvl>
    <w:lvl w:ilvl="8">
      <w:start w:val="1"/>
      <w:numFmt w:val="bullet"/>
      <w:lvlText w:val="▪"/>
      <w:lvlJc w:val="left"/>
      <w:pPr>
        <w:ind w:left="7112" w:hanging="360"/>
      </w:pPr>
      <w:rPr>
        <w:rFonts w:ascii="Noto Sans Symbols" w:eastAsia="Noto Sans Symbols" w:hAnsi="Noto Sans Symbols" w:cs="Noto Sans Symbols"/>
        <w:vertAlign w:val="baseline"/>
      </w:rPr>
    </w:lvl>
  </w:abstractNum>
  <w:abstractNum w:abstractNumId="68" w15:restartNumberingAfterBreak="0">
    <w:nsid w:val="2BC449F1"/>
    <w:multiLevelType w:val="hybridMultilevel"/>
    <w:tmpl w:val="D90413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9" w15:restartNumberingAfterBreak="0">
    <w:nsid w:val="2CB271BD"/>
    <w:multiLevelType w:val="multilevel"/>
    <w:tmpl w:val="449696DA"/>
    <w:lvl w:ilvl="0">
      <w:start w:val="1"/>
      <w:numFmt w:val="decimal"/>
      <w:lvlText w:val="19.%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0" w15:restartNumberingAfterBreak="0">
    <w:nsid w:val="2DAF60FA"/>
    <w:multiLevelType w:val="multilevel"/>
    <w:tmpl w:val="68ACEFC6"/>
    <w:lvl w:ilvl="0">
      <w:start w:val="30"/>
      <w:numFmt w:val="decimal"/>
      <w:lvlText w:val="%1"/>
      <w:lvlJc w:val="left"/>
      <w:pPr>
        <w:ind w:left="600" w:hanging="600"/>
      </w:pPr>
      <w:rPr>
        <w:vertAlign w:val="baseline"/>
      </w:rPr>
    </w:lvl>
    <w:lvl w:ilvl="1">
      <w:start w:val="2"/>
      <w:numFmt w:val="decimal"/>
      <w:lvlText w:val="30.%2"/>
      <w:lvlJc w:val="left"/>
      <w:pPr>
        <w:ind w:left="600" w:hanging="600"/>
      </w:pPr>
      <w:rPr>
        <w:vertAlign w:val="baseline"/>
      </w:rPr>
    </w:lvl>
    <w:lvl w:ilvl="2">
      <w:start w:val="1"/>
      <w:numFmt w:val="lowerLetter"/>
      <w:lvlText w:val="%3)"/>
      <w:lvlJc w:val="left"/>
      <w:pPr>
        <w:ind w:left="1152" w:hanging="547"/>
      </w:pPr>
      <w:rPr>
        <w:vertAlign w:val="baseline"/>
      </w:rPr>
    </w:lvl>
    <w:lvl w:ilvl="3">
      <w:start w:val="1"/>
      <w:numFmt w:val="lowerRoman"/>
      <w:lvlText w:val="(%4)"/>
      <w:lvlJc w:val="left"/>
      <w:pPr>
        <w:ind w:left="1541" w:hanging="36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1" w15:restartNumberingAfterBreak="0">
    <w:nsid w:val="2FC02649"/>
    <w:multiLevelType w:val="multilevel"/>
    <w:tmpl w:val="FDEE2CAC"/>
    <w:lvl w:ilvl="0">
      <w:start w:val="1"/>
      <w:numFmt w:val="lowerRoman"/>
      <w:lvlText w:val="%1."/>
      <w:lvlJc w:val="left"/>
      <w:pPr>
        <w:ind w:left="1260" w:hanging="360"/>
      </w:pPr>
      <w:rPr>
        <w:i w:val="0"/>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72" w15:restartNumberingAfterBreak="0">
    <w:nsid w:val="2FDA7104"/>
    <w:multiLevelType w:val="multilevel"/>
    <w:tmpl w:val="12721EC0"/>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 w15:restartNumberingAfterBreak="0">
    <w:nsid w:val="30851E61"/>
    <w:multiLevelType w:val="multilevel"/>
    <w:tmpl w:val="6C86B32E"/>
    <w:lvl w:ilvl="0">
      <w:start w:val="1"/>
      <w:numFmt w:val="lowerLetter"/>
      <w:lvlText w:val="(%1)"/>
      <w:lvlJc w:val="left"/>
      <w:pPr>
        <w:ind w:left="1224" w:hanging="360"/>
      </w:pPr>
      <w:rPr>
        <w:vertAlign w:val="baseline"/>
      </w:rPr>
    </w:lvl>
    <w:lvl w:ilvl="1">
      <w:start w:val="1"/>
      <w:numFmt w:val="lowerRoman"/>
      <w:lvlText w:val="(%2)"/>
      <w:lvlJc w:val="left"/>
      <w:pPr>
        <w:ind w:left="1944" w:hanging="360"/>
      </w:pPr>
      <w:rPr>
        <w:vertAlign w:val="baseline"/>
      </w:rPr>
    </w:lvl>
    <w:lvl w:ilvl="2">
      <w:start w:val="1"/>
      <w:numFmt w:val="lowerRoman"/>
      <w:lvlText w:val="%3)"/>
      <w:lvlJc w:val="left"/>
      <w:pPr>
        <w:ind w:left="3204" w:hanging="720"/>
      </w:pPr>
      <w:rPr>
        <w:vertAlign w:val="baseline"/>
      </w:rPr>
    </w:lvl>
    <w:lvl w:ilvl="3">
      <w:start w:val="1"/>
      <w:numFmt w:val="bullet"/>
      <w:lvlText w:val="●"/>
      <w:lvlJc w:val="left"/>
      <w:pPr>
        <w:ind w:left="3384" w:hanging="360"/>
      </w:pPr>
      <w:rPr>
        <w:rFonts w:ascii="Noto Sans Symbols" w:eastAsia="Noto Sans Symbols" w:hAnsi="Noto Sans Symbols" w:cs="Noto Sans Symbols"/>
        <w:vertAlign w:val="baseline"/>
      </w:rPr>
    </w:lvl>
    <w:lvl w:ilvl="4">
      <w:start w:val="1"/>
      <w:numFmt w:val="decimal"/>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74" w15:restartNumberingAfterBreak="0">
    <w:nsid w:val="328E30E5"/>
    <w:multiLevelType w:val="multilevel"/>
    <w:tmpl w:val="0E5671EE"/>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15:restartNumberingAfterBreak="0">
    <w:nsid w:val="32B20832"/>
    <w:multiLevelType w:val="multilevel"/>
    <w:tmpl w:val="3F96EA96"/>
    <w:lvl w:ilvl="0">
      <w:start w:val="1"/>
      <w:numFmt w:val="lowerLetter"/>
      <w:lvlText w:val="(%1)"/>
      <w:lvlJc w:val="left"/>
      <w:pPr>
        <w:ind w:left="108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15:restartNumberingAfterBreak="0">
    <w:nsid w:val="338D5319"/>
    <w:multiLevelType w:val="multilevel"/>
    <w:tmpl w:val="6172D284"/>
    <w:lvl w:ilvl="0">
      <w:start w:val="1"/>
      <w:numFmt w:val="decimal"/>
      <w:lvlText w:val="24.%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15:restartNumberingAfterBreak="0">
    <w:nsid w:val="349C1468"/>
    <w:multiLevelType w:val="multilevel"/>
    <w:tmpl w:val="3F1A3D3A"/>
    <w:lvl w:ilvl="0">
      <w:start w:val="1"/>
      <w:numFmt w:val="lowerRoman"/>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4324" w:hanging="724"/>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8" w15:restartNumberingAfterBreak="0">
    <w:nsid w:val="351C2827"/>
    <w:multiLevelType w:val="multilevel"/>
    <w:tmpl w:val="2E2A46E2"/>
    <w:lvl w:ilvl="0">
      <w:start w:val="1"/>
      <w:numFmt w:val="lowerLetter"/>
      <w:lvlText w:val="(%1)"/>
      <w:lvlJc w:val="left"/>
      <w:pPr>
        <w:ind w:left="360" w:hanging="360"/>
      </w:pPr>
      <w:rPr>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9" w15:restartNumberingAfterBreak="0">
    <w:nsid w:val="359B3155"/>
    <w:multiLevelType w:val="multilevel"/>
    <w:tmpl w:val="7CA8B024"/>
    <w:lvl w:ilvl="0">
      <w:start w:val="1"/>
      <w:numFmt w:val="decimal"/>
      <w:lvlText w:val="%1."/>
      <w:lvlJc w:val="left"/>
      <w:pPr>
        <w:ind w:left="432" w:hanging="432"/>
      </w:pPr>
      <w:rPr>
        <w:b/>
        <w:i w:val="0"/>
        <w:sz w:val="24"/>
        <w:szCs w:val="24"/>
        <w:vertAlign w:val="baseline"/>
      </w:rPr>
    </w:lvl>
    <w:lvl w:ilvl="1">
      <w:start w:val="1"/>
      <w:numFmt w:val="lowerLetter"/>
      <w:lvlText w:val="(%2)"/>
      <w:lvlJc w:val="left"/>
      <w:pPr>
        <w:ind w:left="2700" w:hanging="360"/>
      </w:pPr>
      <w:rPr>
        <w:b w:val="0"/>
        <w:i w:val="0"/>
        <w:strike w:val="0"/>
        <w:sz w:val="24"/>
        <w:szCs w:val="24"/>
        <w:vertAlign w:val="baseline"/>
      </w:rPr>
    </w:lvl>
    <w:lvl w:ilvl="2">
      <w:start w:val="1"/>
      <w:numFmt w:val="lowerLetter"/>
      <w:lvlText w:val="(%3)"/>
      <w:lvlJc w:val="left"/>
      <w:pPr>
        <w:ind w:left="864" w:hanging="359"/>
      </w:pPr>
      <w:rPr>
        <w:b w:val="0"/>
        <w:i w:val="0"/>
        <w:sz w:val="24"/>
        <w:szCs w:val="24"/>
        <w:vertAlign w:val="baseline"/>
      </w:rPr>
    </w:lvl>
    <w:lvl w:ilvl="3">
      <w:start w:val="1"/>
      <w:numFmt w:val="lowerRoman"/>
      <w:lvlText w:val="(%4)"/>
      <w:lvlJc w:val="left"/>
      <w:pPr>
        <w:ind w:left="1512" w:hanging="648"/>
      </w:pPr>
      <w:rPr>
        <w:rFonts w:ascii="Arial" w:eastAsia="Arial" w:hAnsi="Arial" w:cs="Arial"/>
        <w:b w:val="0"/>
        <w:i w:val="0"/>
        <w:sz w:val="20"/>
        <w:szCs w:val="20"/>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80" w15:restartNumberingAfterBreak="0">
    <w:nsid w:val="3639793E"/>
    <w:multiLevelType w:val="multilevel"/>
    <w:tmpl w:val="240E7970"/>
    <w:lvl w:ilvl="0">
      <w:start w:val="1"/>
      <w:numFmt w:val="lowerRoman"/>
      <w:lvlText w:val="(%1)"/>
      <w:lvlJc w:val="left"/>
      <w:pPr>
        <w:ind w:left="216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1" w15:restartNumberingAfterBreak="0">
    <w:nsid w:val="3701686C"/>
    <w:multiLevelType w:val="multilevel"/>
    <w:tmpl w:val="A8C41630"/>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2" w15:restartNumberingAfterBreak="0">
    <w:nsid w:val="37487B34"/>
    <w:multiLevelType w:val="hybridMultilevel"/>
    <w:tmpl w:val="89DEB0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3" w15:restartNumberingAfterBreak="0">
    <w:nsid w:val="385556E7"/>
    <w:multiLevelType w:val="multilevel"/>
    <w:tmpl w:val="635650E8"/>
    <w:lvl w:ilvl="0">
      <w:start w:val="1"/>
      <w:numFmt w:val="decimal"/>
      <w:lvlText w:val="%1."/>
      <w:lvlJc w:val="left"/>
      <w:pPr>
        <w:ind w:left="432" w:hanging="432"/>
      </w:pPr>
      <w:rPr>
        <w:b/>
        <w:i w:val="0"/>
        <w:sz w:val="24"/>
        <w:szCs w:val="24"/>
        <w:vertAlign w:val="baseline"/>
      </w:rPr>
    </w:lvl>
    <w:lvl w:ilvl="1">
      <w:start w:val="1"/>
      <w:numFmt w:val="lowerLetter"/>
      <w:lvlText w:val="(%2)"/>
      <w:lvlJc w:val="left"/>
      <w:pPr>
        <w:ind w:left="2700" w:hanging="360"/>
      </w:pPr>
      <w:rPr>
        <w:b w:val="0"/>
        <w:i w:val="0"/>
        <w:strike w:val="0"/>
        <w:sz w:val="24"/>
        <w:szCs w:val="24"/>
        <w:vertAlign w:val="baseline"/>
      </w:rPr>
    </w:lvl>
    <w:lvl w:ilvl="2">
      <w:start w:val="1"/>
      <w:numFmt w:val="lowerLetter"/>
      <w:lvlText w:val="(%3)"/>
      <w:lvlJc w:val="left"/>
      <w:pPr>
        <w:ind w:left="864" w:hanging="359"/>
      </w:pPr>
      <w:rPr>
        <w:b w:val="0"/>
        <w:i w:val="0"/>
        <w:sz w:val="24"/>
        <w:szCs w:val="24"/>
        <w:vertAlign w:val="baseline"/>
      </w:rPr>
    </w:lvl>
    <w:lvl w:ilvl="3">
      <w:start w:val="1"/>
      <w:numFmt w:val="lowerRoman"/>
      <w:lvlText w:val="(%4)"/>
      <w:lvlJc w:val="left"/>
      <w:pPr>
        <w:ind w:left="1512" w:hanging="648"/>
      </w:pPr>
      <w:rPr>
        <w:rFonts w:ascii="Arial" w:eastAsia="Arial" w:hAnsi="Arial" w:cs="Arial"/>
        <w:b w:val="0"/>
        <w:i w:val="0"/>
        <w:sz w:val="20"/>
        <w:szCs w:val="20"/>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84" w15:restartNumberingAfterBreak="0">
    <w:nsid w:val="397444FC"/>
    <w:multiLevelType w:val="multilevel"/>
    <w:tmpl w:val="85DA7942"/>
    <w:lvl w:ilvl="0">
      <w:start w:val="14"/>
      <w:numFmt w:val="decimal"/>
      <w:lvlText w:val="%1."/>
      <w:lvlJc w:val="left"/>
      <w:pPr>
        <w:ind w:left="360" w:hanging="360"/>
      </w:pPr>
      <w:rPr>
        <w:vertAlign w:val="baseline"/>
      </w:rPr>
    </w:lvl>
    <w:lvl w:ilvl="1">
      <w:start w:val="6"/>
      <w:numFmt w:val="decimal"/>
      <w:lvlText w:val="14.%2"/>
      <w:lvlJc w:val="left"/>
      <w:pPr>
        <w:ind w:left="605" w:hanging="605"/>
      </w:pPr>
      <w:rPr>
        <w:rFonts w:ascii="Times New Roman" w:eastAsia="Times New Roman" w:hAnsi="Times New Roman" w:cs="Times New Roman"/>
        <w:b w:val="0"/>
        <w:i w:val="0"/>
        <w:sz w:val="24"/>
        <w:szCs w:val="24"/>
        <w:vertAlign w:val="baseline"/>
      </w:rPr>
    </w:lvl>
    <w:lvl w:ilvl="2">
      <w:start w:val="1"/>
      <w:numFmt w:val="lowerLetter"/>
      <w:lvlText w:val="(%3)"/>
      <w:lvlJc w:val="left"/>
      <w:pPr>
        <w:ind w:left="965" w:hanging="360"/>
      </w:pPr>
      <w:rPr>
        <w:b w:val="0"/>
        <w:i w:val="0"/>
        <w:sz w:val="24"/>
        <w:szCs w:val="24"/>
        <w:vertAlign w:val="baseline"/>
      </w:rPr>
    </w:lvl>
    <w:lvl w:ilvl="3">
      <w:start w:val="1"/>
      <w:numFmt w:val="lowerRoman"/>
      <w:lvlText w:val="(%4)"/>
      <w:lvlJc w:val="left"/>
      <w:pPr>
        <w:ind w:left="1636" w:hanging="360"/>
      </w:pPr>
      <w:rPr>
        <w:b w:val="0"/>
        <w:i w:val="0"/>
        <w:sz w:val="24"/>
        <w:szCs w:val="24"/>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85" w15:restartNumberingAfterBreak="0">
    <w:nsid w:val="3AB0435D"/>
    <w:multiLevelType w:val="hybridMultilevel"/>
    <w:tmpl w:val="22742BD8"/>
    <w:lvl w:ilvl="0" w:tplc="83584E20">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6" w15:restartNumberingAfterBreak="0">
    <w:nsid w:val="3B6B4A36"/>
    <w:multiLevelType w:val="multilevel"/>
    <w:tmpl w:val="71EABD02"/>
    <w:lvl w:ilvl="0">
      <w:start w:val="1"/>
      <w:numFmt w:val="lowerRoman"/>
      <w:lvlText w:val="%1."/>
      <w:lvlJc w:val="right"/>
      <w:pPr>
        <w:ind w:left="2160" w:hanging="360"/>
      </w:pPr>
      <w:rPr>
        <w:vertAlign w:val="baseline"/>
      </w:rPr>
    </w:lvl>
    <w:lvl w:ilvl="1">
      <w:start w:val="1"/>
      <w:numFmt w:val="decimal"/>
      <w:lvlText w:val="%2."/>
      <w:lvlJc w:val="left"/>
      <w:pPr>
        <w:ind w:left="2880" w:hanging="360"/>
      </w:pPr>
      <w:rPr>
        <w:vertAlign w:val="baseline"/>
      </w:rPr>
    </w:lvl>
    <w:lvl w:ilvl="2">
      <w:start w:val="1"/>
      <w:numFmt w:val="decimal"/>
      <w:lvlText w:val="%3."/>
      <w:lvlJc w:val="left"/>
      <w:pPr>
        <w:ind w:left="3600" w:hanging="360"/>
      </w:pPr>
      <w:rPr>
        <w:vertAlign w:val="baseline"/>
      </w:rPr>
    </w:lvl>
    <w:lvl w:ilvl="3">
      <w:start w:val="1"/>
      <w:numFmt w:val="decimal"/>
      <w:lvlText w:val="%4."/>
      <w:lvlJc w:val="left"/>
      <w:pPr>
        <w:ind w:left="4320" w:hanging="360"/>
      </w:pPr>
      <w:rPr>
        <w:vertAlign w:val="baseline"/>
      </w:rPr>
    </w:lvl>
    <w:lvl w:ilvl="4">
      <w:start w:val="1"/>
      <w:numFmt w:val="decimal"/>
      <w:lvlText w:val="%5."/>
      <w:lvlJc w:val="left"/>
      <w:pPr>
        <w:ind w:left="5040" w:hanging="360"/>
      </w:pPr>
      <w:rPr>
        <w:vertAlign w:val="baseline"/>
      </w:rPr>
    </w:lvl>
    <w:lvl w:ilvl="5">
      <w:start w:val="1"/>
      <w:numFmt w:val="decimal"/>
      <w:lvlText w:val="%6."/>
      <w:lvlJc w:val="left"/>
      <w:pPr>
        <w:ind w:left="5760" w:hanging="360"/>
      </w:pPr>
      <w:rPr>
        <w:vertAlign w:val="baseline"/>
      </w:rPr>
    </w:lvl>
    <w:lvl w:ilvl="6">
      <w:start w:val="1"/>
      <w:numFmt w:val="decimal"/>
      <w:lvlText w:val="%7."/>
      <w:lvlJc w:val="left"/>
      <w:pPr>
        <w:ind w:left="6480" w:hanging="360"/>
      </w:pPr>
      <w:rPr>
        <w:vertAlign w:val="baseline"/>
      </w:rPr>
    </w:lvl>
    <w:lvl w:ilvl="7">
      <w:start w:val="1"/>
      <w:numFmt w:val="decimal"/>
      <w:lvlText w:val="%8."/>
      <w:lvlJc w:val="left"/>
      <w:pPr>
        <w:ind w:left="7200" w:hanging="360"/>
      </w:pPr>
      <w:rPr>
        <w:vertAlign w:val="baseline"/>
      </w:rPr>
    </w:lvl>
    <w:lvl w:ilvl="8">
      <w:start w:val="1"/>
      <w:numFmt w:val="decimal"/>
      <w:lvlText w:val="%9."/>
      <w:lvlJc w:val="left"/>
      <w:pPr>
        <w:ind w:left="7920" w:hanging="360"/>
      </w:pPr>
      <w:rPr>
        <w:vertAlign w:val="baseline"/>
      </w:rPr>
    </w:lvl>
  </w:abstractNum>
  <w:abstractNum w:abstractNumId="87" w15:restartNumberingAfterBreak="0">
    <w:nsid w:val="3C861ADD"/>
    <w:multiLevelType w:val="multilevel"/>
    <w:tmpl w:val="7B10A9C4"/>
    <w:lvl w:ilvl="0">
      <w:start w:val="1"/>
      <w:numFmt w:val="decimal"/>
      <w:lvlText w:val="41.%1"/>
      <w:lvlJc w:val="left"/>
      <w:pPr>
        <w:ind w:left="36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8" w15:restartNumberingAfterBreak="0">
    <w:nsid w:val="3F4E5488"/>
    <w:multiLevelType w:val="multilevel"/>
    <w:tmpl w:val="44A4DD30"/>
    <w:lvl w:ilvl="0">
      <w:start w:val="23"/>
      <w:numFmt w:val="decimal"/>
      <w:lvlText w:val="%1"/>
      <w:lvlJc w:val="left"/>
      <w:pPr>
        <w:ind w:left="600" w:hanging="600"/>
      </w:pPr>
      <w:rPr>
        <w:vertAlign w:val="baseline"/>
      </w:rPr>
    </w:lvl>
    <w:lvl w:ilvl="1">
      <w:start w:val="1"/>
      <w:numFmt w:val="decimal"/>
      <w:lvlText w:val="21.%2."/>
      <w:lvlJc w:val="left"/>
      <w:pPr>
        <w:ind w:left="600" w:hanging="600"/>
      </w:pPr>
      <w:rPr>
        <w:vertAlign w:val="baseline"/>
      </w:rPr>
    </w:lvl>
    <w:lvl w:ilvl="2">
      <w:start w:val="1"/>
      <w:numFmt w:val="lowerLetter"/>
      <w:lvlText w:val="(%3)"/>
      <w:lvlJc w:val="left"/>
      <w:pPr>
        <w:ind w:left="965" w:hanging="360"/>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9" w15:restartNumberingAfterBreak="0">
    <w:nsid w:val="3FF00F7E"/>
    <w:multiLevelType w:val="multilevel"/>
    <w:tmpl w:val="0EC6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28364D0"/>
    <w:multiLevelType w:val="multilevel"/>
    <w:tmpl w:val="7E424F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1" w15:restartNumberingAfterBreak="0">
    <w:nsid w:val="42934E6B"/>
    <w:multiLevelType w:val="multilevel"/>
    <w:tmpl w:val="35B2612A"/>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2" w15:restartNumberingAfterBreak="0">
    <w:nsid w:val="42CA14BD"/>
    <w:multiLevelType w:val="multilevel"/>
    <w:tmpl w:val="A1304F58"/>
    <w:lvl w:ilvl="0">
      <w:start w:val="14"/>
      <w:numFmt w:val="decimal"/>
      <w:lvlText w:val="%1"/>
      <w:lvlJc w:val="left"/>
      <w:pPr>
        <w:ind w:left="600" w:hanging="600"/>
      </w:pPr>
      <w:rPr>
        <w:vertAlign w:val="baseline"/>
      </w:rPr>
    </w:lvl>
    <w:lvl w:ilvl="1">
      <w:start w:val="1"/>
      <w:numFmt w:val="decimal"/>
      <w:lvlText w:val="14.%2"/>
      <w:lvlJc w:val="left"/>
      <w:pPr>
        <w:ind w:left="600" w:hanging="600"/>
      </w:pPr>
      <w:rPr>
        <w:vertAlign w:val="baseline"/>
      </w:rPr>
    </w:lvl>
    <w:lvl w:ilvl="2">
      <w:start w:val="1"/>
      <w:numFmt w:val="lowerLetter"/>
      <w:lvlText w:val="(%3)"/>
      <w:lvlJc w:val="left"/>
      <w:pPr>
        <w:ind w:left="1152" w:hanging="547"/>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3" w15:restartNumberingAfterBreak="0">
    <w:nsid w:val="432D45CD"/>
    <w:multiLevelType w:val="multilevel"/>
    <w:tmpl w:val="30FA76CA"/>
    <w:lvl w:ilvl="0">
      <w:start w:val="1"/>
      <w:numFmt w:val="upperLetter"/>
      <w:lvlText w:val="%1."/>
      <w:lvlJc w:val="center"/>
      <w:pPr>
        <w:ind w:left="3119" w:firstLine="0"/>
      </w:pPr>
      <w:rPr>
        <w:b/>
        <w:i w:val="0"/>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4" w15:restartNumberingAfterBreak="0">
    <w:nsid w:val="43EA20DC"/>
    <w:multiLevelType w:val="multilevel"/>
    <w:tmpl w:val="BE58A610"/>
    <w:lvl w:ilvl="0">
      <w:start w:val="36"/>
      <w:numFmt w:val="decimal"/>
      <w:lvlText w:val="%1"/>
      <w:lvlJc w:val="left"/>
      <w:pPr>
        <w:ind w:left="600" w:hanging="600"/>
      </w:pPr>
      <w:rPr>
        <w:vertAlign w:val="baseline"/>
      </w:rPr>
    </w:lvl>
    <w:lvl w:ilvl="1">
      <w:start w:val="3"/>
      <w:numFmt w:val="decimal"/>
      <w:lvlText w:val="33.%2"/>
      <w:lvlJc w:val="left"/>
      <w:pPr>
        <w:ind w:left="600" w:hanging="600"/>
      </w:pPr>
      <w:rPr>
        <w:vertAlign w:val="baseline"/>
      </w:rPr>
    </w:lvl>
    <w:lvl w:ilvl="2">
      <w:start w:val="1"/>
      <w:numFmt w:val="lowerLetter"/>
      <w:lvlText w:val="(%3)"/>
      <w:lvlJc w:val="left"/>
      <w:pPr>
        <w:ind w:left="1080" w:hanging="360"/>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5" w15:restartNumberingAfterBreak="0">
    <w:nsid w:val="44A64B5C"/>
    <w:multiLevelType w:val="multilevel"/>
    <w:tmpl w:val="94343556"/>
    <w:lvl w:ilvl="0">
      <w:start w:val="36"/>
      <w:numFmt w:val="decimal"/>
      <w:lvlText w:val="%1"/>
      <w:lvlJc w:val="left"/>
      <w:pPr>
        <w:ind w:left="600" w:hanging="600"/>
      </w:pPr>
      <w:rPr>
        <w:vertAlign w:val="baseline"/>
      </w:rPr>
    </w:lvl>
    <w:lvl w:ilvl="1">
      <w:start w:val="1"/>
      <w:numFmt w:val="decimal"/>
      <w:lvlText w:val="34.%2"/>
      <w:lvlJc w:val="left"/>
      <w:pPr>
        <w:ind w:left="600" w:hanging="600"/>
      </w:pPr>
      <w:rPr>
        <w:vertAlign w:val="baseline"/>
      </w:rPr>
    </w:lvl>
    <w:lvl w:ilvl="2">
      <w:start w:val="1"/>
      <w:numFmt w:val="lowerLetter"/>
      <w:lvlText w:val="(%3)"/>
      <w:lvlJc w:val="left"/>
      <w:pPr>
        <w:ind w:left="1152" w:hanging="547"/>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6" w15:restartNumberingAfterBreak="0">
    <w:nsid w:val="461E1D7F"/>
    <w:multiLevelType w:val="multilevel"/>
    <w:tmpl w:val="8C3ECE3A"/>
    <w:lvl w:ilvl="0">
      <w:start w:val="1"/>
      <w:numFmt w:val="decimal"/>
      <w:lvlText w:val="11.%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7" w15:restartNumberingAfterBreak="0">
    <w:nsid w:val="47414CFD"/>
    <w:multiLevelType w:val="multilevel"/>
    <w:tmpl w:val="98CA11CA"/>
    <w:lvl w:ilvl="0">
      <w:start w:val="1"/>
      <w:numFmt w:val="decimal"/>
      <w:lvlText w:val="1.%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8" w15:restartNumberingAfterBreak="0">
    <w:nsid w:val="48547DAB"/>
    <w:multiLevelType w:val="multilevel"/>
    <w:tmpl w:val="C07032D2"/>
    <w:lvl w:ilvl="0">
      <w:start w:val="1"/>
      <w:numFmt w:val="decimal"/>
      <w:lvlText w:val="31.%1"/>
      <w:lvlJc w:val="left"/>
      <w:pPr>
        <w:ind w:left="360" w:hanging="360"/>
      </w:pPr>
      <w:rPr>
        <w:vertAlign w:val="baseline"/>
      </w:rPr>
    </w:lvl>
    <w:lvl w:ilvl="1">
      <w:start w:val="1"/>
      <w:numFmt w:val="lowerLetter"/>
      <w:lvlText w:val="%2."/>
      <w:lvlJc w:val="left"/>
      <w:pPr>
        <w:ind w:left="864" w:hanging="359"/>
      </w:pPr>
      <w:rPr>
        <w:vertAlign w:val="baseline"/>
      </w:rPr>
    </w:lvl>
    <w:lvl w:ilvl="2">
      <w:start w:val="1"/>
      <w:numFmt w:val="lowerRoman"/>
      <w:lvlText w:val="%3."/>
      <w:lvlJc w:val="right"/>
      <w:pPr>
        <w:ind w:left="1584" w:hanging="180"/>
      </w:pPr>
      <w:rPr>
        <w:vertAlign w:val="baseline"/>
      </w:rPr>
    </w:lvl>
    <w:lvl w:ilvl="3">
      <w:start w:val="1"/>
      <w:numFmt w:val="decimal"/>
      <w:lvlText w:val="%4."/>
      <w:lvlJc w:val="left"/>
      <w:pPr>
        <w:ind w:left="2304" w:hanging="360"/>
      </w:pPr>
      <w:rPr>
        <w:vertAlign w:val="baseline"/>
      </w:rPr>
    </w:lvl>
    <w:lvl w:ilvl="4">
      <w:start w:val="1"/>
      <w:numFmt w:val="lowerLetter"/>
      <w:lvlText w:val="%5."/>
      <w:lvlJc w:val="left"/>
      <w:pPr>
        <w:ind w:left="3024" w:hanging="360"/>
      </w:pPr>
      <w:rPr>
        <w:vertAlign w:val="baseline"/>
      </w:rPr>
    </w:lvl>
    <w:lvl w:ilvl="5">
      <w:start w:val="1"/>
      <w:numFmt w:val="lowerRoman"/>
      <w:lvlText w:val="%6."/>
      <w:lvlJc w:val="right"/>
      <w:pPr>
        <w:ind w:left="3744" w:hanging="180"/>
      </w:pPr>
      <w:rPr>
        <w:vertAlign w:val="baseline"/>
      </w:rPr>
    </w:lvl>
    <w:lvl w:ilvl="6">
      <w:start w:val="1"/>
      <w:numFmt w:val="decimal"/>
      <w:lvlText w:val="%7."/>
      <w:lvlJc w:val="left"/>
      <w:pPr>
        <w:ind w:left="4464" w:hanging="360"/>
      </w:pPr>
      <w:rPr>
        <w:vertAlign w:val="baseline"/>
      </w:rPr>
    </w:lvl>
    <w:lvl w:ilvl="7">
      <w:start w:val="1"/>
      <w:numFmt w:val="lowerLetter"/>
      <w:lvlText w:val="%8."/>
      <w:lvlJc w:val="left"/>
      <w:pPr>
        <w:ind w:left="5184" w:hanging="360"/>
      </w:pPr>
      <w:rPr>
        <w:vertAlign w:val="baseline"/>
      </w:rPr>
    </w:lvl>
    <w:lvl w:ilvl="8">
      <w:start w:val="1"/>
      <w:numFmt w:val="lowerRoman"/>
      <w:lvlText w:val="%9."/>
      <w:lvlJc w:val="right"/>
      <w:pPr>
        <w:ind w:left="5904" w:hanging="180"/>
      </w:pPr>
      <w:rPr>
        <w:vertAlign w:val="baseline"/>
      </w:rPr>
    </w:lvl>
  </w:abstractNum>
  <w:abstractNum w:abstractNumId="99" w15:restartNumberingAfterBreak="0">
    <w:nsid w:val="48E657D8"/>
    <w:multiLevelType w:val="multilevel"/>
    <w:tmpl w:val="762CFC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0" w15:restartNumberingAfterBreak="0">
    <w:nsid w:val="4B0B2935"/>
    <w:multiLevelType w:val="multilevel"/>
    <w:tmpl w:val="0B68E838"/>
    <w:lvl w:ilvl="0">
      <w:start w:val="1"/>
      <w:numFmt w:val="decimal"/>
      <w:lvlText w:val="33.%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1" w15:restartNumberingAfterBreak="0">
    <w:nsid w:val="4B6F264A"/>
    <w:multiLevelType w:val="multilevel"/>
    <w:tmpl w:val="375AE256"/>
    <w:lvl w:ilvl="0">
      <w:start w:val="1"/>
      <w:numFmt w:val="decimal"/>
      <w:lvlText w:val="30.%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2" w15:restartNumberingAfterBreak="0">
    <w:nsid w:val="4D7B3EB5"/>
    <w:multiLevelType w:val="multilevel"/>
    <w:tmpl w:val="CDE681FC"/>
    <w:lvl w:ilvl="0">
      <w:start w:val="1"/>
      <w:numFmt w:val="decimal"/>
      <w:lvlText w:val="26.%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3" w15:restartNumberingAfterBreak="0">
    <w:nsid w:val="4E9A3D1C"/>
    <w:multiLevelType w:val="hybridMultilevel"/>
    <w:tmpl w:val="583EA28E"/>
    <w:lvl w:ilvl="0" w:tplc="CB9E1B94">
      <w:start w:val="2"/>
      <w:numFmt w:val="bullet"/>
      <w:lvlText w:val="-"/>
      <w:lvlJc w:val="left"/>
      <w:pPr>
        <w:ind w:left="720" w:hanging="360"/>
      </w:pPr>
      <w:rPr>
        <w:rFonts w:ascii="Calibri" w:eastAsia="Times New Roman"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4" w15:restartNumberingAfterBreak="0">
    <w:nsid w:val="4F3C6C19"/>
    <w:multiLevelType w:val="multilevel"/>
    <w:tmpl w:val="6D40CCA8"/>
    <w:lvl w:ilvl="0">
      <w:start w:val="1"/>
      <w:numFmt w:val="lowerLetter"/>
      <w:lvlText w:val="(%1)"/>
      <w:lvlJc w:val="left"/>
      <w:pPr>
        <w:ind w:left="1224" w:hanging="360"/>
      </w:pPr>
      <w:rPr>
        <w:vertAlign w:val="baseline"/>
      </w:rPr>
    </w:lvl>
    <w:lvl w:ilvl="1">
      <w:start w:val="1"/>
      <w:numFmt w:val="lowerRoman"/>
      <w:lvlText w:val="(%2)"/>
      <w:lvlJc w:val="left"/>
      <w:pPr>
        <w:ind w:left="1944" w:hanging="360"/>
      </w:pPr>
      <w:rPr>
        <w:vertAlign w:val="baseline"/>
      </w:rPr>
    </w:lvl>
    <w:lvl w:ilvl="2">
      <w:start w:val="1"/>
      <w:numFmt w:val="lowerRoman"/>
      <w:lvlText w:val="%3)"/>
      <w:lvlJc w:val="left"/>
      <w:pPr>
        <w:ind w:left="3204" w:hanging="720"/>
      </w:pPr>
      <w:rPr>
        <w:vertAlign w:val="baseline"/>
      </w:rPr>
    </w:lvl>
    <w:lvl w:ilvl="3">
      <w:start w:val="1"/>
      <w:numFmt w:val="bullet"/>
      <w:lvlText w:val="●"/>
      <w:lvlJc w:val="left"/>
      <w:pPr>
        <w:ind w:left="3384" w:hanging="360"/>
      </w:pPr>
      <w:rPr>
        <w:rFonts w:ascii="Noto Sans Symbols" w:eastAsia="Noto Sans Symbols" w:hAnsi="Noto Sans Symbols" w:cs="Noto Sans Symbols"/>
        <w:vertAlign w:val="baseline"/>
      </w:rPr>
    </w:lvl>
    <w:lvl w:ilvl="4">
      <w:start w:val="1"/>
      <w:numFmt w:val="decimal"/>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105" w15:restartNumberingAfterBreak="0">
    <w:nsid w:val="506B64B0"/>
    <w:multiLevelType w:val="multilevel"/>
    <w:tmpl w:val="14D6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0AA5CFB"/>
    <w:multiLevelType w:val="hybridMultilevel"/>
    <w:tmpl w:val="F4169078"/>
    <w:lvl w:ilvl="0" w:tplc="D7207424">
      <w:start w:val="14"/>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7" w15:restartNumberingAfterBreak="0">
    <w:nsid w:val="51A97A46"/>
    <w:multiLevelType w:val="multilevel"/>
    <w:tmpl w:val="3356D4DE"/>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8" w15:restartNumberingAfterBreak="0">
    <w:nsid w:val="51EE662B"/>
    <w:multiLevelType w:val="multilevel"/>
    <w:tmpl w:val="AAF02B28"/>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9" w15:restartNumberingAfterBreak="0">
    <w:nsid w:val="52D33C72"/>
    <w:multiLevelType w:val="multilevel"/>
    <w:tmpl w:val="2564CDFA"/>
    <w:lvl w:ilvl="0">
      <w:start w:val="31"/>
      <w:numFmt w:val="decimal"/>
      <w:lvlText w:val="31.%1."/>
      <w:lvlJc w:val="left"/>
      <w:pPr>
        <w:ind w:left="600" w:hanging="600"/>
      </w:pPr>
      <w:rPr>
        <w:vertAlign w:val="baseline"/>
      </w:rPr>
    </w:lvl>
    <w:lvl w:ilvl="1">
      <w:start w:val="4"/>
      <w:numFmt w:val="decimal"/>
      <w:lvlText w:val="31.%2"/>
      <w:lvlJc w:val="left"/>
      <w:pPr>
        <w:ind w:left="600" w:hanging="600"/>
      </w:pPr>
      <w:rPr>
        <w:vertAlign w:val="baseline"/>
      </w:rPr>
    </w:lvl>
    <w:lvl w:ilvl="2">
      <w:start w:val="1"/>
      <w:numFmt w:val="lowerLetter"/>
      <w:lvlText w:val="(%3)"/>
      <w:lvlJc w:val="left"/>
      <w:pPr>
        <w:ind w:left="965" w:hanging="360"/>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0" w15:restartNumberingAfterBreak="0">
    <w:nsid w:val="54D36595"/>
    <w:multiLevelType w:val="multilevel"/>
    <w:tmpl w:val="B80AEC6C"/>
    <w:lvl w:ilvl="0">
      <w:start w:val="1"/>
      <w:numFmt w:val="decimal"/>
      <w:lvlText w:val="23.%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1" w15:restartNumberingAfterBreak="0">
    <w:nsid w:val="55491F5B"/>
    <w:multiLevelType w:val="multilevel"/>
    <w:tmpl w:val="2D8CAE3E"/>
    <w:lvl w:ilvl="0">
      <w:start w:val="1"/>
      <w:numFmt w:val="decimal"/>
      <w:lvlText w:val="15.%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2" w15:restartNumberingAfterBreak="0">
    <w:nsid w:val="574668FC"/>
    <w:multiLevelType w:val="multilevel"/>
    <w:tmpl w:val="A5C04610"/>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3" w15:restartNumberingAfterBreak="0">
    <w:nsid w:val="59BC51B8"/>
    <w:multiLevelType w:val="multilevel"/>
    <w:tmpl w:val="7FAA4054"/>
    <w:lvl w:ilvl="0">
      <w:start w:val="1"/>
      <w:numFmt w:val="decimal"/>
      <w:lvlText w:val="22.%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4" w15:restartNumberingAfterBreak="0">
    <w:nsid w:val="5A3A3D5C"/>
    <w:multiLevelType w:val="multilevel"/>
    <w:tmpl w:val="7534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BDA0C8C"/>
    <w:multiLevelType w:val="multilevel"/>
    <w:tmpl w:val="1FA2DAEC"/>
    <w:lvl w:ilvl="0">
      <w:start w:val="1"/>
      <w:numFmt w:val="decimal"/>
      <w:lvlText w:val="6.%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6" w15:restartNumberingAfterBreak="0">
    <w:nsid w:val="5BF63792"/>
    <w:multiLevelType w:val="multilevel"/>
    <w:tmpl w:val="3508D42C"/>
    <w:lvl w:ilvl="0">
      <w:start w:val="1"/>
      <w:numFmt w:val="decimal"/>
      <w:lvlText w:val="3.%1"/>
      <w:lvlJc w:val="left"/>
      <w:pPr>
        <w:ind w:left="502" w:hanging="360"/>
      </w:pPr>
      <w:rPr>
        <w:b w:val="0"/>
        <w:color w:val="000000"/>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17" w15:restartNumberingAfterBreak="0">
    <w:nsid w:val="5D221EA1"/>
    <w:multiLevelType w:val="multilevel"/>
    <w:tmpl w:val="59A0E01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8" w15:restartNumberingAfterBreak="0">
    <w:nsid w:val="5D706962"/>
    <w:multiLevelType w:val="multilevel"/>
    <w:tmpl w:val="60642FB6"/>
    <w:lvl w:ilvl="0">
      <w:start w:val="4"/>
      <w:numFmt w:val="decimal"/>
      <w:lvlText w:val="%1"/>
      <w:lvlJc w:val="left"/>
      <w:pPr>
        <w:ind w:left="360" w:hanging="360"/>
      </w:pPr>
      <w:rPr>
        <w:vertAlign w:val="baseline"/>
      </w:rPr>
    </w:lvl>
    <w:lvl w:ilvl="1">
      <w:start w:val="1"/>
      <w:numFmt w:val="decimal"/>
      <w:lvlText w:val="%1.%2"/>
      <w:lvlJc w:val="left"/>
      <w:pPr>
        <w:ind w:left="360" w:hanging="360"/>
      </w:pPr>
      <w:rPr>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9" w15:restartNumberingAfterBreak="0">
    <w:nsid w:val="5F6D1F2C"/>
    <w:multiLevelType w:val="multilevel"/>
    <w:tmpl w:val="075EE746"/>
    <w:lvl w:ilvl="0">
      <w:start w:val="1"/>
      <w:numFmt w:val="lowerRoman"/>
      <w:lvlText w:val="(%1)"/>
      <w:lvlJc w:val="left"/>
      <w:pPr>
        <w:ind w:left="144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0" w15:restartNumberingAfterBreak="0">
    <w:nsid w:val="62BB6C41"/>
    <w:multiLevelType w:val="multilevel"/>
    <w:tmpl w:val="7D6E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2C9750B"/>
    <w:multiLevelType w:val="multilevel"/>
    <w:tmpl w:val="F78AF6A2"/>
    <w:lvl w:ilvl="0">
      <w:start w:val="1"/>
      <w:numFmt w:val="lowerLetter"/>
      <w:lvlText w:val="(%1)"/>
      <w:lvlJc w:val="left"/>
      <w:pPr>
        <w:ind w:left="2232" w:hanging="50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2" w15:restartNumberingAfterBreak="0">
    <w:nsid w:val="636B50C4"/>
    <w:multiLevelType w:val="multilevel"/>
    <w:tmpl w:val="5C26A124"/>
    <w:lvl w:ilvl="0">
      <w:start w:val="1"/>
      <w:numFmt w:val="decimal"/>
      <w:lvlText w:val="17.%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3" w15:restartNumberingAfterBreak="0">
    <w:nsid w:val="638A6345"/>
    <w:multiLevelType w:val="multilevel"/>
    <w:tmpl w:val="349E1E8C"/>
    <w:lvl w:ilvl="0">
      <w:start w:val="1"/>
      <w:numFmt w:val="decimal"/>
      <w:lvlText w:val="44.%1"/>
      <w:lvlJc w:val="left"/>
      <w:pPr>
        <w:ind w:left="720" w:hanging="360"/>
      </w:pPr>
      <w:rPr>
        <w:b w:val="0"/>
        <w:i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4" w15:restartNumberingAfterBreak="0">
    <w:nsid w:val="63A03C13"/>
    <w:multiLevelType w:val="multilevel"/>
    <w:tmpl w:val="B418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42A7476"/>
    <w:multiLevelType w:val="multilevel"/>
    <w:tmpl w:val="2DCEA7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6" w15:restartNumberingAfterBreak="0">
    <w:nsid w:val="64C64977"/>
    <w:multiLevelType w:val="multilevel"/>
    <w:tmpl w:val="4A48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54D0E1F"/>
    <w:multiLevelType w:val="multilevel"/>
    <w:tmpl w:val="EF0643B2"/>
    <w:lvl w:ilvl="0">
      <w:start w:val="1"/>
      <w:numFmt w:val="decimal"/>
      <w:lvlText w:val="%1. "/>
      <w:lvlJc w:val="left"/>
      <w:pPr>
        <w:ind w:left="1440" w:hanging="360"/>
      </w:pPr>
      <w:rPr>
        <w:vertAlign w:val="baseline"/>
      </w:rPr>
    </w:lvl>
    <w:lvl w:ilvl="1">
      <w:start w:val="1"/>
      <w:numFmt w:val="decimal"/>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28" w15:restartNumberingAfterBreak="0">
    <w:nsid w:val="65802B08"/>
    <w:multiLevelType w:val="multilevel"/>
    <w:tmpl w:val="2578EC5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9" w15:restartNumberingAfterBreak="0">
    <w:nsid w:val="66A5109B"/>
    <w:multiLevelType w:val="multilevel"/>
    <w:tmpl w:val="871CA796"/>
    <w:lvl w:ilvl="0">
      <w:start w:val="1"/>
      <w:numFmt w:val="decimal"/>
      <w:lvlText w:val="5.%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0" w15:restartNumberingAfterBreak="0">
    <w:nsid w:val="66C979A1"/>
    <w:multiLevelType w:val="multilevel"/>
    <w:tmpl w:val="C084F89C"/>
    <w:lvl w:ilvl="0">
      <w:start w:val="1"/>
      <w:numFmt w:val="decimal"/>
      <w:lvlText w:val="13.%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1" w15:restartNumberingAfterBreak="0">
    <w:nsid w:val="67086E95"/>
    <w:multiLevelType w:val="multilevel"/>
    <w:tmpl w:val="4A3AFADA"/>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2" w15:restartNumberingAfterBreak="0">
    <w:nsid w:val="6745080D"/>
    <w:multiLevelType w:val="multilevel"/>
    <w:tmpl w:val="1DB86A78"/>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3" w15:restartNumberingAfterBreak="0">
    <w:nsid w:val="686245B6"/>
    <w:multiLevelType w:val="multilevel"/>
    <w:tmpl w:val="3AFC22F6"/>
    <w:lvl w:ilvl="0">
      <w:start w:val="1"/>
      <w:numFmt w:val="decimal"/>
      <w:lvlText w:val="18.%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4" w15:restartNumberingAfterBreak="0">
    <w:nsid w:val="686E0A64"/>
    <w:multiLevelType w:val="multilevel"/>
    <w:tmpl w:val="916C5EAA"/>
    <w:lvl w:ilvl="0">
      <w:start w:val="1"/>
      <w:numFmt w:val="decimal"/>
      <w:lvlText w:val="28.%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5" w15:restartNumberingAfterBreak="0">
    <w:nsid w:val="68874BAB"/>
    <w:multiLevelType w:val="multilevel"/>
    <w:tmpl w:val="4FA2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A516DB0"/>
    <w:multiLevelType w:val="multilevel"/>
    <w:tmpl w:val="88F21C7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7" w15:restartNumberingAfterBreak="0">
    <w:nsid w:val="6BDD4D78"/>
    <w:multiLevelType w:val="multilevel"/>
    <w:tmpl w:val="5F083430"/>
    <w:lvl w:ilvl="0">
      <w:start w:val="1"/>
      <w:numFmt w:val="decimal"/>
      <w:lvlText w:val="8.%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8" w15:restartNumberingAfterBreak="0">
    <w:nsid w:val="6C5B37B0"/>
    <w:multiLevelType w:val="multilevel"/>
    <w:tmpl w:val="47CA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C9B53A6"/>
    <w:multiLevelType w:val="multilevel"/>
    <w:tmpl w:val="A84CD9E4"/>
    <w:lvl w:ilvl="0">
      <w:start w:val="1"/>
      <w:numFmt w:val="lowerLetter"/>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b w:val="0"/>
        <w:i/>
        <w:vertAlign w:val="baseline"/>
      </w:rPr>
    </w:lvl>
    <w:lvl w:ilvl="6">
      <w:start w:val="3"/>
      <w:numFmt w:val="bullet"/>
      <w:lvlText w:val="-"/>
      <w:lvlJc w:val="left"/>
      <w:pPr>
        <w:ind w:left="6739" w:hanging="360"/>
      </w:pPr>
      <w:rPr>
        <w:rFonts w:ascii="Times New Roman" w:eastAsia="Times New Roman" w:hAnsi="Times New Roman" w:cs="Times New Roman"/>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0" w15:restartNumberingAfterBreak="0">
    <w:nsid w:val="6CDA4888"/>
    <w:multiLevelType w:val="multilevel"/>
    <w:tmpl w:val="81561D7A"/>
    <w:lvl w:ilvl="0">
      <w:start w:val="30"/>
      <w:numFmt w:val="decimal"/>
      <w:lvlText w:val="%1"/>
      <w:lvlJc w:val="left"/>
      <w:pPr>
        <w:ind w:left="600" w:hanging="600"/>
      </w:pPr>
      <w:rPr>
        <w:vertAlign w:val="baseline"/>
      </w:rPr>
    </w:lvl>
    <w:lvl w:ilvl="1">
      <w:start w:val="1"/>
      <w:numFmt w:val="decimal"/>
      <w:lvlText w:val="29.%2"/>
      <w:lvlJc w:val="left"/>
      <w:pPr>
        <w:ind w:left="600" w:hanging="600"/>
      </w:pPr>
      <w:rPr>
        <w:vertAlign w:val="baseline"/>
      </w:rPr>
    </w:lvl>
    <w:lvl w:ilvl="2">
      <w:start w:val="1"/>
      <w:numFmt w:val="lowerLetter"/>
      <w:lvlText w:val="(%3)"/>
      <w:lvlJc w:val="left"/>
      <w:pPr>
        <w:ind w:left="1152" w:hanging="547"/>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41" w15:restartNumberingAfterBreak="0">
    <w:nsid w:val="6DC2057A"/>
    <w:multiLevelType w:val="multilevel"/>
    <w:tmpl w:val="8ADA2DFE"/>
    <w:lvl w:ilvl="0">
      <w:start w:val="1"/>
      <w:numFmt w:val="decimal"/>
      <w:lvlText w:val="3.%1"/>
      <w:lvlJc w:val="left"/>
      <w:pPr>
        <w:ind w:left="720" w:hanging="360"/>
      </w:pPr>
      <w:rPr>
        <w:b w:val="0"/>
        <w:i w:val="0"/>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2" w15:restartNumberingAfterBreak="0">
    <w:nsid w:val="6F2E03E0"/>
    <w:multiLevelType w:val="hybridMultilevel"/>
    <w:tmpl w:val="D0ACD0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3" w15:restartNumberingAfterBreak="0">
    <w:nsid w:val="6F670B2C"/>
    <w:multiLevelType w:val="multilevel"/>
    <w:tmpl w:val="9DA8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FD8079C"/>
    <w:multiLevelType w:val="multilevel"/>
    <w:tmpl w:val="4226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0A37904"/>
    <w:multiLevelType w:val="multilevel"/>
    <w:tmpl w:val="E24E5050"/>
    <w:lvl w:ilvl="0">
      <w:start w:val="1"/>
      <w:numFmt w:val="lowerRoman"/>
      <w:lvlText w:val="(%1)"/>
      <w:lvlJc w:val="left"/>
      <w:pPr>
        <w:ind w:left="1440" w:hanging="360"/>
      </w:pPr>
      <w:rPr>
        <w:rFonts w:ascii="Calibri" w:eastAsia="Calibri" w:hAnsi="Calibri" w:cs="Calibri"/>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6" w15:restartNumberingAfterBreak="0">
    <w:nsid w:val="71CB3956"/>
    <w:multiLevelType w:val="multilevel"/>
    <w:tmpl w:val="91C6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31E2951"/>
    <w:multiLevelType w:val="multilevel"/>
    <w:tmpl w:val="6CBC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3717AD1"/>
    <w:multiLevelType w:val="multilevel"/>
    <w:tmpl w:val="E0ACEB82"/>
    <w:lvl w:ilvl="0">
      <w:start w:val="1"/>
      <w:numFmt w:val="decimal"/>
      <w:lvlText w:val="2.%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9" w15:restartNumberingAfterBreak="0">
    <w:nsid w:val="74134A66"/>
    <w:multiLevelType w:val="multilevel"/>
    <w:tmpl w:val="E3DE5C34"/>
    <w:lvl w:ilvl="0">
      <w:start w:val="1"/>
      <w:numFmt w:val="decimal"/>
      <w:lvlText w:val="%1."/>
      <w:lvlJc w:val="left"/>
      <w:pPr>
        <w:ind w:left="432" w:hanging="432"/>
      </w:pPr>
      <w:rPr>
        <w:b/>
        <w:i w:val="0"/>
        <w:sz w:val="24"/>
        <w:szCs w:val="24"/>
        <w:vertAlign w:val="baseline"/>
      </w:rPr>
    </w:lvl>
    <w:lvl w:ilvl="1">
      <w:start w:val="1"/>
      <w:numFmt w:val="decimal"/>
      <w:lvlText w:val="%1.%2"/>
      <w:lvlJc w:val="left"/>
      <w:pPr>
        <w:ind w:left="2844" w:hanging="504"/>
      </w:pPr>
      <w:rPr>
        <w:b w:val="0"/>
        <w:i w:val="0"/>
        <w:strike w:val="0"/>
        <w:sz w:val="24"/>
        <w:szCs w:val="24"/>
        <w:vertAlign w:val="baseline"/>
      </w:rPr>
    </w:lvl>
    <w:lvl w:ilvl="2">
      <w:start w:val="1"/>
      <w:numFmt w:val="lowerLetter"/>
      <w:lvlText w:val="(%3)"/>
      <w:lvlJc w:val="left"/>
      <w:pPr>
        <w:ind w:left="864" w:hanging="359"/>
      </w:pPr>
      <w:rPr>
        <w:b w:val="0"/>
        <w:i w:val="0"/>
        <w:sz w:val="24"/>
        <w:szCs w:val="24"/>
        <w:vertAlign w:val="baseline"/>
      </w:rPr>
    </w:lvl>
    <w:lvl w:ilvl="3">
      <w:start w:val="1"/>
      <w:numFmt w:val="lowerRoman"/>
      <w:lvlText w:val="(%4)"/>
      <w:lvlJc w:val="left"/>
      <w:pPr>
        <w:ind w:left="1512" w:hanging="648"/>
      </w:pPr>
      <w:rPr>
        <w:rFonts w:ascii="Arial" w:eastAsia="Arial" w:hAnsi="Arial" w:cs="Arial"/>
        <w:b w:val="0"/>
        <w:i w:val="0"/>
        <w:sz w:val="20"/>
        <w:szCs w:val="20"/>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50" w15:restartNumberingAfterBreak="0">
    <w:nsid w:val="74633C3A"/>
    <w:multiLevelType w:val="multilevel"/>
    <w:tmpl w:val="733076B6"/>
    <w:lvl w:ilvl="0">
      <w:start w:val="1"/>
      <w:numFmt w:val="lowerRoman"/>
      <w:lvlText w:val="%1."/>
      <w:lvlJc w:val="right"/>
      <w:pPr>
        <w:ind w:left="1800" w:hanging="360"/>
      </w:pPr>
      <w:rPr>
        <w:b w:val="0"/>
        <w:i w:val="0"/>
        <w:color w:val="00000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51" w15:restartNumberingAfterBreak="0">
    <w:nsid w:val="749E2ADB"/>
    <w:multiLevelType w:val="multilevel"/>
    <w:tmpl w:val="B842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4B93605"/>
    <w:multiLevelType w:val="multilevel"/>
    <w:tmpl w:val="4FAE2F24"/>
    <w:lvl w:ilvl="0">
      <w:start w:val="1"/>
      <w:numFmt w:val="lowerRoman"/>
      <w:lvlText w:val="%1."/>
      <w:lvlJc w:val="right"/>
      <w:pPr>
        <w:ind w:left="1962" w:hanging="360"/>
      </w:pPr>
      <w:rPr>
        <w:vertAlign w:val="baseline"/>
      </w:rPr>
    </w:lvl>
    <w:lvl w:ilvl="1">
      <w:start w:val="1"/>
      <w:numFmt w:val="lowerLetter"/>
      <w:lvlText w:val="%2."/>
      <w:lvlJc w:val="left"/>
      <w:pPr>
        <w:ind w:left="2682" w:hanging="360"/>
      </w:pPr>
      <w:rPr>
        <w:vertAlign w:val="baseline"/>
      </w:rPr>
    </w:lvl>
    <w:lvl w:ilvl="2">
      <w:start w:val="1"/>
      <w:numFmt w:val="lowerRoman"/>
      <w:lvlText w:val="%3."/>
      <w:lvlJc w:val="right"/>
      <w:pPr>
        <w:ind w:left="3402" w:hanging="180"/>
      </w:pPr>
      <w:rPr>
        <w:vertAlign w:val="baseline"/>
      </w:rPr>
    </w:lvl>
    <w:lvl w:ilvl="3">
      <w:start w:val="1"/>
      <w:numFmt w:val="decimal"/>
      <w:lvlText w:val="%4."/>
      <w:lvlJc w:val="left"/>
      <w:pPr>
        <w:ind w:left="4122" w:hanging="360"/>
      </w:pPr>
      <w:rPr>
        <w:vertAlign w:val="baseline"/>
      </w:rPr>
    </w:lvl>
    <w:lvl w:ilvl="4">
      <w:start w:val="1"/>
      <w:numFmt w:val="lowerLetter"/>
      <w:lvlText w:val="%5."/>
      <w:lvlJc w:val="left"/>
      <w:pPr>
        <w:ind w:left="4842" w:hanging="360"/>
      </w:pPr>
      <w:rPr>
        <w:vertAlign w:val="baseline"/>
      </w:rPr>
    </w:lvl>
    <w:lvl w:ilvl="5">
      <w:start w:val="1"/>
      <w:numFmt w:val="lowerRoman"/>
      <w:lvlText w:val="%6."/>
      <w:lvlJc w:val="right"/>
      <w:pPr>
        <w:ind w:left="5562" w:hanging="180"/>
      </w:pPr>
      <w:rPr>
        <w:vertAlign w:val="baseline"/>
      </w:rPr>
    </w:lvl>
    <w:lvl w:ilvl="6">
      <w:start w:val="1"/>
      <w:numFmt w:val="decimal"/>
      <w:lvlText w:val="%7."/>
      <w:lvlJc w:val="left"/>
      <w:pPr>
        <w:ind w:left="6282" w:hanging="360"/>
      </w:pPr>
      <w:rPr>
        <w:vertAlign w:val="baseline"/>
      </w:rPr>
    </w:lvl>
    <w:lvl w:ilvl="7">
      <w:start w:val="1"/>
      <w:numFmt w:val="lowerLetter"/>
      <w:lvlText w:val="%8."/>
      <w:lvlJc w:val="left"/>
      <w:pPr>
        <w:ind w:left="7002" w:hanging="360"/>
      </w:pPr>
      <w:rPr>
        <w:vertAlign w:val="baseline"/>
      </w:rPr>
    </w:lvl>
    <w:lvl w:ilvl="8">
      <w:start w:val="1"/>
      <w:numFmt w:val="lowerRoman"/>
      <w:lvlText w:val="%9."/>
      <w:lvlJc w:val="right"/>
      <w:pPr>
        <w:ind w:left="7722" w:hanging="180"/>
      </w:pPr>
      <w:rPr>
        <w:vertAlign w:val="baseline"/>
      </w:rPr>
    </w:lvl>
  </w:abstractNum>
  <w:abstractNum w:abstractNumId="153" w15:restartNumberingAfterBreak="0">
    <w:nsid w:val="76626C74"/>
    <w:multiLevelType w:val="hybridMultilevel"/>
    <w:tmpl w:val="D570DF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4" w15:restartNumberingAfterBreak="0">
    <w:nsid w:val="79EE046F"/>
    <w:multiLevelType w:val="multilevel"/>
    <w:tmpl w:val="8D00B63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5" w15:restartNumberingAfterBreak="0">
    <w:nsid w:val="7ABA7B60"/>
    <w:multiLevelType w:val="multilevel"/>
    <w:tmpl w:val="101C56D8"/>
    <w:lvl w:ilvl="0">
      <w:start w:val="1"/>
      <w:numFmt w:val="decimal"/>
      <w:lvlText w:val="%1."/>
      <w:lvlJc w:val="left"/>
      <w:pPr>
        <w:ind w:left="426" w:hanging="360"/>
      </w:pPr>
      <w:rPr>
        <w:b/>
      </w:rPr>
    </w:lvl>
    <w:lvl w:ilvl="1">
      <w:start w:val="1"/>
      <w:numFmt w:val="decimal"/>
      <w:isLgl/>
      <w:lvlText w:val="%1.%2"/>
      <w:lvlJc w:val="left"/>
      <w:pPr>
        <w:ind w:left="456" w:hanging="39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506"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66" w:hanging="1800"/>
      </w:pPr>
      <w:rPr>
        <w:rFonts w:hint="default"/>
      </w:rPr>
    </w:lvl>
    <w:lvl w:ilvl="8">
      <w:start w:val="1"/>
      <w:numFmt w:val="decimal"/>
      <w:isLgl/>
      <w:lvlText w:val="%1.%2.%3.%4.%5.%6.%7.%8.%9"/>
      <w:lvlJc w:val="left"/>
      <w:pPr>
        <w:ind w:left="1866" w:hanging="1800"/>
      </w:pPr>
      <w:rPr>
        <w:rFonts w:hint="default"/>
      </w:rPr>
    </w:lvl>
  </w:abstractNum>
  <w:abstractNum w:abstractNumId="156" w15:restartNumberingAfterBreak="0">
    <w:nsid w:val="7C2A3D4D"/>
    <w:multiLevelType w:val="multilevel"/>
    <w:tmpl w:val="E460D2D8"/>
    <w:lvl w:ilvl="0">
      <w:start w:val="23"/>
      <w:numFmt w:val="decimal"/>
      <w:lvlText w:val="%1"/>
      <w:lvlJc w:val="left"/>
      <w:pPr>
        <w:ind w:left="600" w:hanging="600"/>
      </w:pPr>
      <w:rPr>
        <w:vertAlign w:val="baseline"/>
      </w:rPr>
    </w:lvl>
    <w:lvl w:ilvl="1">
      <w:start w:val="2"/>
      <w:numFmt w:val="decimal"/>
      <w:lvlText w:val="23.%2"/>
      <w:lvlJc w:val="left"/>
      <w:pPr>
        <w:ind w:left="600" w:hanging="600"/>
      </w:pPr>
      <w:rPr>
        <w:vertAlign w:val="baseline"/>
      </w:rPr>
    </w:lvl>
    <w:lvl w:ilvl="2">
      <w:start w:val="1"/>
      <w:numFmt w:val="lowerLetter"/>
      <w:lvlText w:val="(%3)"/>
      <w:lvlJc w:val="left"/>
      <w:pPr>
        <w:ind w:left="1296" w:hanging="360"/>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7" w15:restartNumberingAfterBreak="0">
    <w:nsid w:val="7C5C215A"/>
    <w:multiLevelType w:val="multilevel"/>
    <w:tmpl w:val="8410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D267AA9"/>
    <w:multiLevelType w:val="multilevel"/>
    <w:tmpl w:val="CAD024FE"/>
    <w:lvl w:ilvl="0">
      <w:start w:val="1"/>
      <w:numFmt w:val="decimal"/>
      <w:lvlText w:val="16.%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9" w15:restartNumberingAfterBreak="0">
    <w:nsid w:val="7E0B38CA"/>
    <w:multiLevelType w:val="multilevel"/>
    <w:tmpl w:val="B2E0E8AC"/>
    <w:lvl w:ilvl="0">
      <w:start w:val="1"/>
      <w:numFmt w:val="decimal"/>
      <w:lvlText w:val="%1."/>
      <w:lvlJc w:val="left"/>
      <w:pPr>
        <w:ind w:left="72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0" w15:restartNumberingAfterBreak="0">
    <w:nsid w:val="7E857E91"/>
    <w:multiLevelType w:val="multilevel"/>
    <w:tmpl w:val="B0925898"/>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9"/>
  </w:num>
  <w:num w:numId="2">
    <w:abstractNumId w:val="9"/>
  </w:num>
  <w:num w:numId="3">
    <w:abstractNumId w:val="140"/>
  </w:num>
  <w:num w:numId="4">
    <w:abstractNumId w:val="70"/>
  </w:num>
  <w:num w:numId="5">
    <w:abstractNumId w:val="48"/>
  </w:num>
  <w:num w:numId="6">
    <w:abstractNumId w:val="109"/>
  </w:num>
  <w:num w:numId="7">
    <w:abstractNumId w:val="98"/>
  </w:num>
  <w:num w:numId="8">
    <w:abstractNumId w:val="18"/>
  </w:num>
  <w:num w:numId="9">
    <w:abstractNumId w:val="88"/>
  </w:num>
  <w:num w:numId="10">
    <w:abstractNumId w:val="156"/>
  </w:num>
  <w:num w:numId="11">
    <w:abstractNumId w:val="65"/>
  </w:num>
  <w:num w:numId="12">
    <w:abstractNumId w:val="58"/>
  </w:num>
  <w:num w:numId="13">
    <w:abstractNumId w:val="8"/>
  </w:num>
  <w:num w:numId="14">
    <w:abstractNumId w:val="34"/>
  </w:num>
  <w:num w:numId="15">
    <w:abstractNumId w:val="123"/>
  </w:num>
  <w:num w:numId="16">
    <w:abstractNumId w:val="71"/>
  </w:num>
  <w:num w:numId="17">
    <w:abstractNumId w:val="26"/>
  </w:num>
  <w:num w:numId="18">
    <w:abstractNumId w:val="5"/>
  </w:num>
  <w:num w:numId="19">
    <w:abstractNumId w:val="41"/>
  </w:num>
  <w:num w:numId="20">
    <w:abstractNumId w:val="86"/>
  </w:num>
  <w:num w:numId="21">
    <w:abstractNumId w:val="87"/>
  </w:num>
  <w:num w:numId="22">
    <w:abstractNumId w:val="83"/>
  </w:num>
  <w:num w:numId="23">
    <w:abstractNumId w:val="55"/>
  </w:num>
  <w:num w:numId="24">
    <w:abstractNumId w:val="136"/>
  </w:num>
  <w:num w:numId="25">
    <w:abstractNumId w:val="117"/>
  </w:num>
  <w:num w:numId="26">
    <w:abstractNumId w:val="139"/>
  </w:num>
  <w:num w:numId="27">
    <w:abstractNumId w:val="95"/>
  </w:num>
  <w:num w:numId="28">
    <w:abstractNumId w:val="94"/>
  </w:num>
  <w:num w:numId="29">
    <w:abstractNumId w:val="44"/>
  </w:num>
  <w:num w:numId="30">
    <w:abstractNumId w:val="40"/>
  </w:num>
  <w:num w:numId="31">
    <w:abstractNumId w:val="132"/>
  </w:num>
  <w:num w:numId="32">
    <w:abstractNumId w:val="145"/>
  </w:num>
  <w:num w:numId="33">
    <w:abstractNumId w:val="91"/>
  </w:num>
  <w:num w:numId="34">
    <w:abstractNumId w:val="160"/>
  </w:num>
  <w:num w:numId="35">
    <w:abstractNumId w:val="57"/>
  </w:num>
  <w:num w:numId="36">
    <w:abstractNumId w:val="72"/>
  </w:num>
  <w:num w:numId="37">
    <w:abstractNumId w:val="10"/>
  </w:num>
  <w:num w:numId="38">
    <w:abstractNumId w:val="14"/>
  </w:num>
  <w:num w:numId="39">
    <w:abstractNumId w:val="42"/>
  </w:num>
  <w:num w:numId="40">
    <w:abstractNumId w:val="46"/>
  </w:num>
  <w:num w:numId="41">
    <w:abstractNumId w:val="30"/>
  </w:num>
  <w:num w:numId="42">
    <w:abstractNumId w:val="84"/>
  </w:num>
  <w:num w:numId="43">
    <w:abstractNumId w:val="60"/>
  </w:num>
  <w:num w:numId="44">
    <w:abstractNumId w:val="75"/>
  </w:num>
  <w:num w:numId="45">
    <w:abstractNumId w:val="11"/>
  </w:num>
  <w:num w:numId="46">
    <w:abstractNumId w:val="92"/>
  </w:num>
  <w:num w:numId="47">
    <w:abstractNumId w:val="74"/>
  </w:num>
  <w:num w:numId="48">
    <w:abstractNumId w:val="52"/>
  </w:num>
  <w:num w:numId="49">
    <w:abstractNumId w:val="107"/>
  </w:num>
  <w:num w:numId="50">
    <w:abstractNumId w:val="4"/>
  </w:num>
  <w:num w:numId="51">
    <w:abstractNumId w:val="28"/>
  </w:num>
  <w:num w:numId="52">
    <w:abstractNumId w:val="134"/>
  </w:num>
  <w:num w:numId="53">
    <w:abstractNumId w:val="37"/>
  </w:num>
  <w:num w:numId="54">
    <w:abstractNumId w:val="101"/>
  </w:num>
  <w:num w:numId="55">
    <w:abstractNumId w:val="100"/>
  </w:num>
  <w:num w:numId="56">
    <w:abstractNumId w:val="23"/>
  </w:num>
  <w:num w:numId="57">
    <w:abstractNumId w:val="73"/>
  </w:num>
  <w:num w:numId="58">
    <w:abstractNumId w:val="99"/>
  </w:num>
  <w:num w:numId="59">
    <w:abstractNumId w:val="76"/>
  </w:num>
  <w:num w:numId="60">
    <w:abstractNumId w:val="110"/>
  </w:num>
  <w:num w:numId="61">
    <w:abstractNumId w:val="102"/>
  </w:num>
  <w:num w:numId="62">
    <w:abstractNumId w:val="45"/>
  </w:num>
  <w:num w:numId="63">
    <w:abstractNumId w:val="149"/>
  </w:num>
  <w:num w:numId="64">
    <w:abstractNumId w:val="133"/>
  </w:num>
  <w:num w:numId="65">
    <w:abstractNumId w:val="93"/>
  </w:num>
  <w:num w:numId="66">
    <w:abstractNumId w:val="122"/>
  </w:num>
  <w:num w:numId="67">
    <w:abstractNumId w:val="59"/>
  </w:num>
  <w:num w:numId="68">
    <w:abstractNumId w:val="29"/>
  </w:num>
  <w:num w:numId="69">
    <w:abstractNumId w:val="69"/>
  </w:num>
  <w:num w:numId="70">
    <w:abstractNumId w:val="113"/>
  </w:num>
  <w:num w:numId="71">
    <w:abstractNumId w:val="35"/>
  </w:num>
  <w:num w:numId="72">
    <w:abstractNumId w:val="118"/>
  </w:num>
  <w:num w:numId="73">
    <w:abstractNumId w:val="121"/>
  </w:num>
  <w:num w:numId="74">
    <w:abstractNumId w:val="53"/>
  </w:num>
  <w:num w:numId="75">
    <w:abstractNumId w:val="62"/>
  </w:num>
  <w:num w:numId="76">
    <w:abstractNumId w:val="38"/>
  </w:num>
  <w:num w:numId="77">
    <w:abstractNumId w:val="80"/>
  </w:num>
  <w:num w:numId="78">
    <w:abstractNumId w:val="47"/>
  </w:num>
  <w:num w:numId="79">
    <w:abstractNumId w:val="130"/>
  </w:num>
  <w:num w:numId="80">
    <w:abstractNumId w:val="6"/>
  </w:num>
  <w:num w:numId="81">
    <w:abstractNumId w:val="111"/>
  </w:num>
  <w:num w:numId="82">
    <w:abstractNumId w:val="27"/>
  </w:num>
  <w:num w:numId="83">
    <w:abstractNumId w:val="158"/>
  </w:num>
  <w:num w:numId="84">
    <w:abstractNumId w:val="90"/>
  </w:num>
  <w:num w:numId="85">
    <w:abstractNumId w:val="119"/>
  </w:num>
  <w:num w:numId="86">
    <w:abstractNumId w:val="12"/>
  </w:num>
  <w:num w:numId="87">
    <w:abstractNumId w:val="137"/>
  </w:num>
  <w:num w:numId="88">
    <w:abstractNumId w:val="96"/>
  </w:num>
  <w:num w:numId="89">
    <w:abstractNumId w:val="2"/>
  </w:num>
  <w:num w:numId="90">
    <w:abstractNumId w:val="104"/>
  </w:num>
  <w:num w:numId="91">
    <w:abstractNumId w:val="129"/>
  </w:num>
  <w:num w:numId="92">
    <w:abstractNumId w:val="131"/>
  </w:num>
  <w:num w:numId="93">
    <w:abstractNumId w:val="31"/>
  </w:num>
  <w:num w:numId="94">
    <w:abstractNumId w:val="115"/>
  </w:num>
  <w:num w:numId="95">
    <w:abstractNumId w:val="33"/>
  </w:num>
  <w:num w:numId="96">
    <w:abstractNumId w:val="108"/>
  </w:num>
  <w:num w:numId="97">
    <w:abstractNumId w:val="21"/>
  </w:num>
  <w:num w:numId="98">
    <w:abstractNumId w:val="148"/>
  </w:num>
  <w:num w:numId="99">
    <w:abstractNumId w:val="81"/>
  </w:num>
  <w:num w:numId="100">
    <w:abstractNumId w:val="112"/>
  </w:num>
  <w:num w:numId="101">
    <w:abstractNumId w:val="39"/>
  </w:num>
  <w:num w:numId="102">
    <w:abstractNumId w:val="25"/>
  </w:num>
  <w:num w:numId="103">
    <w:abstractNumId w:val="77"/>
  </w:num>
  <w:num w:numId="104">
    <w:abstractNumId w:val="36"/>
  </w:num>
  <w:num w:numId="105">
    <w:abstractNumId w:val="50"/>
  </w:num>
  <w:num w:numId="106">
    <w:abstractNumId w:val="159"/>
  </w:num>
  <w:num w:numId="107">
    <w:abstractNumId w:val="127"/>
  </w:num>
  <w:num w:numId="108">
    <w:abstractNumId w:val="97"/>
  </w:num>
  <w:num w:numId="109">
    <w:abstractNumId w:val="67"/>
  </w:num>
  <w:num w:numId="110">
    <w:abstractNumId w:val="78"/>
  </w:num>
  <w:num w:numId="111">
    <w:abstractNumId w:val="154"/>
  </w:num>
  <w:num w:numId="112">
    <w:abstractNumId w:val="116"/>
  </w:num>
  <w:num w:numId="113">
    <w:abstractNumId w:val="56"/>
  </w:num>
  <w:num w:numId="114">
    <w:abstractNumId w:val="43"/>
  </w:num>
  <w:num w:numId="115">
    <w:abstractNumId w:val="79"/>
  </w:num>
  <w:num w:numId="116">
    <w:abstractNumId w:val="152"/>
  </w:num>
  <w:num w:numId="117">
    <w:abstractNumId w:val="128"/>
  </w:num>
  <w:num w:numId="118">
    <w:abstractNumId w:val="20"/>
  </w:num>
  <w:num w:numId="119">
    <w:abstractNumId w:val="19"/>
  </w:num>
  <w:num w:numId="120">
    <w:abstractNumId w:val="141"/>
  </w:num>
  <w:num w:numId="121">
    <w:abstractNumId w:val="150"/>
  </w:num>
  <w:num w:numId="122">
    <w:abstractNumId w:val="125"/>
  </w:num>
  <w:num w:numId="123">
    <w:abstractNumId w:val="1"/>
  </w:num>
  <w:num w:numId="124">
    <w:abstractNumId w:val="103"/>
  </w:num>
  <w:num w:numId="125">
    <w:abstractNumId w:val="0"/>
  </w:num>
  <w:num w:numId="126">
    <w:abstractNumId w:val="138"/>
  </w:num>
  <w:num w:numId="127">
    <w:abstractNumId w:val="124"/>
  </w:num>
  <w:num w:numId="128">
    <w:abstractNumId w:val="126"/>
  </w:num>
  <w:num w:numId="129">
    <w:abstractNumId w:val="135"/>
  </w:num>
  <w:num w:numId="130">
    <w:abstractNumId w:val="15"/>
  </w:num>
  <w:num w:numId="131">
    <w:abstractNumId w:val="32"/>
  </w:num>
  <w:num w:numId="132">
    <w:abstractNumId w:val="147"/>
  </w:num>
  <w:num w:numId="133">
    <w:abstractNumId w:val="13"/>
  </w:num>
  <w:num w:numId="134">
    <w:abstractNumId w:val="146"/>
  </w:num>
  <w:num w:numId="135">
    <w:abstractNumId w:val="63"/>
  </w:num>
  <w:num w:numId="136">
    <w:abstractNumId w:val="3"/>
  </w:num>
  <w:num w:numId="137">
    <w:abstractNumId w:val="114"/>
  </w:num>
  <w:num w:numId="138">
    <w:abstractNumId w:val="61"/>
  </w:num>
  <w:num w:numId="139">
    <w:abstractNumId w:val="51"/>
  </w:num>
  <w:num w:numId="140">
    <w:abstractNumId w:val="24"/>
  </w:num>
  <w:num w:numId="141">
    <w:abstractNumId w:val="143"/>
  </w:num>
  <w:num w:numId="142">
    <w:abstractNumId w:val="157"/>
  </w:num>
  <w:num w:numId="143">
    <w:abstractNumId w:val="144"/>
  </w:num>
  <w:num w:numId="144">
    <w:abstractNumId w:val="17"/>
  </w:num>
  <w:num w:numId="145">
    <w:abstractNumId w:val="105"/>
  </w:num>
  <w:num w:numId="146">
    <w:abstractNumId w:val="151"/>
  </w:num>
  <w:num w:numId="147">
    <w:abstractNumId w:val="89"/>
  </w:num>
  <w:num w:numId="148">
    <w:abstractNumId w:val="54"/>
  </w:num>
  <w:num w:numId="149">
    <w:abstractNumId w:val="7"/>
  </w:num>
  <w:num w:numId="150">
    <w:abstractNumId w:val="16"/>
  </w:num>
  <w:num w:numId="151">
    <w:abstractNumId w:val="120"/>
  </w:num>
  <w:num w:numId="152">
    <w:abstractNumId w:val="22"/>
  </w:num>
  <w:num w:numId="153">
    <w:abstractNumId w:val="142"/>
  </w:num>
  <w:num w:numId="154">
    <w:abstractNumId w:val="82"/>
  </w:num>
  <w:num w:numId="155">
    <w:abstractNumId w:val="66"/>
  </w:num>
  <w:num w:numId="156">
    <w:abstractNumId w:val="106"/>
  </w:num>
  <w:num w:numId="157">
    <w:abstractNumId w:val="68"/>
  </w:num>
  <w:num w:numId="158">
    <w:abstractNumId w:val="85"/>
  </w:num>
  <w:num w:numId="159">
    <w:abstractNumId w:val="155"/>
  </w:num>
  <w:num w:numId="160">
    <w:abstractNumId w:val="64"/>
  </w:num>
  <w:num w:numId="161">
    <w:abstractNumId w:val="153"/>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AC"/>
    <w:rsid w:val="0000792A"/>
    <w:rsid w:val="00035627"/>
    <w:rsid w:val="0004050D"/>
    <w:rsid w:val="000458EB"/>
    <w:rsid w:val="00066B6B"/>
    <w:rsid w:val="000738A5"/>
    <w:rsid w:val="00077150"/>
    <w:rsid w:val="00083F07"/>
    <w:rsid w:val="000847AC"/>
    <w:rsid w:val="000858D5"/>
    <w:rsid w:val="000874F8"/>
    <w:rsid w:val="000942E1"/>
    <w:rsid w:val="000A3512"/>
    <w:rsid w:val="000B0456"/>
    <w:rsid w:val="000B75D7"/>
    <w:rsid w:val="000C38C5"/>
    <w:rsid w:val="000C76B8"/>
    <w:rsid w:val="000D1EB6"/>
    <w:rsid w:val="000D5767"/>
    <w:rsid w:val="000F39FD"/>
    <w:rsid w:val="000F3C3B"/>
    <w:rsid w:val="001052C1"/>
    <w:rsid w:val="00116BEE"/>
    <w:rsid w:val="001355D6"/>
    <w:rsid w:val="00142B58"/>
    <w:rsid w:val="00154130"/>
    <w:rsid w:val="001750B8"/>
    <w:rsid w:val="00177557"/>
    <w:rsid w:val="001801AE"/>
    <w:rsid w:val="00181756"/>
    <w:rsid w:val="00192B7E"/>
    <w:rsid w:val="001964F5"/>
    <w:rsid w:val="001A1AE5"/>
    <w:rsid w:val="001B5223"/>
    <w:rsid w:val="001C1847"/>
    <w:rsid w:val="001C30CA"/>
    <w:rsid w:val="001C7867"/>
    <w:rsid w:val="001D2489"/>
    <w:rsid w:val="001D3076"/>
    <w:rsid w:val="001E2CD3"/>
    <w:rsid w:val="001E569D"/>
    <w:rsid w:val="001E595F"/>
    <w:rsid w:val="001E6F75"/>
    <w:rsid w:val="001F3B3C"/>
    <w:rsid w:val="00211B7C"/>
    <w:rsid w:val="00212334"/>
    <w:rsid w:val="002259BD"/>
    <w:rsid w:val="0023526D"/>
    <w:rsid w:val="00247C9B"/>
    <w:rsid w:val="00266616"/>
    <w:rsid w:val="00273C2B"/>
    <w:rsid w:val="002751C7"/>
    <w:rsid w:val="00277282"/>
    <w:rsid w:val="002946C7"/>
    <w:rsid w:val="002B2DA5"/>
    <w:rsid w:val="002C1CB5"/>
    <w:rsid w:val="002C205D"/>
    <w:rsid w:val="002C4EFB"/>
    <w:rsid w:val="002E419F"/>
    <w:rsid w:val="002F3917"/>
    <w:rsid w:val="002F5817"/>
    <w:rsid w:val="003119FD"/>
    <w:rsid w:val="00316AAD"/>
    <w:rsid w:val="00325CCC"/>
    <w:rsid w:val="0036394F"/>
    <w:rsid w:val="003A6E5C"/>
    <w:rsid w:val="003A7C0F"/>
    <w:rsid w:val="003B2B40"/>
    <w:rsid w:val="003C3079"/>
    <w:rsid w:val="003D28D5"/>
    <w:rsid w:val="003D4B15"/>
    <w:rsid w:val="003D5D5A"/>
    <w:rsid w:val="003F5891"/>
    <w:rsid w:val="00434745"/>
    <w:rsid w:val="0043693E"/>
    <w:rsid w:val="00437051"/>
    <w:rsid w:val="004375D9"/>
    <w:rsid w:val="00440A11"/>
    <w:rsid w:val="004446A9"/>
    <w:rsid w:val="00446ECC"/>
    <w:rsid w:val="00456350"/>
    <w:rsid w:val="0046359C"/>
    <w:rsid w:val="00486B2A"/>
    <w:rsid w:val="0049423E"/>
    <w:rsid w:val="004967F4"/>
    <w:rsid w:val="004A32E6"/>
    <w:rsid w:val="004A5762"/>
    <w:rsid w:val="004B64F0"/>
    <w:rsid w:val="004C008A"/>
    <w:rsid w:val="004D7B4D"/>
    <w:rsid w:val="004E553E"/>
    <w:rsid w:val="00511D80"/>
    <w:rsid w:val="00517A21"/>
    <w:rsid w:val="0052134A"/>
    <w:rsid w:val="00531720"/>
    <w:rsid w:val="00532D64"/>
    <w:rsid w:val="00564929"/>
    <w:rsid w:val="005721F7"/>
    <w:rsid w:val="005725B1"/>
    <w:rsid w:val="00585E6B"/>
    <w:rsid w:val="005921B4"/>
    <w:rsid w:val="005A7AA0"/>
    <w:rsid w:val="005B6B24"/>
    <w:rsid w:val="005D2CCA"/>
    <w:rsid w:val="005D33BA"/>
    <w:rsid w:val="005E286F"/>
    <w:rsid w:val="005E43FC"/>
    <w:rsid w:val="005E61A3"/>
    <w:rsid w:val="006019D0"/>
    <w:rsid w:val="00602E8E"/>
    <w:rsid w:val="00616155"/>
    <w:rsid w:val="006279A3"/>
    <w:rsid w:val="006305E9"/>
    <w:rsid w:val="006738C8"/>
    <w:rsid w:val="006761BE"/>
    <w:rsid w:val="0069263B"/>
    <w:rsid w:val="00694330"/>
    <w:rsid w:val="006B2858"/>
    <w:rsid w:val="006C4F95"/>
    <w:rsid w:val="006C61B7"/>
    <w:rsid w:val="006D0445"/>
    <w:rsid w:val="006D251B"/>
    <w:rsid w:val="006D7341"/>
    <w:rsid w:val="006E5D73"/>
    <w:rsid w:val="006E5EEA"/>
    <w:rsid w:val="006E7EFC"/>
    <w:rsid w:val="006F5D4E"/>
    <w:rsid w:val="00716961"/>
    <w:rsid w:val="0072017A"/>
    <w:rsid w:val="00745D73"/>
    <w:rsid w:val="007515B4"/>
    <w:rsid w:val="00764005"/>
    <w:rsid w:val="00766676"/>
    <w:rsid w:val="007838BE"/>
    <w:rsid w:val="00784BB9"/>
    <w:rsid w:val="00795384"/>
    <w:rsid w:val="007A0796"/>
    <w:rsid w:val="007A23E1"/>
    <w:rsid w:val="007B608A"/>
    <w:rsid w:val="007E4D28"/>
    <w:rsid w:val="007F43AC"/>
    <w:rsid w:val="00805349"/>
    <w:rsid w:val="00806D60"/>
    <w:rsid w:val="00834817"/>
    <w:rsid w:val="00836530"/>
    <w:rsid w:val="00854E2C"/>
    <w:rsid w:val="00871840"/>
    <w:rsid w:val="00873F1D"/>
    <w:rsid w:val="0089189C"/>
    <w:rsid w:val="008973B0"/>
    <w:rsid w:val="008A4BC6"/>
    <w:rsid w:val="008B38AF"/>
    <w:rsid w:val="008C6F16"/>
    <w:rsid w:val="008E0AD7"/>
    <w:rsid w:val="008E2460"/>
    <w:rsid w:val="008F1BA0"/>
    <w:rsid w:val="008F592C"/>
    <w:rsid w:val="0090095A"/>
    <w:rsid w:val="00910097"/>
    <w:rsid w:val="00912920"/>
    <w:rsid w:val="0092203B"/>
    <w:rsid w:val="00923F13"/>
    <w:rsid w:val="009344DB"/>
    <w:rsid w:val="00934CAB"/>
    <w:rsid w:val="009364B7"/>
    <w:rsid w:val="00942755"/>
    <w:rsid w:val="0094670C"/>
    <w:rsid w:val="00950987"/>
    <w:rsid w:val="009527A3"/>
    <w:rsid w:val="00955CC7"/>
    <w:rsid w:val="00960CEB"/>
    <w:rsid w:val="00961EB8"/>
    <w:rsid w:val="0097076F"/>
    <w:rsid w:val="009712DD"/>
    <w:rsid w:val="0097251D"/>
    <w:rsid w:val="0097317F"/>
    <w:rsid w:val="00987F2E"/>
    <w:rsid w:val="009A3711"/>
    <w:rsid w:val="009A3F76"/>
    <w:rsid w:val="009B208A"/>
    <w:rsid w:val="009C159B"/>
    <w:rsid w:val="009C4719"/>
    <w:rsid w:val="009D6363"/>
    <w:rsid w:val="009E49EE"/>
    <w:rsid w:val="00A00B6D"/>
    <w:rsid w:val="00A126CA"/>
    <w:rsid w:val="00A16AE5"/>
    <w:rsid w:val="00A17E0D"/>
    <w:rsid w:val="00A325AF"/>
    <w:rsid w:val="00A32623"/>
    <w:rsid w:val="00A34047"/>
    <w:rsid w:val="00A407B8"/>
    <w:rsid w:val="00A7197D"/>
    <w:rsid w:val="00A74672"/>
    <w:rsid w:val="00A833AF"/>
    <w:rsid w:val="00AA4361"/>
    <w:rsid w:val="00AA45DF"/>
    <w:rsid w:val="00AA547C"/>
    <w:rsid w:val="00AA54C1"/>
    <w:rsid w:val="00AA58E6"/>
    <w:rsid w:val="00AB1882"/>
    <w:rsid w:val="00AC783B"/>
    <w:rsid w:val="00AD736D"/>
    <w:rsid w:val="00AE0C43"/>
    <w:rsid w:val="00AF490B"/>
    <w:rsid w:val="00AF756D"/>
    <w:rsid w:val="00B22143"/>
    <w:rsid w:val="00B242D2"/>
    <w:rsid w:val="00B315CE"/>
    <w:rsid w:val="00B31780"/>
    <w:rsid w:val="00B41BB7"/>
    <w:rsid w:val="00B51FD4"/>
    <w:rsid w:val="00B5367B"/>
    <w:rsid w:val="00B54709"/>
    <w:rsid w:val="00B57E98"/>
    <w:rsid w:val="00B635A9"/>
    <w:rsid w:val="00B75DFC"/>
    <w:rsid w:val="00BB1DC0"/>
    <w:rsid w:val="00BB2631"/>
    <w:rsid w:val="00BC4D1B"/>
    <w:rsid w:val="00BD07ED"/>
    <w:rsid w:val="00BD4C7E"/>
    <w:rsid w:val="00BE0004"/>
    <w:rsid w:val="00BE3778"/>
    <w:rsid w:val="00BE450C"/>
    <w:rsid w:val="00BF3C5A"/>
    <w:rsid w:val="00BF4580"/>
    <w:rsid w:val="00BF5539"/>
    <w:rsid w:val="00BF65A3"/>
    <w:rsid w:val="00C01C8D"/>
    <w:rsid w:val="00C041F8"/>
    <w:rsid w:val="00C11781"/>
    <w:rsid w:val="00C26546"/>
    <w:rsid w:val="00C2720C"/>
    <w:rsid w:val="00C31232"/>
    <w:rsid w:val="00C365E0"/>
    <w:rsid w:val="00C45B9F"/>
    <w:rsid w:val="00C475B9"/>
    <w:rsid w:val="00C544E8"/>
    <w:rsid w:val="00C6732B"/>
    <w:rsid w:val="00C75BD7"/>
    <w:rsid w:val="00C77FE9"/>
    <w:rsid w:val="00C81542"/>
    <w:rsid w:val="00C8638D"/>
    <w:rsid w:val="00CB00DE"/>
    <w:rsid w:val="00CE0AE6"/>
    <w:rsid w:val="00CF5E83"/>
    <w:rsid w:val="00D019F8"/>
    <w:rsid w:val="00D05BE0"/>
    <w:rsid w:val="00D320AC"/>
    <w:rsid w:val="00D3661B"/>
    <w:rsid w:val="00D3766D"/>
    <w:rsid w:val="00D43820"/>
    <w:rsid w:val="00D45C5D"/>
    <w:rsid w:val="00D5347F"/>
    <w:rsid w:val="00D602D2"/>
    <w:rsid w:val="00D64D37"/>
    <w:rsid w:val="00D668AF"/>
    <w:rsid w:val="00D748BE"/>
    <w:rsid w:val="00D85459"/>
    <w:rsid w:val="00D86292"/>
    <w:rsid w:val="00D86490"/>
    <w:rsid w:val="00D9235E"/>
    <w:rsid w:val="00D96AFD"/>
    <w:rsid w:val="00DA11D0"/>
    <w:rsid w:val="00DA68AB"/>
    <w:rsid w:val="00DB1FCA"/>
    <w:rsid w:val="00DB2595"/>
    <w:rsid w:val="00DC2F6E"/>
    <w:rsid w:val="00DC7803"/>
    <w:rsid w:val="00DD4137"/>
    <w:rsid w:val="00DE107C"/>
    <w:rsid w:val="00DE2300"/>
    <w:rsid w:val="00DF4FF6"/>
    <w:rsid w:val="00DF6FC7"/>
    <w:rsid w:val="00E11553"/>
    <w:rsid w:val="00E24D97"/>
    <w:rsid w:val="00E351A9"/>
    <w:rsid w:val="00E37EFD"/>
    <w:rsid w:val="00E44593"/>
    <w:rsid w:val="00E45B13"/>
    <w:rsid w:val="00E50CE1"/>
    <w:rsid w:val="00E63C4C"/>
    <w:rsid w:val="00E66FE1"/>
    <w:rsid w:val="00E87233"/>
    <w:rsid w:val="00E96052"/>
    <w:rsid w:val="00EB08E2"/>
    <w:rsid w:val="00EB27CE"/>
    <w:rsid w:val="00EB44E3"/>
    <w:rsid w:val="00EB6878"/>
    <w:rsid w:val="00EB73F6"/>
    <w:rsid w:val="00EC0EAB"/>
    <w:rsid w:val="00EC57F8"/>
    <w:rsid w:val="00EC5A98"/>
    <w:rsid w:val="00ED1872"/>
    <w:rsid w:val="00ED2717"/>
    <w:rsid w:val="00ED5D25"/>
    <w:rsid w:val="00EE3192"/>
    <w:rsid w:val="00EE3C3B"/>
    <w:rsid w:val="00EE6A21"/>
    <w:rsid w:val="00EE6C6B"/>
    <w:rsid w:val="00EE781D"/>
    <w:rsid w:val="00EF1589"/>
    <w:rsid w:val="00EF1D46"/>
    <w:rsid w:val="00EF52EA"/>
    <w:rsid w:val="00F14434"/>
    <w:rsid w:val="00F14E2D"/>
    <w:rsid w:val="00F341FB"/>
    <w:rsid w:val="00F350A1"/>
    <w:rsid w:val="00F35448"/>
    <w:rsid w:val="00F53665"/>
    <w:rsid w:val="00F5569D"/>
    <w:rsid w:val="00F573AE"/>
    <w:rsid w:val="00F70F6D"/>
    <w:rsid w:val="00F71281"/>
    <w:rsid w:val="00F90803"/>
    <w:rsid w:val="00FA0D6B"/>
    <w:rsid w:val="00FA7F75"/>
    <w:rsid w:val="00FB5D45"/>
    <w:rsid w:val="00FB6782"/>
    <w:rsid w:val="00FB79C4"/>
    <w:rsid w:val="00FC33FC"/>
    <w:rsid w:val="00FC43AB"/>
    <w:rsid w:val="00FD23CD"/>
    <w:rsid w:val="00FD3153"/>
    <w:rsid w:val="00FD4C4C"/>
    <w:rsid w:val="00FE1404"/>
    <w:rsid w:val="00FF59A6"/>
    <w:rsid w:val="00FF625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3046"/>
  <w15:docId w15:val="{AFAD6404-5DB2-4E13-9E21-3D75CFBC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C" w:eastAsia="es-EC"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1B4"/>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outlineLvl w:val="1"/>
    </w:pPr>
    <w:rPr>
      <w:b/>
      <w:sz w:val="36"/>
      <w:szCs w:val="36"/>
    </w:rPr>
  </w:style>
  <w:style w:type="paragraph" w:styleId="Ttulo3">
    <w:name w:val="heading 3"/>
    <w:basedOn w:val="Normal"/>
    <w:next w:val="Normal"/>
    <w:link w:val="Ttulo3Car"/>
    <w:uiPriority w:val="9"/>
    <w:unhideWhenUsed/>
    <w:qFormat/>
    <w:pPr>
      <w:keepNext/>
      <w:keepLines/>
      <w:spacing w:before="2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955CC7"/>
    <w:pPr>
      <w:keepNext/>
      <w:keepLines/>
      <w:spacing w:before="40" w:after="0" w:line="259" w:lineRule="auto"/>
      <w:outlineLvl w:val="6"/>
    </w:pPr>
    <w:rPr>
      <w:rFonts w:ascii="Calibri Light" w:hAnsi="Calibri Light"/>
      <w:b/>
      <w:bCs/>
      <w:color w:val="1F3864"/>
      <w:sz w:val="22"/>
      <w:szCs w:val="22"/>
    </w:rPr>
  </w:style>
  <w:style w:type="paragraph" w:styleId="Ttulo8">
    <w:name w:val="heading 8"/>
    <w:basedOn w:val="Normal"/>
    <w:next w:val="Normal"/>
    <w:link w:val="Ttulo8Car"/>
    <w:uiPriority w:val="9"/>
    <w:semiHidden/>
    <w:unhideWhenUsed/>
    <w:qFormat/>
    <w:rsid w:val="00955CC7"/>
    <w:pPr>
      <w:keepNext/>
      <w:keepLines/>
      <w:spacing w:before="40" w:after="0" w:line="259" w:lineRule="auto"/>
      <w:outlineLvl w:val="7"/>
    </w:pPr>
    <w:rPr>
      <w:rFonts w:ascii="Calibri Light" w:hAnsi="Calibri Light"/>
      <w:b/>
      <w:bCs/>
      <w:i/>
      <w:iCs/>
      <w:color w:val="1F3864"/>
      <w:sz w:val="22"/>
      <w:szCs w:val="22"/>
    </w:rPr>
  </w:style>
  <w:style w:type="paragraph" w:styleId="Ttulo9">
    <w:name w:val="heading 9"/>
    <w:basedOn w:val="Normal"/>
    <w:next w:val="Normal"/>
    <w:link w:val="Ttulo9Car"/>
    <w:uiPriority w:val="9"/>
    <w:semiHidden/>
    <w:unhideWhenUsed/>
    <w:qFormat/>
    <w:rsid w:val="00955CC7"/>
    <w:pPr>
      <w:keepNext/>
      <w:keepLines/>
      <w:spacing w:before="40" w:after="0" w:line="259" w:lineRule="auto"/>
      <w:outlineLvl w:val="8"/>
    </w:pPr>
    <w:rPr>
      <w:rFonts w:ascii="Calibri Light" w:hAnsi="Calibri Light"/>
      <w:i/>
      <w:iCs/>
      <w:color w:val="1F3864"/>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Subttulo">
    <w:name w:val="Subtitle"/>
    <w:basedOn w:val="Normal"/>
    <w:next w:val="Normal"/>
    <w:link w:val="SubttuloCar"/>
    <w:qFormat/>
    <w:pPr>
      <w:keepNext/>
      <w:keepLines/>
      <w:spacing w:before="360"/>
    </w:pPr>
    <w:rPr>
      <w:rFonts w:ascii="Georgia" w:eastAsia="Georgia" w:hAnsi="Georgia" w:cs="Georgia"/>
      <w:i/>
      <w:color w:val="666666"/>
      <w:sz w:val="48"/>
      <w:szCs w:val="48"/>
    </w:rPr>
  </w:style>
  <w:style w:type="table" w:customStyle="1" w:styleId="72">
    <w:name w:val="72"/>
    <w:basedOn w:val="TableNormal1"/>
    <w:tblPr>
      <w:tblStyleRowBandSize w:val="1"/>
      <w:tblStyleColBandSize w:val="1"/>
      <w:tblCellMar>
        <w:left w:w="108" w:type="dxa"/>
        <w:right w:w="108" w:type="dxa"/>
      </w:tblCellMar>
    </w:tblPr>
  </w:style>
  <w:style w:type="table" w:customStyle="1" w:styleId="71">
    <w:name w:val="71"/>
    <w:basedOn w:val="TableNormal1"/>
    <w:tblPr>
      <w:tblStyleRowBandSize w:val="1"/>
      <w:tblStyleColBandSize w:val="1"/>
      <w:tblCellMar>
        <w:left w:w="108" w:type="dxa"/>
        <w:right w:w="108" w:type="dxa"/>
      </w:tblCellMar>
    </w:tblPr>
  </w:style>
  <w:style w:type="table" w:customStyle="1" w:styleId="70">
    <w:name w:val="70"/>
    <w:basedOn w:val="TableNormal1"/>
    <w:tblPr>
      <w:tblStyleRowBandSize w:val="1"/>
      <w:tblStyleColBandSize w:val="1"/>
      <w:tblCellMar>
        <w:left w:w="108" w:type="dxa"/>
        <w:right w:w="108" w:type="dxa"/>
      </w:tblCellMar>
    </w:tblPr>
  </w:style>
  <w:style w:type="table" w:customStyle="1" w:styleId="69">
    <w:name w:val="69"/>
    <w:basedOn w:val="TableNormal1"/>
    <w:tblPr>
      <w:tblStyleRowBandSize w:val="1"/>
      <w:tblStyleColBandSize w:val="1"/>
      <w:tblCellMar>
        <w:left w:w="70" w:type="dxa"/>
        <w:right w:w="70" w:type="dxa"/>
      </w:tblCellMar>
    </w:tblPr>
  </w:style>
  <w:style w:type="table" w:customStyle="1" w:styleId="68">
    <w:name w:val="68"/>
    <w:basedOn w:val="TableNormal1"/>
    <w:tblPr>
      <w:tblStyleRowBandSize w:val="1"/>
      <w:tblStyleColBandSize w:val="1"/>
      <w:tblCellMar>
        <w:left w:w="70" w:type="dxa"/>
        <w:right w:w="70" w:type="dxa"/>
      </w:tblCellMar>
    </w:tblPr>
  </w:style>
  <w:style w:type="table" w:customStyle="1" w:styleId="67">
    <w:name w:val="67"/>
    <w:basedOn w:val="TableNormal1"/>
    <w:tblPr>
      <w:tblStyleRowBandSize w:val="1"/>
      <w:tblStyleColBandSize w:val="1"/>
      <w:tblCellMar>
        <w:left w:w="70" w:type="dxa"/>
        <w:right w:w="70" w:type="dxa"/>
      </w:tblCellMar>
    </w:tblPr>
  </w:style>
  <w:style w:type="table" w:customStyle="1" w:styleId="66">
    <w:name w:val="66"/>
    <w:basedOn w:val="TableNormal1"/>
    <w:tblPr>
      <w:tblStyleRowBandSize w:val="1"/>
      <w:tblStyleColBandSize w:val="1"/>
      <w:tblCellMar>
        <w:left w:w="108" w:type="dxa"/>
        <w:right w:w="108" w:type="dxa"/>
      </w:tblCellMar>
    </w:tblPr>
  </w:style>
  <w:style w:type="table" w:customStyle="1" w:styleId="65">
    <w:name w:val="65"/>
    <w:basedOn w:val="TableNormal1"/>
    <w:tblPr>
      <w:tblStyleRowBandSize w:val="1"/>
      <w:tblStyleColBandSize w:val="1"/>
      <w:tblCellMar>
        <w:left w:w="108" w:type="dxa"/>
        <w:right w:w="108" w:type="dxa"/>
      </w:tblCellMar>
    </w:tblPr>
  </w:style>
  <w:style w:type="table" w:customStyle="1" w:styleId="64">
    <w:name w:val="64"/>
    <w:basedOn w:val="TableNormal1"/>
    <w:tblPr>
      <w:tblStyleRowBandSize w:val="1"/>
      <w:tblStyleColBandSize w:val="1"/>
      <w:tblCellMar>
        <w:left w:w="70" w:type="dxa"/>
        <w:right w:w="70" w:type="dxa"/>
      </w:tblCellMar>
    </w:tblPr>
  </w:style>
  <w:style w:type="table" w:customStyle="1" w:styleId="63">
    <w:name w:val="63"/>
    <w:basedOn w:val="TableNormal1"/>
    <w:tblPr>
      <w:tblStyleRowBandSize w:val="1"/>
      <w:tblStyleColBandSize w:val="1"/>
      <w:tblCellMar>
        <w:left w:w="108" w:type="dxa"/>
        <w:right w:w="108" w:type="dxa"/>
      </w:tblCellMar>
    </w:tblPr>
  </w:style>
  <w:style w:type="table" w:customStyle="1" w:styleId="62">
    <w:name w:val="62"/>
    <w:basedOn w:val="TableNormal1"/>
    <w:tblPr>
      <w:tblStyleRowBandSize w:val="1"/>
      <w:tblStyleColBandSize w:val="1"/>
      <w:tblCellMar>
        <w:left w:w="108" w:type="dxa"/>
        <w:right w:w="108" w:type="dxa"/>
      </w:tblCellMar>
    </w:tblPr>
  </w:style>
  <w:style w:type="table" w:customStyle="1" w:styleId="61">
    <w:name w:val="61"/>
    <w:basedOn w:val="TableNormal1"/>
    <w:tblPr>
      <w:tblStyleRowBandSize w:val="1"/>
      <w:tblStyleColBandSize w:val="1"/>
      <w:tblCellMar>
        <w:left w:w="108" w:type="dxa"/>
        <w:right w:w="108" w:type="dxa"/>
      </w:tblCellMar>
    </w:tblPr>
  </w:style>
  <w:style w:type="table" w:customStyle="1" w:styleId="60">
    <w:name w:val="60"/>
    <w:basedOn w:val="TableNormal1"/>
    <w:tblPr>
      <w:tblStyleRowBandSize w:val="1"/>
      <w:tblStyleColBandSize w:val="1"/>
      <w:tblCellMar>
        <w:left w:w="108" w:type="dxa"/>
        <w:right w:w="108" w:type="dxa"/>
      </w:tblCellMar>
    </w:tblPr>
  </w:style>
  <w:style w:type="table" w:customStyle="1" w:styleId="59">
    <w:name w:val="59"/>
    <w:basedOn w:val="TableNormal1"/>
    <w:tblPr>
      <w:tblStyleRowBandSize w:val="1"/>
      <w:tblStyleColBandSize w:val="1"/>
      <w:tblCellMar>
        <w:left w:w="108" w:type="dxa"/>
        <w:right w:w="108" w:type="dxa"/>
      </w:tblCellMar>
    </w:tblPr>
  </w:style>
  <w:style w:type="table" w:customStyle="1" w:styleId="58">
    <w:name w:val="58"/>
    <w:basedOn w:val="TableNormal1"/>
    <w:tblPr>
      <w:tblStyleRowBandSize w:val="1"/>
      <w:tblStyleColBandSize w:val="1"/>
      <w:tblCellMar>
        <w:left w:w="108" w:type="dxa"/>
        <w:right w:w="108" w:type="dxa"/>
      </w:tblCellMar>
    </w:tblPr>
  </w:style>
  <w:style w:type="table" w:customStyle="1" w:styleId="57">
    <w:name w:val="57"/>
    <w:basedOn w:val="TableNormal1"/>
    <w:tblPr>
      <w:tblStyleRowBandSize w:val="1"/>
      <w:tblStyleColBandSize w:val="1"/>
      <w:tblCellMar>
        <w:left w:w="108" w:type="dxa"/>
        <w:right w:w="108" w:type="dxa"/>
      </w:tblCellMar>
    </w:tblPr>
  </w:style>
  <w:style w:type="table" w:customStyle="1" w:styleId="56">
    <w:name w:val="56"/>
    <w:basedOn w:val="TableNormal1"/>
    <w:tblPr>
      <w:tblStyleRowBandSize w:val="1"/>
      <w:tblStyleColBandSize w:val="1"/>
      <w:tblCellMar>
        <w:left w:w="72" w:type="dxa"/>
        <w:right w:w="72" w:type="dxa"/>
      </w:tblCellMar>
    </w:tblPr>
  </w:style>
  <w:style w:type="table" w:customStyle="1" w:styleId="55">
    <w:name w:val="55"/>
    <w:basedOn w:val="TableNormal1"/>
    <w:tblPr>
      <w:tblStyleRowBandSize w:val="1"/>
      <w:tblStyleColBandSize w:val="1"/>
      <w:tblCellMar>
        <w:left w:w="72" w:type="dxa"/>
        <w:right w:w="72" w:type="dxa"/>
      </w:tblCellMar>
    </w:tblPr>
  </w:style>
  <w:style w:type="table" w:customStyle="1" w:styleId="54">
    <w:name w:val="54"/>
    <w:basedOn w:val="TableNormal1"/>
    <w:tblPr>
      <w:tblStyleRowBandSize w:val="1"/>
      <w:tblStyleColBandSize w:val="1"/>
      <w:tblCellMar>
        <w:left w:w="72" w:type="dxa"/>
        <w:right w:w="72" w:type="dxa"/>
      </w:tblCellMar>
    </w:tblPr>
  </w:style>
  <w:style w:type="table" w:customStyle="1" w:styleId="53">
    <w:name w:val="53"/>
    <w:basedOn w:val="TableNormal1"/>
    <w:tblPr>
      <w:tblStyleRowBandSize w:val="1"/>
      <w:tblStyleColBandSize w:val="1"/>
      <w:tblCellMar>
        <w:left w:w="108" w:type="dxa"/>
        <w:right w:w="108" w:type="dxa"/>
      </w:tblCellMar>
    </w:tblPr>
  </w:style>
  <w:style w:type="table" w:customStyle="1" w:styleId="52">
    <w:name w:val="52"/>
    <w:basedOn w:val="TableNormal1"/>
    <w:tblPr>
      <w:tblStyleRowBandSize w:val="1"/>
      <w:tblStyleColBandSize w:val="1"/>
      <w:tblCellMar>
        <w:left w:w="72" w:type="dxa"/>
        <w:right w:w="72" w:type="dxa"/>
      </w:tblCellMar>
    </w:tblPr>
  </w:style>
  <w:style w:type="table" w:customStyle="1" w:styleId="51">
    <w:name w:val="51"/>
    <w:basedOn w:val="TableNormal1"/>
    <w:tblPr>
      <w:tblStyleRowBandSize w:val="1"/>
      <w:tblStyleColBandSize w:val="1"/>
      <w:tblCellMar>
        <w:left w:w="72" w:type="dxa"/>
        <w:right w:w="72" w:type="dxa"/>
      </w:tblCellMar>
    </w:tblPr>
  </w:style>
  <w:style w:type="table" w:customStyle="1" w:styleId="50">
    <w:name w:val="50"/>
    <w:basedOn w:val="TableNormal1"/>
    <w:tblPr>
      <w:tblStyleRowBandSize w:val="1"/>
      <w:tblStyleColBandSize w:val="1"/>
      <w:tblCellMar>
        <w:left w:w="72" w:type="dxa"/>
        <w:right w:w="72" w:type="dxa"/>
      </w:tblCellMar>
    </w:tblPr>
  </w:style>
  <w:style w:type="table" w:customStyle="1" w:styleId="49">
    <w:name w:val="49"/>
    <w:basedOn w:val="TableNormal1"/>
    <w:tblPr>
      <w:tblStyleRowBandSize w:val="1"/>
      <w:tblStyleColBandSize w:val="1"/>
      <w:tblCellMar>
        <w:left w:w="72" w:type="dxa"/>
        <w:right w:w="72" w:type="dxa"/>
      </w:tblCellMar>
    </w:tblPr>
  </w:style>
  <w:style w:type="table" w:customStyle="1" w:styleId="48">
    <w:name w:val="48"/>
    <w:basedOn w:val="TableNormal1"/>
    <w:tblPr>
      <w:tblStyleRowBandSize w:val="1"/>
      <w:tblStyleColBandSize w:val="1"/>
      <w:tblCellMar>
        <w:left w:w="72" w:type="dxa"/>
        <w:right w:w="72" w:type="dxa"/>
      </w:tblCellMar>
    </w:tblPr>
  </w:style>
  <w:style w:type="table" w:customStyle="1" w:styleId="47">
    <w:name w:val="47"/>
    <w:basedOn w:val="TableNormal1"/>
    <w:tblPr>
      <w:tblStyleRowBandSize w:val="1"/>
      <w:tblStyleColBandSize w:val="1"/>
      <w:tblCellMar>
        <w:left w:w="72" w:type="dxa"/>
        <w:right w:w="72" w:type="dxa"/>
      </w:tblCellMar>
    </w:tblPr>
  </w:style>
  <w:style w:type="table" w:customStyle="1" w:styleId="46">
    <w:name w:val="46"/>
    <w:basedOn w:val="TableNormal1"/>
    <w:tblPr>
      <w:tblStyleRowBandSize w:val="1"/>
      <w:tblStyleColBandSize w:val="1"/>
      <w:tblCellMar>
        <w:left w:w="108" w:type="dxa"/>
        <w:right w:w="108" w:type="dxa"/>
      </w:tblCellMar>
    </w:tblPr>
  </w:style>
  <w:style w:type="table" w:customStyle="1" w:styleId="45">
    <w:name w:val="45"/>
    <w:basedOn w:val="TableNormal1"/>
    <w:tblPr>
      <w:tblStyleRowBandSize w:val="1"/>
      <w:tblStyleColBandSize w:val="1"/>
      <w:tblCellMar>
        <w:left w:w="108" w:type="dxa"/>
        <w:right w:w="108" w:type="dxa"/>
      </w:tblCellMar>
    </w:tblPr>
  </w:style>
  <w:style w:type="table" w:customStyle="1" w:styleId="44">
    <w:name w:val="44"/>
    <w:basedOn w:val="TableNormal1"/>
    <w:tblPr>
      <w:tblStyleRowBandSize w:val="1"/>
      <w:tblStyleColBandSize w:val="1"/>
      <w:tblCellMar>
        <w:left w:w="70" w:type="dxa"/>
        <w:right w:w="70" w:type="dxa"/>
      </w:tblCellMar>
    </w:tblPr>
  </w:style>
  <w:style w:type="table" w:customStyle="1" w:styleId="43">
    <w:name w:val="43"/>
    <w:basedOn w:val="TableNormal1"/>
    <w:tblPr>
      <w:tblStyleRowBandSize w:val="1"/>
      <w:tblStyleColBandSize w:val="1"/>
      <w:tblCellMar>
        <w:left w:w="70" w:type="dxa"/>
        <w:right w:w="70" w:type="dxa"/>
      </w:tblCellMar>
    </w:tblPr>
  </w:style>
  <w:style w:type="table" w:customStyle="1" w:styleId="42">
    <w:name w:val="42"/>
    <w:basedOn w:val="TableNormal1"/>
    <w:tblPr>
      <w:tblStyleRowBandSize w:val="1"/>
      <w:tblStyleColBandSize w:val="1"/>
      <w:tblCellMar>
        <w:left w:w="70" w:type="dxa"/>
        <w:right w:w="70" w:type="dxa"/>
      </w:tblCellMar>
    </w:tblPr>
  </w:style>
  <w:style w:type="table" w:customStyle="1" w:styleId="41">
    <w:name w:val="41"/>
    <w:basedOn w:val="TableNormal1"/>
    <w:tblPr>
      <w:tblStyleRowBandSize w:val="1"/>
      <w:tblStyleColBandSize w:val="1"/>
      <w:tblCellMar>
        <w:left w:w="70" w:type="dxa"/>
        <w:right w:w="70" w:type="dxa"/>
      </w:tblCellMar>
    </w:tblPr>
  </w:style>
  <w:style w:type="table" w:customStyle="1" w:styleId="40">
    <w:name w:val="40"/>
    <w:basedOn w:val="TableNormal1"/>
    <w:tblPr>
      <w:tblStyleRowBandSize w:val="1"/>
      <w:tblStyleColBandSize w:val="1"/>
      <w:tblCellMar>
        <w:left w:w="70" w:type="dxa"/>
        <w:right w:w="70" w:type="dxa"/>
      </w:tblCellMar>
    </w:tblPr>
  </w:style>
  <w:style w:type="table" w:customStyle="1" w:styleId="39">
    <w:name w:val="39"/>
    <w:basedOn w:val="TableNormal1"/>
    <w:tblPr>
      <w:tblStyleRowBandSize w:val="1"/>
      <w:tblStyleColBandSize w:val="1"/>
      <w:tblCellMar>
        <w:left w:w="70" w:type="dxa"/>
        <w:right w:w="70" w:type="dxa"/>
      </w:tblCellMar>
    </w:tblPr>
  </w:style>
  <w:style w:type="table" w:customStyle="1" w:styleId="38">
    <w:name w:val="38"/>
    <w:basedOn w:val="TableNormal1"/>
    <w:tblPr>
      <w:tblStyleRowBandSize w:val="1"/>
      <w:tblStyleColBandSize w:val="1"/>
      <w:tblCellMar>
        <w:left w:w="70" w:type="dxa"/>
        <w:right w:w="70" w:type="dxa"/>
      </w:tblCellMar>
    </w:tblPr>
  </w:style>
  <w:style w:type="table" w:customStyle="1" w:styleId="37">
    <w:name w:val="37"/>
    <w:basedOn w:val="TableNormal1"/>
    <w:tblPr>
      <w:tblStyleRowBandSize w:val="1"/>
      <w:tblStyleColBandSize w:val="1"/>
      <w:tblCellMar>
        <w:left w:w="70" w:type="dxa"/>
        <w:right w:w="70" w:type="dxa"/>
      </w:tblCellMar>
    </w:tblPr>
  </w:style>
  <w:style w:type="table" w:customStyle="1" w:styleId="36">
    <w:name w:val="36"/>
    <w:basedOn w:val="TableNormal1"/>
    <w:tblPr>
      <w:tblStyleRowBandSize w:val="1"/>
      <w:tblStyleColBandSize w:val="1"/>
      <w:tblCellMar>
        <w:left w:w="70" w:type="dxa"/>
        <w:right w:w="70" w:type="dxa"/>
      </w:tblCellMar>
    </w:tblPr>
  </w:style>
  <w:style w:type="table" w:customStyle="1" w:styleId="35">
    <w:name w:val="35"/>
    <w:basedOn w:val="TableNormal1"/>
    <w:tblPr>
      <w:tblStyleRowBandSize w:val="1"/>
      <w:tblStyleColBandSize w:val="1"/>
      <w:tblCellMar>
        <w:left w:w="70" w:type="dxa"/>
        <w:right w:w="70" w:type="dxa"/>
      </w:tblCellMar>
    </w:tblPr>
  </w:style>
  <w:style w:type="table" w:customStyle="1" w:styleId="34">
    <w:name w:val="34"/>
    <w:basedOn w:val="TableNormal1"/>
    <w:tblPr>
      <w:tblStyleRowBandSize w:val="1"/>
      <w:tblStyleColBandSize w:val="1"/>
      <w:tblCellMar>
        <w:left w:w="70" w:type="dxa"/>
        <w:right w:w="70" w:type="dxa"/>
      </w:tblCellMar>
    </w:tblPr>
  </w:style>
  <w:style w:type="table" w:customStyle="1" w:styleId="33">
    <w:name w:val="33"/>
    <w:basedOn w:val="TableNormal1"/>
    <w:tblPr>
      <w:tblStyleRowBandSize w:val="1"/>
      <w:tblStyleColBandSize w:val="1"/>
      <w:tblCellMar>
        <w:left w:w="70" w:type="dxa"/>
        <w:right w:w="70" w:type="dxa"/>
      </w:tblCellMar>
    </w:tblPr>
  </w:style>
  <w:style w:type="table" w:customStyle="1" w:styleId="32">
    <w:name w:val="32"/>
    <w:basedOn w:val="TableNormal1"/>
    <w:tblPr>
      <w:tblStyleRowBandSize w:val="1"/>
      <w:tblStyleColBandSize w:val="1"/>
      <w:tblCellMar>
        <w:left w:w="70" w:type="dxa"/>
        <w:right w:w="70" w:type="dxa"/>
      </w:tblCellMar>
    </w:tblPr>
  </w:style>
  <w:style w:type="table" w:customStyle="1" w:styleId="31">
    <w:name w:val="31"/>
    <w:basedOn w:val="TableNormal1"/>
    <w:tblPr>
      <w:tblStyleRowBandSize w:val="1"/>
      <w:tblStyleColBandSize w:val="1"/>
      <w:tblCellMar>
        <w:left w:w="70" w:type="dxa"/>
        <w:right w:w="70" w:type="dxa"/>
      </w:tblCellMar>
    </w:tblPr>
  </w:style>
  <w:style w:type="table" w:customStyle="1" w:styleId="30">
    <w:name w:val="30"/>
    <w:basedOn w:val="TableNormal1"/>
    <w:tblPr>
      <w:tblStyleRowBandSize w:val="1"/>
      <w:tblStyleColBandSize w:val="1"/>
      <w:tblCellMar>
        <w:left w:w="70" w:type="dxa"/>
        <w:right w:w="70" w:type="dxa"/>
      </w:tblCellMar>
    </w:tblPr>
  </w:style>
  <w:style w:type="table" w:customStyle="1" w:styleId="29">
    <w:name w:val="29"/>
    <w:basedOn w:val="TableNormal1"/>
    <w:tblPr>
      <w:tblStyleRowBandSize w:val="1"/>
      <w:tblStyleColBandSize w:val="1"/>
      <w:tblCellMar>
        <w:left w:w="70" w:type="dxa"/>
        <w:right w:w="70" w:type="dxa"/>
      </w:tblCellMar>
    </w:tblPr>
  </w:style>
  <w:style w:type="table" w:customStyle="1" w:styleId="28">
    <w:name w:val="28"/>
    <w:basedOn w:val="TableNormal1"/>
    <w:tblPr>
      <w:tblStyleRowBandSize w:val="1"/>
      <w:tblStyleColBandSize w:val="1"/>
      <w:tblCellMar>
        <w:left w:w="70" w:type="dxa"/>
        <w:right w:w="70" w:type="dxa"/>
      </w:tblCellMar>
    </w:tblPr>
  </w:style>
  <w:style w:type="table" w:customStyle="1" w:styleId="27">
    <w:name w:val="27"/>
    <w:basedOn w:val="TableNormal1"/>
    <w:tblPr>
      <w:tblStyleRowBandSize w:val="1"/>
      <w:tblStyleColBandSize w:val="1"/>
      <w:tblCellMar>
        <w:left w:w="70" w:type="dxa"/>
        <w:right w:w="70" w:type="dxa"/>
      </w:tblCellMar>
    </w:tblPr>
  </w:style>
  <w:style w:type="table" w:customStyle="1" w:styleId="26">
    <w:name w:val="26"/>
    <w:basedOn w:val="TableNormal1"/>
    <w:tblPr>
      <w:tblStyleRowBandSize w:val="1"/>
      <w:tblStyleColBandSize w:val="1"/>
      <w:tblCellMar>
        <w:left w:w="70" w:type="dxa"/>
        <w:right w:w="70" w:type="dxa"/>
      </w:tblCellMar>
    </w:tblPr>
  </w:style>
  <w:style w:type="table" w:customStyle="1" w:styleId="25">
    <w:name w:val="25"/>
    <w:basedOn w:val="TableNormal1"/>
    <w:tblPr>
      <w:tblStyleRowBandSize w:val="1"/>
      <w:tblStyleColBandSize w:val="1"/>
      <w:tblCellMar>
        <w:left w:w="70" w:type="dxa"/>
        <w:right w:w="70" w:type="dxa"/>
      </w:tblCellMar>
    </w:tblPr>
  </w:style>
  <w:style w:type="table" w:customStyle="1" w:styleId="24">
    <w:name w:val="24"/>
    <w:basedOn w:val="TableNormal1"/>
    <w:tblPr>
      <w:tblStyleRowBandSize w:val="1"/>
      <w:tblStyleColBandSize w:val="1"/>
      <w:tblCellMar>
        <w:left w:w="70" w:type="dxa"/>
        <w:right w:w="70" w:type="dxa"/>
      </w:tblCellMar>
    </w:tblPr>
  </w:style>
  <w:style w:type="table" w:customStyle="1" w:styleId="23">
    <w:name w:val="23"/>
    <w:basedOn w:val="TableNormal1"/>
    <w:tblPr>
      <w:tblStyleRowBandSize w:val="1"/>
      <w:tblStyleColBandSize w:val="1"/>
      <w:tblCellMar>
        <w:left w:w="70" w:type="dxa"/>
        <w:right w:w="70" w:type="dxa"/>
      </w:tblCellMar>
    </w:tblPr>
  </w:style>
  <w:style w:type="table" w:customStyle="1" w:styleId="22">
    <w:name w:val="22"/>
    <w:basedOn w:val="TableNormal1"/>
    <w:tblPr>
      <w:tblStyleRowBandSize w:val="1"/>
      <w:tblStyleColBandSize w:val="1"/>
      <w:tblCellMar>
        <w:left w:w="70" w:type="dxa"/>
        <w:right w:w="70" w:type="dxa"/>
      </w:tblCellMar>
    </w:tblPr>
  </w:style>
  <w:style w:type="table" w:customStyle="1" w:styleId="21">
    <w:name w:val="21"/>
    <w:basedOn w:val="TableNormal1"/>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tblPr>
      <w:tblStyleRowBandSize w:val="1"/>
      <w:tblStyleColBandSize w:val="1"/>
      <w:tblCellMar>
        <w:left w:w="70" w:type="dxa"/>
        <w:right w:w="70" w:type="dxa"/>
      </w:tblCellMar>
    </w:tblPr>
  </w:style>
  <w:style w:type="table" w:customStyle="1" w:styleId="14">
    <w:name w:val="14"/>
    <w:basedOn w:val="TableNormal1"/>
    <w:tblPr>
      <w:tblStyleRowBandSize w:val="1"/>
      <w:tblStyleColBandSize w:val="1"/>
      <w:tblCellMar>
        <w:left w:w="70" w:type="dxa"/>
        <w:right w:w="70" w:type="dxa"/>
      </w:tblCellMar>
    </w:tbl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08" w:type="dxa"/>
        <w:right w:w="108" w:type="dxa"/>
      </w:tblCellMar>
    </w:tblPr>
  </w:style>
  <w:style w:type="table" w:customStyle="1" w:styleId="7">
    <w:name w:val="7"/>
    <w:basedOn w:val="TableNormal1"/>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910097"/>
    <w:rPr>
      <w:color w:val="0000FF" w:themeColor="hyperlink"/>
      <w:u w:val="single"/>
    </w:rPr>
  </w:style>
  <w:style w:type="character" w:styleId="Mencinsinresolver">
    <w:name w:val="Unresolved Mention"/>
    <w:basedOn w:val="Fuentedeprrafopredeter"/>
    <w:uiPriority w:val="99"/>
    <w:semiHidden/>
    <w:unhideWhenUsed/>
    <w:rsid w:val="00910097"/>
    <w:rPr>
      <w:color w:val="605E5C"/>
      <w:shd w:val="clear" w:color="auto" w:fill="E1DFDD"/>
    </w:rPr>
  </w:style>
  <w:style w:type="character" w:styleId="Refdecomentario">
    <w:name w:val="annotation reference"/>
    <w:basedOn w:val="Fuentedeprrafopredeter"/>
    <w:uiPriority w:val="99"/>
    <w:semiHidden/>
    <w:unhideWhenUsed/>
    <w:qFormat/>
    <w:rsid w:val="009D6363"/>
    <w:rPr>
      <w:sz w:val="16"/>
      <w:szCs w:val="16"/>
    </w:rPr>
  </w:style>
  <w:style w:type="paragraph" w:styleId="Textocomentario">
    <w:name w:val="annotation text"/>
    <w:basedOn w:val="Normal"/>
    <w:link w:val="TextocomentarioCar"/>
    <w:uiPriority w:val="99"/>
    <w:unhideWhenUsed/>
    <w:qFormat/>
    <w:rsid w:val="009D6363"/>
    <w:rPr>
      <w:sz w:val="20"/>
      <w:szCs w:val="20"/>
    </w:rPr>
  </w:style>
  <w:style w:type="character" w:customStyle="1" w:styleId="TextocomentarioCar">
    <w:name w:val="Texto comentario Car"/>
    <w:basedOn w:val="Fuentedeprrafopredeter"/>
    <w:link w:val="Textocomentario"/>
    <w:uiPriority w:val="99"/>
    <w:qFormat/>
    <w:rsid w:val="009D6363"/>
    <w:rPr>
      <w:sz w:val="20"/>
      <w:szCs w:val="20"/>
    </w:rPr>
  </w:style>
  <w:style w:type="paragraph" w:styleId="Asuntodelcomentario">
    <w:name w:val="annotation subject"/>
    <w:basedOn w:val="Textocomentario"/>
    <w:next w:val="Textocomentario"/>
    <w:link w:val="AsuntodelcomentarioCar"/>
    <w:uiPriority w:val="99"/>
    <w:semiHidden/>
    <w:unhideWhenUsed/>
    <w:rsid w:val="009D6363"/>
    <w:rPr>
      <w:b/>
      <w:bCs/>
    </w:rPr>
  </w:style>
  <w:style w:type="character" w:customStyle="1" w:styleId="AsuntodelcomentarioCar">
    <w:name w:val="Asunto del comentario Car"/>
    <w:basedOn w:val="TextocomentarioCar"/>
    <w:link w:val="Asuntodelcomentario"/>
    <w:uiPriority w:val="99"/>
    <w:semiHidden/>
    <w:rsid w:val="009D6363"/>
    <w:rPr>
      <w:b/>
      <w:bCs/>
      <w:sz w:val="20"/>
      <w:szCs w:val="20"/>
    </w:rPr>
  </w:style>
  <w:style w:type="paragraph" w:customStyle="1" w:styleId="pf0">
    <w:name w:val="pf0"/>
    <w:basedOn w:val="Normal"/>
    <w:rsid w:val="00D86292"/>
    <w:pPr>
      <w:spacing w:before="100" w:beforeAutospacing="1" w:after="100" w:afterAutospacing="1"/>
    </w:pPr>
    <w:rPr>
      <w:lang w:val="en-US" w:eastAsia="en-US"/>
    </w:rPr>
  </w:style>
  <w:style w:type="character" w:customStyle="1" w:styleId="cf01">
    <w:name w:val="cf01"/>
    <w:basedOn w:val="Fuentedeprrafopredeter"/>
    <w:rsid w:val="00D86292"/>
    <w:rPr>
      <w:rFonts w:ascii="Segoe UI" w:hAnsi="Segoe UI" w:cs="Segoe UI" w:hint="default"/>
      <w:sz w:val="18"/>
      <w:szCs w:val="18"/>
    </w:rPr>
  </w:style>
  <w:style w:type="paragraph" w:styleId="Textodeglobo">
    <w:name w:val="Balloon Text"/>
    <w:basedOn w:val="Normal"/>
    <w:link w:val="TextodegloboCar"/>
    <w:uiPriority w:val="99"/>
    <w:semiHidden/>
    <w:unhideWhenUsed/>
    <w:rsid w:val="0076400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4005"/>
    <w:rPr>
      <w:rFonts w:ascii="Segoe UI" w:hAnsi="Segoe UI" w:cs="Segoe UI"/>
      <w:sz w:val="18"/>
      <w:szCs w:val="18"/>
    </w:rPr>
  </w:style>
  <w:style w:type="paragraph" w:customStyle="1" w:styleId="Heading1a">
    <w:name w:val="Heading 1a"/>
    <w:rsid w:val="000874F8"/>
    <w:pPr>
      <w:keepNext/>
      <w:keepLines/>
      <w:tabs>
        <w:tab w:val="left" w:pos="-720"/>
      </w:tabs>
      <w:suppressAutoHyphens/>
      <w:spacing w:after="0"/>
      <w:jc w:val="center"/>
    </w:pPr>
    <w:rPr>
      <w:b/>
      <w:smallCaps/>
      <w:sz w:val="32"/>
      <w:lang w:val="en-US" w:eastAsia="en-US"/>
    </w:rPr>
  </w:style>
  <w:style w:type="paragraph" w:styleId="Revisin">
    <w:name w:val="Revision"/>
    <w:hidden/>
    <w:uiPriority w:val="99"/>
    <w:semiHidden/>
    <w:rsid w:val="00517A21"/>
    <w:pPr>
      <w:spacing w:after="0"/>
    </w:pPr>
  </w:style>
  <w:style w:type="paragraph" w:styleId="Prrafodelista">
    <w:name w:val="List Paragraph"/>
    <w:aliases w:val="Citation List,본문(내용),List Paragraph (numbered (a)),TIT 2 IND,Bullet List,FooterText,Bullet 1,Use Case List Paragraph,lp1,Bullet Number,Texto,Titulo 1,Titulo 3,Titulo parrafo,Titulo de Fígura,TITULO A,Punto,Lista 123"/>
    <w:basedOn w:val="Normal"/>
    <w:link w:val="PrrafodelistaCar"/>
    <w:uiPriority w:val="34"/>
    <w:qFormat/>
    <w:rsid w:val="00517A21"/>
    <w:pPr>
      <w:ind w:left="720"/>
      <w:contextualSpacing/>
    </w:pPr>
  </w:style>
  <w:style w:type="character" w:customStyle="1" w:styleId="Ttulo7Car">
    <w:name w:val="Título 7 Car"/>
    <w:basedOn w:val="Fuentedeprrafopredeter"/>
    <w:link w:val="Ttulo7"/>
    <w:uiPriority w:val="9"/>
    <w:rsid w:val="00955CC7"/>
    <w:rPr>
      <w:rFonts w:ascii="Calibri Light" w:hAnsi="Calibri Light"/>
      <w:b/>
      <w:bCs/>
      <w:color w:val="1F3864"/>
      <w:sz w:val="22"/>
      <w:szCs w:val="22"/>
    </w:rPr>
  </w:style>
  <w:style w:type="character" w:customStyle="1" w:styleId="Ttulo8Car">
    <w:name w:val="Título 8 Car"/>
    <w:basedOn w:val="Fuentedeprrafopredeter"/>
    <w:link w:val="Ttulo8"/>
    <w:uiPriority w:val="9"/>
    <w:semiHidden/>
    <w:rsid w:val="00955CC7"/>
    <w:rPr>
      <w:rFonts w:ascii="Calibri Light" w:hAnsi="Calibri Light"/>
      <w:b/>
      <w:bCs/>
      <w:i/>
      <w:iCs/>
      <w:color w:val="1F3864"/>
      <w:sz w:val="22"/>
      <w:szCs w:val="22"/>
    </w:rPr>
  </w:style>
  <w:style w:type="character" w:customStyle="1" w:styleId="Ttulo9Car">
    <w:name w:val="Título 9 Car"/>
    <w:basedOn w:val="Fuentedeprrafopredeter"/>
    <w:link w:val="Ttulo9"/>
    <w:uiPriority w:val="9"/>
    <w:semiHidden/>
    <w:rsid w:val="00955CC7"/>
    <w:rPr>
      <w:rFonts w:ascii="Calibri Light" w:hAnsi="Calibri Light"/>
      <w:i/>
      <w:iCs/>
      <w:color w:val="1F3864"/>
      <w:sz w:val="22"/>
      <w:szCs w:val="22"/>
    </w:rPr>
  </w:style>
  <w:style w:type="numbering" w:customStyle="1" w:styleId="Sinlista1">
    <w:name w:val="Sin lista1"/>
    <w:next w:val="Sinlista"/>
    <w:uiPriority w:val="99"/>
    <w:semiHidden/>
    <w:unhideWhenUsed/>
    <w:rsid w:val="00955CC7"/>
  </w:style>
  <w:style w:type="paragraph" w:styleId="TDC1">
    <w:name w:val="toc 1"/>
    <w:aliases w:val="FOR 1"/>
    <w:basedOn w:val="Normal"/>
    <w:next w:val="Normal"/>
    <w:uiPriority w:val="39"/>
    <w:qFormat/>
    <w:rsid w:val="00955CC7"/>
    <w:pPr>
      <w:spacing w:before="120" w:after="0"/>
    </w:pPr>
    <w:rPr>
      <w:b/>
      <w:lang w:val="en-US" w:eastAsia="en-US"/>
    </w:rPr>
  </w:style>
  <w:style w:type="paragraph" w:styleId="TDC2">
    <w:name w:val="toc 2"/>
    <w:basedOn w:val="Normal"/>
    <w:next w:val="Normal"/>
    <w:autoRedefine/>
    <w:uiPriority w:val="39"/>
    <w:qFormat/>
    <w:rsid w:val="00955CC7"/>
    <w:pPr>
      <w:tabs>
        <w:tab w:val="left" w:pos="660"/>
        <w:tab w:val="right" w:leader="dot" w:pos="8990"/>
      </w:tabs>
      <w:spacing w:after="0" w:line="360" w:lineRule="auto"/>
      <w:ind w:left="238"/>
    </w:pPr>
    <w:rPr>
      <w:b/>
      <w:sz w:val="22"/>
      <w:szCs w:val="22"/>
      <w:lang w:val="en-US" w:eastAsia="en-US"/>
    </w:rPr>
  </w:style>
  <w:style w:type="paragraph" w:styleId="Encabezado">
    <w:name w:val="header"/>
    <w:aliases w:val=" Car,Encabezado 2,encabezado,Car"/>
    <w:basedOn w:val="Normal"/>
    <w:link w:val="EncabezadoCar"/>
    <w:uiPriority w:val="99"/>
    <w:rsid w:val="00955CC7"/>
    <w:pPr>
      <w:pBdr>
        <w:bottom w:val="single" w:sz="4" w:space="1" w:color="000000"/>
      </w:pBdr>
      <w:tabs>
        <w:tab w:val="right" w:pos="9000"/>
      </w:tabs>
      <w:spacing w:after="0"/>
      <w:jc w:val="both"/>
    </w:pPr>
    <w:rPr>
      <w:rFonts w:ascii="Arial" w:hAnsi="Arial"/>
      <w:sz w:val="20"/>
      <w:szCs w:val="20"/>
      <w:lang w:val="en-US" w:eastAsia="en-US"/>
    </w:rPr>
  </w:style>
  <w:style w:type="character" w:customStyle="1" w:styleId="EncabezadoCar">
    <w:name w:val="Encabezado Car"/>
    <w:aliases w:val=" Car Car,Encabezado 2 Car,encabezado Car,Car Car"/>
    <w:basedOn w:val="Fuentedeprrafopredeter"/>
    <w:link w:val="Encabezado"/>
    <w:uiPriority w:val="99"/>
    <w:rsid w:val="00955CC7"/>
    <w:rPr>
      <w:rFonts w:ascii="Arial" w:hAnsi="Arial"/>
      <w:sz w:val="20"/>
      <w:szCs w:val="20"/>
      <w:lang w:val="en-US" w:eastAsia="en-US"/>
    </w:rPr>
  </w:style>
  <w:style w:type="character" w:styleId="Nmerodepgina">
    <w:name w:val="page number"/>
    <w:rsid w:val="00955CC7"/>
    <w:rPr>
      <w:rFonts w:ascii="Times New Roman" w:hAnsi="Times New Roman"/>
      <w:sz w:val="20"/>
    </w:rPr>
  </w:style>
  <w:style w:type="paragraph" w:customStyle="1" w:styleId="titulo">
    <w:name w:val="titulo"/>
    <w:basedOn w:val="Ttulo5"/>
    <w:rsid w:val="00955CC7"/>
    <w:pPr>
      <w:keepNext w:val="0"/>
      <w:keepLines w:val="0"/>
      <w:spacing w:before="0" w:after="240"/>
      <w:jc w:val="center"/>
    </w:pPr>
    <w:rPr>
      <w:rFonts w:ascii="Times New Roman Bold" w:hAnsi="Times New Roman Bold"/>
      <w:sz w:val="24"/>
      <w:szCs w:val="20"/>
      <w:lang w:val="en-US" w:eastAsia="en-US"/>
    </w:rPr>
  </w:style>
  <w:style w:type="paragraph" w:customStyle="1" w:styleId="Outline">
    <w:name w:val="Outline"/>
    <w:basedOn w:val="Normal"/>
    <w:rsid w:val="00955CC7"/>
    <w:pPr>
      <w:spacing w:before="240" w:after="0"/>
    </w:pPr>
    <w:rPr>
      <w:rFonts w:ascii="Arial" w:hAnsi="Arial"/>
      <w:kern w:val="28"/>
      <w:sz w:val="20"/>
      <w:szCs w:val="20"/>
      <w:lang w:val="en-US" w:eastAsia="en-US"/>
    </w:rPr>
  </w:style>
  <w:style w:type="paragraph" w:styleId="Sangradetextonormal">
    <w:name w:val="Body Text Indent"/>
    <w:basedOn w:val="Normal"/>
    <w:link w:val="SangradetextonormalCar"/>
    <w:rsid w:val="00955CC7"/>
    <w:pPr>
      <w:spacing w:after="0"/>
      <w:ind w:left="603"/>
    </w:pPr>
    <w:rPr>
      <w:rFonts w:ascii="Arial" w:hAnsi="Arial" w:cs="Arial"/>
      <w:sz w:val="20"/>
      <w:lang w:val="en-US" w:eastAsia="en-US"/>
    </w:rPr>
  </w:style>
  <w:style w:type="character" w:customStyle="1" w:styleId="SangradetextonormalCar">
    <w:name w:val="Sangría de texto normal Car"/>
    <w:basedOn w:val="Fuentedeprrafopredeter"/>
    <w:link w:val="Sangradetextonormal"/>
    <w:rsid w:val="00955CC7"/>
    <w:rPr>
      <w:rFonts w:ascii="Arial" w:hAnsi="Arial" w:cs="Arial"/>
      <w:sz w:val="20"/>
      <w:lang w:val="en-US" w:eastAsia="en-US"/>
    </w:rPr>
  </w:style>
  <w:style w:type="paragraph" w:customStyle="1" w:styleId="Sub-ClauseText">
    <w:name w:val="Sub-Clause Text"/>
    <w:basedOn w:val="Normal"/>
    <w:rsid w:val="00955CC7"/>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S6-Header1">
    <w:name w:val="S6-Header 1"/>
    <w:basedOn w:val="Normal"/>
    <w:next w:val="Normal"/>
    <w:rsid w:val="00955CC7"/>
    <w:pPr>
      <w:spacing w:before="120" w:after="240"/>
      <w:jc w:val="center"/>
    </w:pPr>
    <w:rPr>
      <w:rFonts w:cs="Arial"/>
      <w:b/>
      <w:sz w:val="32"/>
      <w:lang w:val="en-US" w:eastAsia="en-US"/>
    </w:rPr>
  </w:style>
  <w:style w:type="character" w:customStyle="1" w:styleId="PrrafodelistaCar">
    <w:name w:val="Párrafo de lista Car"/>
    <w:aliases w:val="Citation List Car,본문(내용) Car,List Paragraph (numbered (a)) Car,TIT 2 IND Car,Bullet List Car,FooterText Car,Bullet 1 Car,Use Case List Paragraph Car,lp1 Car,Bullet Number Car,Texto Car,Titulo 1 Car,Titulo 3 Car,Titulo parrafo Car"/>
    <w:link w:val="Prrafodelista"/>
    <w:uiPriority w:val="34"/>
    <w:qFormat/>
    <w:rsid w:val="00955CC7"/>
  </w:style>
  <w:style w:type="paragraph" w:customStyle="1" w:styleId="Subseccion">
    <w:name w:val="Subseccion"/>
    <w:basedOn w:val="Subttulo"/>
    <w:link w:val="SubseccionChar"/>
    <w:qFormat/>
    <w:rsid w:val="00955CC7"/>
    <w:pPr>
      <w:keepNext w:val="0"/>
      <w:keepLines w:val="0"/>
      <w:spacing w:before="120" w:after="240"/>
      <w:jc w:val="center"/>
    </w:pPr>
    <w:rPr>
      <w:rFonts w:ascii="Times New Roman" w:eastAsia="Times New Roman" w:hAnsi="Times New Roman" w:cs="Times New Roman"/>
      <w:b/>
      <w:i w:val="0"/>
      <w:color w:val="5A5A5A"/>
      <w:spacing w:val="15"/>
      <w:sz w:val="36"/>
      <w:szCs w:val="20"/>
      <w:lang w:val="en-US" w:eastAsia="en-US"/>
    </w:rPr>
  </w:style>
  <w:style w:type="character" w:customStyle="1" w:styleId="SubseccionChar">
    <w:name w:val="Subseccion Char"/>
    <w:link w:val="Subseccion"/>
    <w:rsid w:val="00955CC7"/>
    <w:rPr>
      <w:b/>
      <w:color w:val="5A5A5A"/>
      <w:spacing w:val="15"/>
      <w:sz w:val="36"/>
      <w:szCs w:val="20"/>
      <w:lang w:val="en-US" w:eastAsia="en-US"/>
    </w:rPr>
  </w:style>
  <w:style w:type="character" w:customStyle="1" w:styleId="Ttulo5Car">
    <w:name w:val="Título 5 Car"/>
    <w:link w:val="Ttulo5"/>
    <w:uiPriority w:val="9"/>
    <w:rsid w:val="00955CC7"/>
    <w:rPr>
      <w:b/>
      <w:sz w:val="22"/>
      <w:szCs w:val="22"/>
    </w:rPr>
  </w:style>
  <w:style w:type="character" w:customStyle="1" w:styleId="SubttuloCar">
    <w:name w:val="Subtítulo Car"/>
    <w:link w:val="Subttulo"/>
    <w:rsid w:val="00955CC7"/>
    <w:rPr>
      <w:rFonts w:ascii="Georgia" w:eastAsia="Georgia" w:hAnsi="Georgia" w:cs="Georgia"/>
      <w:i/>
      <w:color w:val="666666"/>
      <w:sz w:val="48"/>
      <w:szCs w:val="48"/>
    </w:rPr>
  </w:style>
  <w:style w:type="paragraph" w:styleId="Piedepgina">
    <w:name w:val="footer"/>
    <w:basedOn w:val="Normal"/>
    <w:link w:val="PiedepginaCar"/>
    <w:uiPriority w:val="99"/>
    <w:unhideWhenUsed/>
    <w:rsid w:val="00955CC7"/>
    <w:pPr>
      <w:tabs>
        <w:tab w:val="center" w:pos="4513"/>
        <w:tab w:val="right" w:pos="9026"/>
      </w:tabs>
      <w:spacing w:after="0"/>
    </w:pPr>
    <w:rPr>
      <w:lang w:val="en-US" w:eastAsia="en-US"/>
    </w:rPr>
  </w:style>
  <w:style w:type="character" w:customStyle="1" w:styleId="PiedepginaCar">
    <w:name w:val="Pie de página Car"/>
    <w:basedOn w:val="Fuentedeprrafopredeter"/>
    <w:link w:val="Piedepgina"/>
    <w:uiPriority w:val="99"/>
    <w:rsid w:val="00955CC7"/>
    <w:rPr>
      <w:lang w:val="en-US" w:eastAsia="en-US"/>
    </w:rPr>
  </w:style>
  <w:style w:type="table" w:styleId="Tablaconcuadrcula">
    <w:name w:val="Table Grid"/>
    <w:basedOn w:val="Tablanormal"/>
    <w:uiPriority w:val="39"/>
    <w:rsid w:val="00955CC7"/>
    <w:pPr>
      <w:spacing w:after="0"/>
      <w:jc w:val="both"/>
    </w:pPr>
    <w:rPr>
      <w:sz w:val="20"/>
      <w:szCs w:val="20"/>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955CC7"/>
    <w:rPr>
      <w:b/>
      <w:sz w:val="36"/>
      <w:szCs w:val="36"/>
    </w:rPr>
  </w:style>
  <w:style w:type="character" w:customStyle="1" w:styleId="Ttulo1Car">
    <w:name w:val="Título 1 Car"/>
    <w:link w:val="Ttulo1"/>
    <w:uiPriority w:val="9"/>
    <w:rsid w:val="00955CC7"/>
    <w:rPr>
      <w:b/>
      <w:sz w:val="48"/>
      <w:szCs w:val="48"/>
    </w:rPr>
  </w:style>
  <w:style w:type="paragraph" w:styleId="TtuloTDC">
    <w:name w:val="TOC Heading"/>
    <w:basedOn w:val="Ttulo1"/>
    <w:next w:val="Normal"/>
    <w:uiPriority w:val="39"/>
    <w:unhideWhenUsed/>
    <w:qFormat/>
    <w:rsid w:val="00955CC7"/>
    <w:pPr>
      <w:spacing w:before="240" w:after="0"/>
      <w:outlineLvl w:val="9"/>
    </w:pPr>
    <w:rPr>
      <w:rFonts w:ascii="Calibri Light" w:hAnsi="Calibri Light"/>
      <w:b w:val="0"/>
      <w:color w:val="2F5496"/>
      <w:sz w:val="32"/>
      <w:szCs w:val="32"/>
      <w:lang w:val="en-US" w:eastAsia="en-US"/>
    </w:rPr>
  </w:style>
  <w:style w:type="paragraph" w:styleId="Tabladeilustraciones">
    <w:name w:val="table of figures"/>
    <w:basedOn w:val="Normal"/>
    <w:next w:val="Normal"/>
    <w:uiPriority w:val="99"/>
    <w:rsid w:val="00955CC7"/>
    <w:pPr>
      <w:spacing w:after="0"/>
      <w:ind w:left="480" w:hanging="480"/>
      <w:jc w:val="both"/>
    </w:pPr>
    <w:rPr>
      <w:szCs w:val="20"/>
      <w:lang w:val="es-ES" w:eastAsia="es-ES" w:bidi="es-ES"/>
    </w:rPr>
  </w:style>
  <w:style w:type="paragraph" w:styleId="Textonotapie">
    <w:name w:val="footnote text"/>
    <w:basedOn w:val="Normal"/>
    <w:link w:val="TextonotapieCar"/>
    <w:uiPriority w:val="99"/>
    <w:unhideWhenUsed/>
    <w:rsid w:val="00955CC7"/>
    <w:pPr>
      <w:spacing w:after="0"/>
    </w:pPr>
    <w:rPr>
      <w:sz w:val="20"/>
      <w:szCs w:val="20"/>
      <w:lang w:val="en-US" w:eastAsia="en-US"/>
    </w:rPr>
  </w:style>
  <w:style w:type="character" w:customStyle="1" w:styleId="TextonotapieCar">
    <w:name w:val="Texto nota pie Car"/>
    <w:basedOn w:val="Fuentedeprrafopredeter"/>
    <w:link w:val="Textonotapie"/>
    <w:uiPriority w:val="99"/>
    <w:rsid w:val="00955CC7"/>
    <w:rPr>
      <w:sz w:val="20"/>
      <w:szCs w:val="20"/>
      <w:lang w:val="en-US" w:eastAsia="en-US"/>
    </w:rPr>
  </w:style>
  <w:style w:type="character" w:styleId="Refdenotaalpie">
    <w:name w:val="footnote reference"/>
    <w:uiPriority w:val="99"/>
    <w:semiHidden/>
    <w:unhideWhenUsed/>
    <w:rsid w:val="00955CC7"/>
    <w:rPr>
      <w:vertAlign w:val="superscript"/>
    </w:rPr>
  </w:style>
  <w:style w:type="paragraph" w:styleId="NormalWeb">
    <w:name w:val="Normal (Web)"/>
    <w:basedOn w:val="Normal"/>
    <w:uiPriority w:val="99"/>
    <w:unhideWhenUsed/>
    <w:rsid w:val="00955CC7"/>
    <w:pPr>
      <w:spacing w:before="100" w:beforeAutospacing="1" w:after="100" w:afterAutospacing="1"/>
    </w:pPr>
  </w:style>
  <w:style w:type="table" w:styleId="Tablaconcuadrculaclara">
    <w:name w:val="Grid Table Light"/>
    <w:basedOn w:val="Tablanormal"/>
    <w:uiPriority w:val="40"/>
    <w:rsid w:val="00955CC7"/>
    <w:pPr>
      <w:spacing w:after="0"/>
    </w:pPr>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
    <w:name w:val="Table Normal2"/>
    <w:uiPriority w:val="2"/>
    <w:unhideWhenUsed/>
    <w:qFormat/>
    <w:rsid w:val="00955CC7"/>
    <w:pPr>
      <w:widowControl w:val="0"/>
      <w:autoSpaceDE w:val="0"/>
      <w:autoSpaceDN w:val="0"/>
      <w:spacing w:after="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CC7"/>
    <w:pPr>
      <w:widowControl w:val="0"/>
      <w:autoSpaceDE w:val="0"/>
      <w:autoSpaceDN w:val="0"/>
      <w:spacing w:before="97" w:after="0"/>
    </w:pPr>
    <w:rPr>
      <w:rFonts w:ascii="Calibri" w:eastAsia="Calibri" w:hAnsi="Calibri" w:cs="Calibri"/>
      <w:sz w:val="22"/>
      <w:szCs w:val="22"/>
      <w:lang w:val="es-ES" w:eastAsia="es-ES" w:bidi="es-ES"/>
    </w:rPr>
  </w:style>
  <w:style w:type="character" w:customStyle="1" w:styleId="hgkelc">
    <w:name w:val="hgkelc"/>
    <w:basedOn w:val="Fuentedeprrafopredeter"/>
    <w:rsid w:val="00955CC7"/>
  </w:style>
  <w:style w:type="character" w:customStyle="1" w:styleId="Ttulo3Car">
    <w:name w:val="Título 3 Car"/>
    <w:link w:val="Ttulo3"/>
    <w:uiPriority w:val="9"/>
    <w:rsid w:val="00955CC7"/>
    <w:rPr>
      <w:b/>
      <w:sz w:val="28"/>
      <w:szCs w:val="28"/>
    </w:rPr>
  </w:style>
  <w:style w:type="character" w:customStyle="1" w:styleId="Ttulo4Car">
    <w:name w:val="Título 4 Car"/>
    <w:link w:val="Ttulo4"/>
    <w:uiPriority w:val="9"/>
    <w:rsid w:val="00955CC7"/>
    <w:rPr>
      <w:b/>
    </w:rPr>
  </w:style>
  <w:style w:type="character" w:customStyle="1" w:styleId="Ttulo6Car">
    <w:name w:val="Título 6 Car"/>
    <w:link w:val="Ttulo6"/>
    <w:uiPriority w:val="9"/>
    <w:rsid w:val="00955CC7"/>
    <w:rPr>
      <w:b/>
      <w:sz w:val="20"/>
      <w:szCs w:val="20"/>
    </w:rPr>
  </w:style>
  <w:style w:type="character" w:customStyle="1" w:styleId="TtuloCar">
    <w:name w:val="Título Car"/>
    <w:link w:val="Ttulo"/>
    <w:uiPriority w:val="10"/>
    <w:rsid w:val="00955CC7"/>
    <w:rPr>
      <w:b/>
      <w:sz w:val="72"/>
      <w:szCs w:val="72"/>
    </w:rPr>
  </w:style>
  <w:style w:type="paragraph" w:styleId="Sinespaciado">
    <w:name w:val="No Spacing"/>
    <w:aliases w:val="Párrafo Helvética"/>
    <w:link w:val="SinespaciadoCar"/>
    <w:uiPriority w:val="1"/>
    <w:qFormat/>
    <w:rsid w:val="00955CC7"/>
    <w:pPr>
      <w:suppressAutoHyphens/>
      <w:spacing w:after="0"/>
    </w:pPr>
    <w:rPr>
      <w:rFonts w:ascii="Calibri" w:hAnsi="Calibri" w:cs="Calibri"/>
      <w:lang w:val="es-CO" w:eastAsia="ar-SA"/>
    </w:rPr>
  </w:style>
  <w:style w:type="character" w:customStyle="1" w:styleId="SinespaciadoCar">
    <w:name w:val="Sin espaciado Car"/>
    <w:aliases w:val="Párrafo Helvética Car"/>
    <w:link w:val="Sinespaciado"/>
    <w:uiPriority w:val="1"/>
    <w:rsid w:val="00955CC7"/>
    <w:rPr>
      <w:rFonts w:ascii="Calibri" w:hAnsi="Calibri" w:cs="Calibri"/>
      <w:lang w:val="es-CO" w:eastAsia="ar-SA"/>
    </w:rPr>
  </w:style>
  <w:style w:type="paragraph" w:customStyle="1" w:styleId="Default">
    <w:name w:val="Default"/>
    <w:rsid w:val="00955CC7"/>
    <w:pPr>
      <w:autoSpaceDE w:val="0"/>
      <w:autoSpaceDN w:val="0"/>
      <w:adjustRightInd w:val="0"/>
      <w:spacing w:after="0"/>
    </w:pPr>
    <w:rPr>
      <w:rFonts w:ascii="Calibri" w:hAnsi="Calibri" w:cs="Calibri"/>
      <w:color w:val="000000"/>
      <w:lang w:val="es-CO"/>
    </w:rPr>
  </w:style>
  <w:style w:type="table" w:styleId="Tablaconcuadrcula4-nfasis1">
    <w:name w:val="Grid Table 4 Accent 1"/>
    <w:basedOn w:val="Tablanormal"/>
    <w:uiPriority w:val="49"/>
    <w:rsid w:val="00955CC7"/>
    <w:pPr>
      <w:spacing w:after="0"/>
    </w:pPr>
    <w:rPr>
      <w:lang w:val="es-C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1clara">
    <w:name w:val="Grid Table 1 Light"/>
    <w:basedOn w:val="Tablanormal"/>
    <w:uiPriority w:val="46"/>
    <w:rsid w:val="00955CC7"/>
    <w:pPr>
      <w:spacing w:after="0"/>
    </w:pPr>
    <w:rPr>
      <w:lang w:val="es-C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955CC7"/>
    <w:pPr>
      <w:spacing w:after="200"/>
    </w:pPr>
    <w:rPr>
      <w:rFonts w:ascii="Calibri" w:eastAsia="Calibri" w:hAnsi="Calibri"/>
      <w:i/>
      <w:iCs/>
      <w:color w:val="44546A"/>
      <w:sz w:val="18"/>
      <w:szCs w:val="18"/>
    </w:rPr>
  </w:style>
  <w:style w:type="paragraph" w:styleId="Textoindependiente">
    <w:name w:val="Body Text"/>
    <w:basedOn w:val="Normal"/>
    <w:link w:val="TextoindependienteCar"/>
    <w:uiPriority w:val="1"/>
    <w:unhideWhenUsed/>
    <w:qFormat/>
    <w:rsid w:val="00955CC7"/>
    <w:pPr>
      <w:widowControl w:val="0"/>
      <w:autoSpaceDE w:val="0"/>
      <w:autoSpaceDN w:val="0"/>
      <w:spacing w:after="0"/>
    </w:pPr>
    <w:rPr>
      <w:rFonts w:ascii="Carlito" w:eastAsia="Carlito" w:hAnsi="Carlito" w:cs="Carlito"/>
      <w:i/>
      <w:sz w:val="20"/>
      <w:szCs w:val="20"/>
      <w:lang w:val="es-ES"/>
    </w:rPr>
  </w:style>
  <w:style w:type="character" w:customStyle="1" w:styleId="TextoindependienteCar">
    <w:name w:val="Texto independiente Car"/>
    <w:basedOn w:val="Fuentedeprrafopredeter"/>
    <w:link w:val="Textoindependiente"/>
    <w:uiPriority w:val="1"/>
    <w:rsid w:val="00955CC7"/>
    <w:rPr>
      <w:rFonts w:ascii="Carlito" w:eastAsia="Carlito" w:hAnsi="Carlito" w:cs="Carlito"/>
      <w:i/>
      <w:sz w:val="20"/>
      <w:szCs w:val="20"/>
      <w:lang w:val="es-ES"/>
    </w:rPr>
  </w:style>
  <w:style w:type="paragraph" w:customStyle="1" w:styleId="Standard">
    <w:name w:val="Standard"/>
    <w:link w:val="StandardCar"/>
    <w:rsid w:val="00955CC7"/>
    <w:pPr>
      <w:autoSpaceDN w:val="0"/>
      <w:spacing w:after="0"/>
      <w:textAlignment w:val="baseline"/>
    </w:pPr>
    <w:rPr>
      <w:sz w:val="20"/>
      <w:szCs w:val="20"/>
      <w:lang w:val="es-CO"/>
    </w:rPr>
  </w:style>
  <w:style w:type="paragraph" w:customStyle="1" w:styleId="paragraph">
    <w:name w:val="paragraph"/>
    <w:basedOn w:val="Normal"/>
    <w:rsid w:val="00955CC7"/>
    <w:pPr>
      <w:spacing w:before="100" w:beforeAutospacing="1" w:after="100" w:afterAutospacing="1"/>
    </w:pPr>
    <w:rPr>
      <w:lang w:val="es-CO" w:eastAsia="es-CO"/>
    </w:rPr>
  </w:style>
  <w:style w:type="character" w:customStyle="1" w:styleId="normaltextrun">
    <w:name w:val="normaltextrun"/>
    <w:rsid w:val="00955CC7"/>
  </w:style>
  <w:style w:type="character" w:customStyle="1" w:styleId="eop">
    <w:name w:val="eop"/>
    <w:rsid w:val="00955CC7"/>
  </w:style>
  <w:style w:type="character" w:customStyle="1" w:styleId="tabchar">
    <w:name w:val="tabchar"/>
    <w:rsid w:val="00955CC7"/>
  </w:style>
  <w:style w:type="character" w:customStyle="1" w:styleId="fontstyle01">
    <w:name w:val="fontstyle01"/>
    <w:rsid w:val="00955CC7"/>
    <w:rPr>
      <w:rFonts w:ascii="Calibri" w:hAnsi="Calibri" w:cs="Calibri" w:hint="default"/>
      <w:b w:val="0"/>
      <w:bCs w:val="0"/>
      <w:i w:val="0"/>
      <w:iCs w:val="0"/>
      <w:color w:val="000000"/>
      <w:sz w:val="16"/>
      <w:szCs w:val="16"/>
    </w:rPr>
  </w:style>
  <w:style w:type="paragraph" w:styleId="Textonotaalfinal">
    <w:name w:val="endnote text"/>
    <w:basedOn w:val="Normal"/>
    <w:link w:val="TextonotaalfinalCar"/>
    <w:uiPriority w:val="99"/>
    <w:semiHidden/>
    <w:unhideWhenUsed/>
    <w:rsid w:val="00955CC7"/>
    <w:pPr>
      <w:spacing w:after="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955CC7"/>
    <w:rPr>
      <w:rFonts w:ascii="Calibri" w:eastAsia="Calibri" w:hAnsi="Calibri"/>
      <w:sz w:val="20"/>
      <w:szCs w:val="20"/>
      <w:lang w:eastAsia="en-US"/>
    </w:rPr>
  </w:style>
  <w:style w:type="character" w:styleId="Refdenotaalfinal">
    <w:name w:val="endnote reference"/>
    <w:uiPriority w:val="99"/>
    <w:semiHidden/>
    <w:unhideWhenUsed/>
    <w:rsid w:val="00955CC7"/>
    <w:rPr>
      <w:vertAlign w:val="superscript"/>
    </w:rPr>
  </w:style>
  <w:style w:type="paragraph" w:styleId="TDC7">
    <w:name w:val="toc 7"/>
    <w:basedOn w:val="Normal"/>
    <w:next w:val="Normal"/>
    <w:autoRedefine/>
    <w:uiPriority w:val="39"/>
    <w:unhideWhenUsed/>
    <w:rsid w:val="00955CC7"/>
    <w:pPr>
      <w:spacing w:after="100" w:line="259" w:lineRule="auto"/>
      <w:ind w:left="1440"/>
    </w:pPr>
    <w:rPr>
      <w:rFonts w:ascii="Calibri" w:eastAsia="Calibri" w:hAnsi="Calibri" w:cs="Calibri"/>
      <w:sz w:val="22"/>
      <w:szCs w:val="22"/>
    </w:rPr>
  </w:style>
  <w:style w:type="character" w:styleId="Textoennegrita">
    <w:name w:val="Strong"/>
    <w:uiPriority w:val="22"/>
    <w:qFormat/>
    <w:rsid w:val="00955CC7"/>
    <w:rPr>
      <w:b/>
      <w:bCs/>
    </w:rPr>
  </w:style>
  <w:style w:type="character" w:styleId="nfasis">
    <w:name w:val="Emphasis"/>
    <w:uiPriority w:val="20"/>
    <w:qFormat/>
    <w:rsid w:val="00955CC7"/>
    <w:rPr>
      <w:i/>
      <w:iCs/>
    </w:rPr>
  </w:style>
  <w:style w:type="paragraph" w:styleId="Cita">
    <w:name w:val="Quote"/>
    <w:basedOn w:val="Normal"/>
    <w:next w:val="Normal"/>
    <w:link w:val="CitaCar"/>
    <w:uiPriority w:val="29"/>
    <w:qFormat/>
    <w:rsid w:val="00955CC7"/>
    <w:pPr>
      <w:spacing w:before="120" w:after="120" w:line="259" w:lineRule="auto"/>
      <w:ind w:left="720"/>
    </w:pPr>
    <w:rPr>
      <w:rFonts w:ascii="Calibri" w:eastAsia="Calibri" w:hAnsi="Calibri" w:cs="Calibri"/>
      <w:color w:val="44546A"/>
    </w:rPr>
  </w:style>
  <w:style w:type="character" w:customStyle="1" w:styleId="CitaCar">
    <w:name w:val="Cita Car"/>
    <w:basedOn w:val="Fuentedeprrafopredeter"/>
    <w:link w:val="Cita"/>
    <w:uiPriority w:val="29"/>
    <w:rsid w:val="00955CC7"/>
    <w:rPr>
      <w:rFonts w:ascii="Calibri" w:eastAsia="Calibri" w:hAnsi="Calibri" w:cs="Calibri"/>
      <w:color w:val="44546A"/>
    </w:rPr>
  </w:style>
  <w:style w:type="paragraph" w:styleId="Citadestacada">
    <w:name w:val="Intense Quote"/>
    <w:basedOn w:val="Normal"/>
    <w:next w:val="Normal"/>
    <w:link w:val="CitadestacadaCar"/>
    <w:uiPriority w:val="30"/>
    <w:qFormat/>
    <w:rsid w:val="00955CC7"/>
    <w:pPr>
      <w:spacing w:before="100" w:beforeAutospacing="1" w:after="240"/>
      <w:ind w:left="720"/>
      <w:jc w:val="center"/>
    </w:pPr>
    <w:rPr>
      <w:rFonts w:ascii="Calibri Light" w:hAnsi="Calibri Light"/>
      <w:color w:val="44546A"/>
      <w:spacing w:val="-6"/>
      <w:sz w:val="32"/>
      <w:szCs w:val="32"/>
    </w:rPr>
  </w:style>
  <w:style w:type="character" w:customStyle="1" w:styleId="CitadestacadaCar">
    <w:name w:val="Cita destacada Car"/>
    <w:basedOn w:val="Fuentedeprrafopredeter"/>
    <w:link w:val="Citadestacada"/>
    <w:uiPriority w:val="30"/>
    <w:rsid w:val="00955CC7"/>
    <w:rPr>
      <w:rFonts w:ascii="Calibri Light" w:hAnsi="Calibri Light"/>
      <w:color w:val="44546A"/>
      <w:spacing w:val="-6"/>
      <w:sz w:val="32"/>
      <w:szCs w:val="32"/>
    </w:rPr>
  </w:style>
  <w:style w:type="character" w:styleId="nfasissutil">
    <w:name w:val="Subtle Emphasis"/>
    <w:uiPriority w:val="19"/>
    <w:qFormat/>
    <w:rsid w:val="00955CC7"/>
    <w:rPr>
      <w:i/>
      <w:iCs/>
      <w:color w:val="595959"/>
    </w:rPr>
  </w:style>
  <w:style w:type="character" w:styleId="nfasisintenso">
    <w:name w:val="Intense Emphasis"/>
    <w:uiPriority w:val="21"/>
    <w:qFormat/>
    <w:rsid w:val="00955CC7"/>
    <w:rPr>
      <w:b/>
      <w:bCs/>
      <w:i/>
      <w:iCs/>
    </w:rPr>
  </w:style>
  <w:style w:type="character" w:styleId="Referenciasutil">
    <w:name w:val="Subtle Reference"/>
    <w:uiPriority w:val="31"/>
    <w:qFormat/>
    <w:rsid w:val="00955CC7"/>
    <w:rPr>
      <w:smallCaps/>
      <w:color w:val="595959"/>
      <w:u w:val="none" w:color="7F7F7F"/>
      <w:bdr w:val="none" w:sz="0" w:space="0" w:color="auto"/>
    </w:rPr>
  </w:style>
  <w:style w:type="character" w:styleId="Referenciaintensa">
    <w:name w:val="Intense Reference"/>
    <w:uiPriority w:val="32"/>
    <w:qFormat/>
    <w:rsid w:val="00955CC7"/>
    <w:rPr>
      <w:b/>
      <w:bCs/>
      <w:smallCaps/>
      <w:color w:val="44546A"/>
      <w:u w:val="single"/>
    </w:rPr>
  </w:style>
  <w:style w:type="character" w:styleId="Ttulodellibro">
    <w:name w:val="Book Title"/>
    <w:uiPriority w:val="33"/>
    <w:qFormat/>
    <w:rsid w:val="00955CC7"/>
    <w:rPr>
      <w:b/>
      <w:bCs/>
      <w:smallCaps/>
      <w:spacing w:val="10"/>
    </w:rPr>
  </w:style>
  <w:style w:type="character" w:customStyle="1" w:styleId="object">
    <w:name w:val="object"/>
    <w:rsid w:val="00955CC7"/>
  </w:style>
  <w:style w:type="paragraph" w:customStyle="1" w:styleId="msonormal0">
    <w:name w:val="msonormal"/>
    <w:basedOn w:val="Normal"/>
    <w:rsid w:val="00955CC7"/>
    <w:pPr>
      <w:spacing w:before="100" w:beforeAutospacing="1" w:after="100" w:afterAutospacing="1"/>
    </w:pPr>
  </w:style>
  <w:style w:type="character" w:customStyle="1" w:styleId="textrun">
    <w:name w:val="textrun"/>
    <w:rsid w:val="00955CC7"/>
  </w:style>
  <w:style w:type="character" w:customStyle="1" w:styleId="tabrun">
    <w:name w:val="tabrun"/>
    <w:rsid w:val="00955CC7"/>
  </w:style>
  <w:style w:type="character" w:customStyle="1" w:styleId="tableaderchars">
    <w:name w:val="tableaderchars"/>
    <w:rsid w:val="00955CC7"/>
  </w:style>
  <w:style w:type="table" w:customStyle="1" w:styleId="TableNormal11">
    <w:name w:val="Table Normal11"/>
    <w:qFormat/>
    <w:rsid w:val="00955CC7"/>
    <w:pPr>
      <w:spacing w:after="0"/>
    </w:pPr>
    <w:rPr>
      <w:lang w:val="es-CO"/>
    </w:rPr>
    <w:tblPr>
      <w:tblCellMar>
        <w:top w:w="0" w:type="dxa"/>
        <w:left w:w="0" w:type="dxa"/>
        <w:bottom w:w="0" w:type="dxa"/>
        <w:right w:w="0" w:type="dxa"/>
      </w:tblCellMar>
    </w:tblPr>
  </w:style>
  <w:style w:type="table" w:customStyle="1" w:styleId="TableNormal111">
    <w:name w:val="Table Normal111"/>
    <w:uiPriority w:val="2"/>
    <w:semiHidden/>
    <w:unhideWhenUsed/>
    <w:qFormat/>
    <w:rsid w:val="00955CC7"/>
    <w:pPr>
      <w:widowControl w:val="0"/>
      <w:autoSpaceDE w:val="0"/>
      <w:autoSpaceDN w:val="0"/>
      <w:spacing w:after="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Listaconvietas2">
    <w:name w:val="List Bullet 2"/>
    <w:basedOn w:val="Normal"/>
    <w:uiPriority w:val="99"/>
    <w:unhideWhenUsed/>
    <w:rsid w:val="00955CC7"/>
    <w:pPr>
      <w:numPr>
        <w:numId w:val="125"/>
      </w:numPr>
      <w:tabs>
        <w:tab w:val="clear" w:pos="643"/>
        <w:tab w:val="num" w:pos="720"/>
      </w:tabs>
      <w:spacing w:after="200" w:line="276" w:lineRule="auto"/>
      <w:ind w:left="720"/>
      <w:contextualSpacing/>
    </w:pPr>
    <w:rPr>
      <w:rFonts w:ascii="Calibri" w:hAnsi="Calibri"/>
      <w:sz w:val="22"/>
      <w:szCs w:val="22"/>
      <w:lang w:val="en-US" w:eastAsia="en-US"/>
    </w:rPr>
  </w:style>
  <w:style w:type="paragraph" w:styleId="TDC3">
    <w:name w:val="toc 3"/>
    <w:basedOn w:val="Normal"/>
    <w:next w:val="Normal"/>
    <w:autoRedefine/>
    <w:uiPriority w:val="39"/>
    <w:unhideWhenUsed/>
    <w:rsid w:val="00955CC7"/>
    <w:pPr>
      <w:spacing w:after="100" w:line="259" w:lineRule="auto"/>
      <w:ind w:left="440"/>
    </w:pPr>
    <w:rPr>
      <w:rFonts w:ascii="Calibri" w:hAnsi="Calibri"/>
      <w:sz w:val="22"/>
      <w:szCs w:val="22"/>
    </w:rPr>
  </w:style>
  <w:style w:type="character" w:styleId="Hipervnculovisitado">
    <w:name w:val="FollowedHyperlink"/>
    <w:uiPriority w:val="99"/>
    <w:semiHidden/>
    <w:unhideWhenUsed/>
    <w:rsid w:val="00955CC7"/>
    <w:rPr>
      <w:color w:val="954F72"/>
      <w:u w:val="single"/>
    </w:rPr>
  </w:style>
  <w:style w:type="table" w:customStyle="1" w:styleId="TableNormal3">
    <w:name w:val="Table Normal3"/>
    <w:rsid w:val="00955CC7"/>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eNormal20">
    <w:name w:val="Table Normal2"/>
    <w:uiPriority w:val="2"/>
    <w:unhideWhenUsed/>
    <w:qFormat/>
    <w:rsid w:val="00955CC7"/>
    <w:pPr>
      <w:widowControl w:val="0"/>
      <w:autoSpaceDE w:val="0"/>
      <w:autoSpaceDN w:val="0"/>
      <w:spacing w:after="160" w:line="259" w:lineRule="auto"/>
    </w:pPr>
    <w:rPr>
      <w:rFonts w:ascii="Calibri" w:eastAsia="Calibri" w:hAnsi="Calibri" w:cs="Calibri"/>
      <w:sz w:val="22"/>
      <w:szCs w:val="22"/>
      <w:lang w:val="en-US"/>
    </w:rPr>
    <w:tblPr>
      <w:tblInd w:w="0" w:type="dxa"/>
      <w:tblCellMar>
        <w:top w:w="0" w:type="dxa"/>
        <w:left w:w="0" w:type="dxa"/>
        <w:bottom w:w="0" w:type="dxa"/>
        <w:right w:w="0" w:type="dxa"/>
      </w:tblCellMar>
    </w:tblPr>
  </w:style>
  <w:style w:type="table" w:customStyle="1" w:styleId="381">
    <w:name w:val="381"/>
    <w:basedOn w:val="TableNormal20"/>
    <w:rsid w:val="00955CC7"/>
    <w:tblPr>
      <w:tblStyleRowBandSize w:val="1"/>
      <w:tblStyleColBandSize w:val="1"/>
      <w:tblCellMar>
        <w:left w:w="115" w:type="dxa"/>
        <w:right w:w="115" w:type="dxa"/>
      </w:tblCellMar>
    </w:tblPr>
  </w:style>
  <w:style w:type="table" w:customStyle="1" w:styleId="371">
    <w:name w:val="371"/>
    <w:basedOn w:val="TableNormal20"/>
    <w:rsid w:val="00955CC7"/>
    <w:tblPr>
      <w:tblStyleRowBandSize w:val="1"/>
      <w:tblStyleColBandSize w:val="1"/>
      <w:tblCellMar>
        <w:left w:w="108" w:type="dxa"/>
        <w:right w:w="108" w:type="dxa"/>
      </w:tblCellMar>
    </w:tblPr>
  </w:style>
  <w:style w:type="table" w:customStyle="1" w:styleId="361">
    <w:name w:val="361"/>
    <w:basedOn w:val="TableNormal20"/>
    <w:rsid w:val="00955CC7"/>
    <w:tblPr>
      <w:tblStyleRowBandSize w:val="1"/>
      <w:tblStyleColBandSize w:val="1"/>
      <w:tblCellMar>
        <w:left w:w="108" w:type="dxa"/>
        <w:right w:w="108" w:type="dxa"/>
      </w:tblCellMar>
    </w:tblPr>
  </w:style>
  <w:style w:type="table" w:customStyle="1" w:styleId="351">
    <w:name w:val="351"/>
    <w:basedOn w:val="TableNormal20"/>
    <w:rsid w:val="00955CC7"/>
    <w:tblPr>
      <w:tblStyleRowBandSize w:val="1"/>
      <w:tblStyleColBandSize w:val="1"/>
      <w:tblCellMar>
        <w:left w:w="108" w:type="dxa"/>
        <w:right w:w="108" w:type="dxa"/>
      </w:tblCellMar>
    </w:tblPr>
  </w:style>
  <w:style w:type="table" w:customStyle="1" w:styleId="341">
    <w:name w:val="341"/>
    <w:basedOn w:val="TableNormal20"/>
    <w:rsid w:val="00955CC7"/>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331">
    <w:name w:val="331"/>
    <w:basedOn w:val="TableNormal20"/>
    <w:rsid w:val="00955CC7"/>
    <w:tblPr>
      <w:tblStyleRowBandSize w:val="1"/>
      <w:tblStyleColBandSize w:val="1"/>
      <w:tblCellMar>
        <w:left w:w="108" w:type="dxa"/>
        <w:right w:w="108" w:type="dxa"/>
      </w:tblCellMar>
    </w:tblPr>
  </w:style>
  <w:style w:type="table" w:customStyle="1" w:styleId="321">
    <w:name w:val="321"/>
    <w:basedOn w:val="TableNormal20"/>
    <w:rsid w:val="00955CC7"/>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311">
    <w:name w:val="311"/>
    <w:basedOn w:val="TableNormal20"/>
    <w:rsid w:val="00955CC7"/>
    <w:tblPr>
      <w:tblStyleRowBandSize w:val="1"/>
      <w:tblStyleColBandSize w:val="1"/>
      <w:tblCellMar>
        <w:left w:w="108" w:type="dxa"/>
        <w:right w:w="108" w:type="dxa"/>
      </w:tblCellMar>
    </w:tblPr>
  </w:style>
  <w:style w:type="table" w:customStyle="1" w:styleId="301">
    <w:name w:val="301"/>
    <w:basedOn w:val="TableNormal20"/>
    <w:rsid w:val="00955CC7"/>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291">
    <w:name w:val="291"/>
    <w:basedOn w:val="TableNormal20"/>
    <w:rsid w:val="00955CC7"/>
    <w:tblPr>
      <w:tblStyleRowBandSize w:val="1"/>
      <w:tblStyleColBandSize w:val="1"/>
      <w:tblCellMar>
        <w:left w:w="108" w:type="dxa"/>
        <w:right w:w="108" w:type="dxa"/>
      </w:tblCellMar>
    </w:tblPr>
  </w:style>
  <w:style w:type="table" w:customStyle="1" w:styleId="281">
    <w:name w:val="281"/>
    <w:basedOn w:val="TableNormal20"/>
    <w:rsid w:val="00955CC7"/>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271">
    <w:name w:val="271"/>
    <w:basedOn w:val="TableNormal20"/>
    <w:rsid w:val="00955CC7"/>
    <w:tblPr>
      <w:tblStyleRowBandSize w:val="1"/>
      <w:tblStyleColBandSize w:val="1"/>
      <w:tblCellMar>
        <w:left w:w="108" w:type="dxa"/>
        <w:right w:w="108" w:type="dxa"/>
      </w:tblCellMar>
    </w:tblPr>
  </w:style>
  <w:style w:type="table" w:customStyle="1" w:styleId="261">
    <w:name w:val="261"/>
    <w:basedOn w:val="TableNormal20"/>
    <w:rsid w:val="00955CC7"/>
    <w:tblPr>
      <w:tblStyleRowBandSize w:val="1"/>
      <w:tblStyleColBandSize w:val="1"/>
      <w:tblCellMar>
        <w:top w:w="100" w:type="dxa"/>
        <w:left w:w="100" w:type="dxa"/>
        <w:bottom w:w="100" w:type="dxa"/>
        <w:right w:w="100" w:type="dxa"/>
      </w:tblCellMar>
    </w:tblPr>
  </w:style>
  <w:style w:type="table" w:customStyle="1" w:styleId="251">
    <w:name w:val="251"/>
    <w:basedOn w:val="TableNormal20"/>
    <w:rsid w:val="00955CC7"/>
    <w:tblPr>
      <w:tblStyleRowBandSize w:val="1"/>
      <w:tblStyleColBandSize w:val="1"/>
      <w:tblCellMar>
        <w:top w:w="100" w:type="dxa"/>
        <w:left w:w="100" w:type="dxa"/>
        <w:bottom w:w="100" w:type="dxa"/>
        <w:right w:w="100" w:type="dxa"/>
      </w:tblCellMar>
    </w:tblPr>
  </w:style>
  <w:style w:type="table" w:customStyle="1" w:styleId="241">
    <w:name w:val="241"/>
    <w:basedOn w:val="TableNormal20"/>
    <w:rsid w:val="00955CC7"/>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231">
    <w:name w:val="231"/>
    <w:basedOn w:val="TableNormal20"/>
    <w:rsid w:val="00955CC7"/>
    <w:tblPr>
      <w:tblStyleRowBandSize w:val="1"/>
      <w:tblStyleColBandSize w:val="1"/>
      <w:tblCellMar>
        <w:left w:w="108" w:type="dxa"/>
        <w:right w:w="108" w:type="dxa"/>
      </w:tblCellMar>
    </w:tblPr>
  </w:style>
  <w:style w:type="table" w:customStyle="1" w:styleId="221">
    <w:name w:val="221"/>
    <w:basedOn w:val="TableNormal20"/>
    <w:rsid w:val="00955CC7"/>
    <w:tblPr>
      <w:tblStyleRowBandSize w:val="1"/>
      <w:tblStyleColBandSize w:val="1"/>
      <w:tblCellMar>
        <w:left w:w="108" w:type="dxa"/>
        <w:right w:w="108" w:type="dxa"/>
      </w:tblCellMar>
    </w:tblPr>
  </w:style>
  <w:style w:type="table" w:customStyle="1" w:styleId="211">
    <w:name w:val="211"/>
    <w:basedOn w:val="TableNormal20"/>
    <w:rsid w:val="00955CC7"/>
    <w:tblPr>
      <w:tblStyleRowBandSize w:val="1"/>
      <w:tblStyleColBandSize w:val="1"/>
    </w:tblPr>
  </w:style>
  <w:style w:type="table" w:customStyle="1" w:styleId="201">
    <w:name w:val="201"/>
    <w:basedOn w:val="TableNormal20"/>
    <w:rsid w:val="00955CC7"/>
    <w:tblPr>
      <w:tblStyleRowBandSize w:val="1"/>
      <w:tblStyleColBandSize w:val="1"/>
    </w:tblPr>
  </w:style>
  <w:style w:type="table" w:customStyle="1" w:styleId="191">
    <w:name w:val="191"/>
    <w:basedOn w:val="TableNormal3"/>
    <w:rsid w:val="00955CC7"/>
    <w:pPr>
      <w:widowControl w:val="0"/>
    </w:pPr>
    <w:tblPr>
      <w:tblStyleRowBandSize w:val="1"/>
      <w:tblStyleColBandSize w:val="1"/>
      <w:tblCellMar>
        <w:top w:w="100" w:type="dxa"/>
        <w:left w:w="108" w:type="dxa"/>
        <w:bottom w:w="100" w:type="dxa"/>
        <w:right w:w="108" w:type="dxa"/>
      </w:tblCellMar>
    </w:tblPr>
  </w:style>
  <w:style w:type="table" w:customStyle="1" w:styleId="181">
    <w:name w:val="181"/>
    <w:basedOn w:val="TableNormal3"/>
    <w:rsid w:val="00955CC7"/>
    <w:pPr>
      <w:widowControl w:val="0"/>
    </w:pPr>
    <w:tblPr>
      <w:tblStyleRowBandSize w:val="1"/>
      <w:tblStyleColBandSize w:val="1"/>
      <w:tblCellMar>
        <w:top w:w="100" w:type="dxa"/>
        <w:left w:w="108" w:type="dxa"/>
        <w:bottom w:w="100" w:type="dxa"/>
        <w:right w:w="108" w:type="dxa"/>
      </w:tblCellMar>
    </w:tblPr>
  </w:style>
  <w:style w:type="table" w:customStyle="1" w:styleId="171">
    <w:name w:val="171"/>
    <w:basedOn w:val="TableNormal3"/>
    <w:rsid w:val="00955CC7"/>
    <w:pPr>
      <w:widowControl w:val="0"/>
    </w:pPr>
    <w:tblPr>
      <w:tblStyleRowBandSize w:val="1"/>
      <w:tblStyleColBandSize w:val="1"/>
      <w:tblCellMar>
        <w:top w:w="100" w:type="dxa"/>
        <w:left w:w="108" w:type="dxa"/>
        <w:bottom w:w="100" w:type="dxa"/>
        <w:right w:w="108" w:type="dxa"/>
      </w:tblCellMar>
    </w:tblPr>
  </w:style>
  <w:style w:type="table" w:customStyle="1" w:styleId="161">
    <w:name w:val="161"/>
    <w:basedOn w:val="TableNormal3"/>
    <w:rsid w:val="00955CC7"/>
    <w:pPr>
      <w:widowControl w:val="0"/>
    </w:pPr>
    <w:tblPr>
      <w:tblStyleRowBandSize w:val="1"/>
      <w:tblStyleColBandSize w:val="1"/>
      <w:tblCellMar>
        <w:top w:w="100" w:type="dxa"/>
        <w:left w:w="108" w:type="dxa"/>
        <w:bottom w:w="100" w:type="dxa"/>
        <w:right w:w="108" w:type="dxa"/>
      </w:tblCellMar>
    </w:tblPr>
  </w:style>
  <w:style w:type="table" w:customStyle="1" w:styleId="151">
    <w:name w:val="151"/>
    <w:basedOn w:val="TableNormal3"/>
    <w:rsid w:val="00955CC7"/>
    <w:pPr>
      <w:widowControl w:val="0"/>
    </w:pPr>
    <w:tblPr>
      <w:tblStyleRowBandSize w:val="1"/>
      <w:tblStyleColBandSize w:val="1"/>
      <w:tblCellMar>
        <w:top w:w="100" w:type="dxa"/>
        <w:left w:w="108" w:type="dxa"/>
        <w:bottom w:w="10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141">
    <w:name w:val="141"/>
    <w:basedOn w:val="TableNormal3"/>
    <w:rsid w:val="00955CC7"/>
    <w:pPr>
      <w:widowControl w:val="0"/>
    </w:pPr>
    <w:tblPr>
      <w:tblStyleRowBandSize w:val="1"/>
      <w:tblStyleColBandSize w:val="1"/>
      <w:tblCellMar>
        <w:top w:w="100" w:type="dxa"/>
        <w:left w:w="108" w:type="dxa"/>
        <w:bottom w:w="100" w:type="dxa"/>
        <w:right w:w="108" w:type="dxa"/>
      </w:tblCellMar>
    </w:tblPr>
  </w:style>
  <w:style w:type="table" w:customStyle="1" w:styleId="131">
    <w:name w:val="131"/>
    <w:basedOn w:val="TableNormal3"/>
    <w:rsid w:val="00955CC7"/>
    <w:pPr>
      <w:widowControl w:val="0"/>
    </w:pPr>
    <w:tblPr>
      <w:tblStyleRowBandSize w:val="1"/>
      <w:tblStyleColBandSize w:val="1"/>
      <w:tblCellMar>
        <w:top w:w="100" w:type="dxa"/>
        <w:left w:w="108" w:type="dxa"/>
        <w:bottom w:w="10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121">
    <w:name w:val="121"/>
    <w:basedOn w:val="TableNormal3"/>
    <w:rsid w:val="00955CC7"/>
    <w:pPr>
      <w:widowControl w:val="0"/>
    </w:pPr>
    <w:tblPr>
      <w:tblStyleRowBandSize w:val="1"/>
      <w:tblStyleColBandSize w:val="1"/>
      <w:tblCellMar>
        <w:top w:w="100" w:type="dxa"/>
        <w:left w:w="108" w:type="dxa"/>
        <w:bottom w:w="100" w:type="dxa"/>
        <w:right w:w="108" w:type="dxa"/>
      </w:tblCellMar>
    </w:tblPr>
  </w:style>
  <w:style w:type="table" w:customStyle="1" w:styleId="111">
    <w:name w:val="111"/>
    <w:basedOn w:val="TableNormal3"/>
    <w:rsid w:val="00955CC7"/>
    <w:pPr>
      <w:widowControl w:val="0"/>
    </w:pPr>
    <w:tblPr>
      <w:tblStyleRowBandSize w:val="1"/>
      <w:tblStyleColBandSize w:val="1"/>
      <w:tblCellMar>
        <w:top w:w="100" w:type="dxa"/>
        <w:left w:w="108" w:type="dxa"/>
        <w:bottom w:w="10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101">
    <w:name w:val="101"/>
    <w:basedOn w:val="TableNormal3"/>
    <w:rsid w:val="00955CC7"/>
    <w:pPr>
      <w:widowControl w:val="0"/>
    </w:pPr>
    <w:tblPr>
      <w:tblStyleRowBandSize w:val="1"/>
      <w:tblStyleColBandSize w:val="1"/>
      <w:tblCellMar>
        <w:top w:w="100" w:type="dxa"/>
        <w:left w:w="108" w:type="dxa"/>
        <w:bottom w:w="100" w:type="dxa"/>
        <w:right w:w="108" w:type="dxa"/>
      </w:tblCellMar>
    </w:tblPr>
  </w:style>
  <w:style w:type="table" w:customStyle="1" w:styleId="91">
    <w:name w:val="91"/>
    <w:basedOn w:val="TableNormal3"/>
    <w:rsid w:val="00955CC7"/>
    <w:pPr>
      <w:widowControl w:val="0"/>
    </w:pPr>
    <w:tblPr>
      <w:tblStyleRowBandSize w:val="1"/>
      <w:tblStyleColBandSize w:val="1"/>
      <w:tblCellMar>
        <w:top w:w="100" w:type="dxa"/>
        <w:left w:w="108" w:type="dxa"/>
        <w:bottom w:w="10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81">
    <w:name w:val="81"/>
    <w:basedOn w:val="TableNormal3"/>
    <w:rsid w:val="00955CC7"/>
    <w:pPr>
      <w:widowControl w:val="0"/>
    </w:pPr>
    <w:tblPr>
      <w:tblStyleRowBandSize w:val="1"/>
      <w:tblStyleColBandSize w:val="1"/>
      <w:tblCellMar>
        <w:top w:w="100" w:type="dxa"/>
        <w:left w:w="108" w:type="dxa"/>
        <w:bottom w:w="100" w:type="dxa"/>
        <w:right w:w="108" w:type="dxa"/>
      </w:tblCellMar>
    </w:tblPr>
  </w:style>
  <w:style w:type="table" w:customStyle="1" w:styleId="73">
    <w:name w:val="73"/>
    <w:basedOn w:val="TableNormal3"/>
    <w:rsid w:val="00955CC7"/>
    <w:pPr>
      <w:widowControl w:val="0"/>
    </w:pPr>
    <w:tblPr>
      <w:tblStyleRowBandSize w:val="1"/>
      <w:tblStyleColBandSize w:val="1"/>
      <w:tblCellMar>
        <w:top w:w="100" w:type="dxa"/>
        <w:left w:w="108" w:type="dxa"/>
        <w:bottom w:w="100" w:type="dxa"/>
        <w:right w:w="108" w:type="dxa"/>
      </w:tblCellMar>
    </w:tblPr>
  </w:style>
  <w:style w:type="table" w:customStyle="1" w:styleId="610">
    <w:name w:val="610"/>
    <w:basedOn w:val="TableNormal3"/>
    <w:rsid w:val="00955CC7"/>
    <w:pPr>
      <w:widowControl w:val="0"/>
    </w:pPr>
    <w:tblPr>
      <w:tblStyleRowBandSize w:val="1"/>
      <w:tblStyleColBandSize w:val="1"/>
      <w:tblCellMar>
        <w:top w:w="100" w:type="dxa"/>
        <w:left w:w="108" w:type="dxa"/>
        <w:bottom w:w="100" w:type="dxa"/>
        <w:right w:w="108" w:type="dxa"/>
      </w:tblCellMar>
    </w:tblPr>
  </w:style>
  <w:style w:type="table" w:customStyle="1" w:styleId="510">
    <w:name w:val="510"/>
    <w:basedOn w:val="TableNormal3"/>
    <w:rsid w:val="00955CC7"/>
    <w:pPr>
      <w:widowControl w:val="0"/>
    </w:pPr>
    <w:tblPr>
      <w:tblStyleRowBandSize w:val="1"/>
      <w:tblStyleColBandSize w:val="1"/>
      <w:tblCellMar>
        <w:top w:w="100" w:type="dxa"/>
        <w:left w:w="108" w:type="dxa"/>
        <w:bottom w:w="10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410">
    <w:name w:val="410"/>
    <w:basedOn w:val="TableNormal3"/>
    <w:rsid w:val="00955CC7"/>
    <w:pPr>
      <w:widowControl w:val="0"/>
    </w:pPr>
    <w:tblPr>
      <w:tblStyleRowBandSize w:val="1"/>
      <w:tblStyleColBandSize w:val="1"/>
      <w:tblCellMar>
        <w:top w:w="100" w:type="dxa"/>
        <w:left w:w="108" w:type="dxa"/>
        <w:bottom w:w="100" w:type="dxa"/>
        <w:right w:w="108" w:type="dxa"/>
      </w:tblCellMar>
    </w:tblPr>
  </w:style>
  <w:style w:type="table" w:customStyle="1" w:styleId="310">
    <w:name w:val="310"/>
    <w:basedOn w:val="TableNormal3"/>
    <w:rsid w:val="00955CC7"/>
    <w:pPr>
      <w:widowControl w:val="0"/>
    </w:pPr>
    <w:tblPr>
      <w:tblStyleRowBandSize w:val="1"/>
      <w:tblStyleColBandSize w:val="1"/>
      <w:tblCellMar>
        <w:top w:w="100" w:type="dxa"/>
        <w:left w:w="108" w:type="dxa"/>
        <w:bottom w:w="100" w:type="dxa"/>
        <w:right w:w="108" w:type="dxa"/>
      </w:tblCellMar>
    </w:tblPr>
  </w:style>
  <w:style w:type="table" w:customStyle="1" w:styleId="210">
    <w:name w:val="210"/>
    <w:basedOn w:val="TableNormal3"/>
    <w:rsid w:val="00955CC7"/>
    <w:pPr>
      <w:widowControl w:val="0"/>
    </w:pPr>
    <w:tblPr>
      <w:tblStyleRowBandSize w:val="1"/>
      <w:tblStyleColBandSize w:val="1"/>
      <w:tblCellMar>
        <w:top w:w="100" w:type="dxa"/>
        <w:left w:w="108" w:type="dxa"/>
        <w:bottom w:w="100" w:type="dxa"/>
        <w:right w:w="108" w:type="dxa"/>
      </w:tblCellMar>
    </w:tblPr>
  </w:style>
  <w:style w:type="table" w:customStyle="1" w:styleId="110">
    <w:name w:val="110"/>
    <w:basedOn w:val="TableNormal3"/>
    <w:rsid w:val="00955CC7"/>
    <w:pPr>
      <w:widowControl w:val="0"/>
    </w:pPr>
    <w:tblPr>
      <w:tblStyleRowBandSize w:val="1"/>
      <w:tblStyleColBandSize w:val="1"/>
      <w:tblCellMar>
        <w:top w:w="100" w:type="dxa"/>
        <w:left w:w="108" w:type="dxa"/>
        <w:bottom w:w="100" w:type="dxa"/>
        <w:right w:w="108" w:type="dxa"/>
      </w:tblCellMar>
    </w:tblPr>
  </w:style>
  <w:style w:type="character" w:customStyle="1" w:styleId="StandardCar">
    <w:name w:val="Standard Car"/>
    <w:link w:val="Standard"/>
    <w:locked/>
    <w:rsid w:val="00955CC7"/>
    <w:rPr>
      <w:sz w:val="20"/>
      <w:szCs w:val="20"/>
      <w:lang w:val="es-CO"/>
    </w:rPr>
  </w:style>
  <w:style w:type="paragraph" w:customStyle="1" w:styleId="SGEprrafo">
    <w:name w:val="SGE párrafo"/>
    <w:basedOn w:val="Normal"/>
    <w:rsid w:val="00955CC7"/>
    <w:pPr>
      <w:suppressAutoHyphens/>
      <w:autoSpaceDN w:val="0"/>
      <w:spacing w:before="120" w:after="120"/>
      <w:jc w:val="both"/>
    </w:pPr>
    <w:rPr>
      <w:rFonts w:ascii="Calibri" w:eastAsia="Calibri" w:hAnsi="Calibri"/>
      <w:sz w:val="22"/>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64463">
      <w:bodyDiv w:val="1"/>
      <w:marLeft w:val="0"/>
      <w:marRight w:val="0"/>
      <w:marTop w:val="0"/>
      <w:marBottom w:val="0"/>
      <w:divBdr>
        <w:top w:val="none" w:sz="0" w:space="0" w:color="auto"/>
        <w:left w:val="none" w:sz="0" w:space="0" w:color="auto"/>
        <w:bottom w:val="none" w:sz="0" w:space="0" w:color="auto"/>
        <w:right w:val="none" w:sz="0" w:space="0" w:color="auto"/>
      </w:divBdr>
    </w:div>
    <w:div w:id="598638200">
      <w:bodyDiv w:val="1"/>
      <w:marLeft w:val="0"/>
      <w:marRight w:val="0"/>
      <w:marTop w:val="0"/>
      <w:marBottom w:val="0"/>
      <w:divBdr>
        <w:top w:val="none" w:sz="0" w:space="0" w:color="auto"/>
        <w:left w:val="none" w:sz="0" w:space="0" w:color="auto"/>
        <w:bottom w:val="none" w:sz="0" w:space="0" w:color="auto"/>
        <w:right w:val="none" w:sz="0" w:space="0" w:color="auto"/>
      </w:divBdr>
    </w:div>
    <w:div w:id="1253855968">
      <w:bodyDiv w:val="1"/>
      <w:marLeft w:val="0"/>
      <w:marRight w:val="0"/>
      <w:marTop w:val="0"/>
      <w:marBottom w:val="0"/>
      <w:divBdr>
        <w:top w:val="none" w:sz="0" w:space="0" w:color="auto"/>
        <w:left w:val="none" w:sz="0" w:space="0" w:color="auto"/>
        <w:bottom w:val="none" w:sz="0" w:space="0" w:color="auto"/>
        <w:right w:val="none" w:sz="0" w:space="0" w:color="auto"/>
      </w:divBdr>
    </w:div>
    <w:div w:id="1834950001">
      <w:bodyDiv w:val="1"/>
      <w:marLeft w:val="0"/>
      <w:marRight w:val="0"/>
      <w:marTop w:val="0"/>
      <w:marBottom w:val="0"/>
      <w:divBdr>
        <w:top w:val="none" w:sz="0" w:space="0" w:color="auto"/>
        <w:left w:val="none" w:sz="0" w:space="0" w:color="auto"/>
        <w:bottom w:val="none" w:sz="0" w:space="0" w:color="auto"/>
        <w:right w:val="none" w:sz="0" w:space="0" w:color="auto"/>
      </w:divBdr>
    </w:div>
    <w:div w:id="1863201591">
      <w:bodyDiv w:val="1"/>
      <w:marLeft w:val="0"/>
      <w:marRight w:val="0"/>
      <w:marTop w:val="0"/>
      <w:marBottom w:val="0"/>
      <w:divBdr>
        <w:top w:val="none" w:sz="0" w:space="0" w:color="auto"/>
        <w:left w:val="none" w:sz="0" w:space="0" w:color="auto"/>
        <w:bottom w:val="none" w:sz="0" w:space="0" w:color="auto"/>
        <w:right w:val="none" w:sz="0" w:space="0" w:color="auto"/>
      </w:divBdr>
    </w:div>
    <w:div w:id="202435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5.xml"/><Relationship Id="rId11" Type="http://schemas.openxmlformats.org/officeDocument/2006/relationships/footnotes" Target="footnotes.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recursosyenergia.gob.ec/viceministerio-de-electricidad-y-energia-renovable/" TargetMode="Externa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4.xml"/><Relationship Id="rId10" Type="http://schemas.openxmlformats.org/officeDocument/2006/relationships/webSettings" Target="webSettings.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iadb.org/integrity" TargetMode="Externa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yperlink" Target="https://www.recursosyenergia.gob.ec/viceministerio-de-electricidad-y-energia-renovable/"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0" Type="http://schemas.openxmlformats.org/officeDocument/2006/relationships/header" Target="header8.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z-Operations" ma:contentTypeID="0x010100ACF722E9F6B0B149B0CD8BE2560A667200E133A5F66C1B05478877698D73AD108A" ma:contentTypeVersion="10475" ma:contentTypeDescription="The base project type from which other project content types inherit their information." ma:contentTypeScope="" ma:versionID="e1b82cf9ef81bccf887faf4d3f6956ad">
  <xsd:schema xmlns:xsd="http://www.w3.org/2001/XMLSchema" xmlns:xs="http://www.w3.org/2001/XMLSchema" xmlns:p="http://schemas.microsoft.com/office/2006/metadata/properties" xmlns:ns2="cdc7663a-08f0-4737-9e8c-148ce897a09c" xmlns:ns3="6430b01c-0b9d-432a-b0dd-06b9282248cc" targetNamespace="http://schemas.microsoft.com/office/2006/metadata/properties" ma:root="true" ma:fieldsID="7edec09e13860e6decd9db899241b302" ns2:_="" ns3:_="">
    <xsd:import namespace="cdc7663a-08f0-4737-9e8c-148ce897a09c"/>
    <xsd:import namespace="6430b01c-0b9d-432a-b0dd-06b9282248cc"/>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element ref="ns2:Extracted_x0020_Keywords" minOccurs="0"/>
                <xsd:element ref="ns2:Approval_x0020_date" minOccurs="0"/>
                <xsd:element ref="ns2:Transaction_x0020_Type" minOccurs="0"/>
                <xsd:element ref="ns2:Transaction_x0020_Numb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default="EC-L1257" ma:internalName="Project_x0020_Number">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element name="Extracted_x0020_Keywords" ma:index="47" nillable="true" ma:displayName="Extracted Keywords" ma:internalName="Extracted_x0020_Keywords">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element name="Approval_x0020_date" ma:index="48" nillable="true" ma:displayName="Approval date" ma:format="DateOnly" ma:internalName="Approval_x0020_date">
      <xsd:simpleType>
        <xsd:restriction base="dms:DateTime"/>
      </xsd:simpleType>
    </xsd:element>
    <xsd:element name="Transaction_x0020_Type" ma:index="49" nillable="true" ma:displayName="Transaction Type" ma:format="Dropdown" ma:internalName="Transaction_x0020_Type">
      <xsd:simpleType>
        <xsd:restriction base="dms:Choice">
          <xsd:enumeration value="APR"/>
          <xsd:enumeration value="APRR"/>
          <xsd:enumeration value="APRA"/>
          <xsd:enumeration value="API"/>
          <xsd:enumeration value="INC"/>
          <xsd:enumeration value="INCR"/>
          <xsd:enumeration value="BCL"/>
          <xsd:enumeration value="BCC"/>
          <xsd:enumeration value="FCM"/>
          <xsd:enumeration value="FCP"/>
          <xsd:enumeration value="FCPR"/>
          <xsd:enumeration value="FCA"/>
        </xsd:restriction>
      </xsd:simpleType>
    </xsd:element>
    <xsd:element name="Transaction_x0020_Number" ma:index="50" nillable="true" ma:displayName="Transaction Number" ma:internalName="Transact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30b01c-0b9d-432a-b0dd-06b9282248cc" elementFormDefault="qualified">
    <xsd:import namespace="http://schemas.microsoft.com/office/2006/documentManagement/types"/>
    <xsd:import namespace="http://schemas.microsoft.com/office/infopath/2007/PartnerControls"/>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e61f9b1-e23d-4f49-b3d7-56b991556c4b" ContentTypeId="0x010100ACF722E9F6B0B149B0CD8BE2560A667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Confidential</Access_x0020_to_x0020_Information_x00a0_Policy>
    <SISCOR_x0020_Number xmlns="cdc7663a-08f0-4737-9e8c-148ce897a09c" xsi:nil="true"/>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TermInfo xmlns="http://schemas.microsoft.com/office/infopath/2007/PartnerControls">
          <TermName xmlns="http://schemas.microsoft.com/office/infopath/2007/PartnerControls">Ecuador</TermName>
          <TermId xmlns="http://schemas.microsoft.com/office/infopath/2007/PartnerControls">8f163189-00fa-4e7c-827d-28fb5798781c</TermId>
        </TermInfo>
      </Terms>
    </ic46d7e087fd4a108fb86518ca413cc6>
    <IDBDocs_x0020_Number xmlns="cdc7663a-08f0-4737-9e8c-148ce897a09c" xsi:nil="true"/>
    <Division_x0020_or_x0020_Unit xmlns="cdc7663a-08f0-4737-9e8c-148ce897a09c" xsi:nil="true"/>
    <From_x003a_ xmlns="cdc7663a-08f0-4737-9e8c-148ce897a09c" xsi:nil="true"/>
    <Fiscal_x0020_Year_x0020_IDB xmlns="cdc7663a-08f0-4737-9e8c-148ce897a09c">2024</Fiscal_x0020_Year_x0020_IDB>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Goods and Services</TermName>
          <TermId xmlns="http://schemas.microsoft.com/office/infopath/2007/PartnerControls">5bfebf1b-9f1f-4411-b1dd-4c19b807b799</TermId>
        </TermInfo>
      </Terms>
    </e46fe2894295491da65140ffd2369f49>
    <Other_x0020_Author xmlns="cdc7663a-08f0-4737-9e8c-148ce897a09c" xsi:nil="true"/>
    <Migration_x0020_Info xmlns="cdc7663a-08f0-4737-9e8c-148ce897a09c" xsi:nil="true"/>
    <Approval_x0020_Number xmlns="cdc7663a-08f0-4737-9e8c-148ce897a09c">4989/OC-EC</Approval_x0020_Number>
    <Phase xmlns="cdc7663a-08f0-4737-9e8c-148ce897a09c">PHASE_IMPLEMENTATION</Phase>
    <Document_x0020_Author xmlns="cdc7663a-08f0-4737-9e8c-148ce897a09c" xsi:nil="true"/>
    <b2ec7cfb18674cb8803df6b262e8b107 xmlns="cdc7663a-08f0-4737-9e8c-148ce897a09c">
      <Terms xmlns="http://schemas.microsoft.com/office/infopath/2007/PartnerControls">
        <TermInfo xmlns="http://schemas.microsoft.com/office/infopath/2007/PartnerControls">
          <TermName xmlns="http://schemas.microsoft.com/office/infopath/2007/PartnerControls">NEW OIL AND GAS AND EXTRACTIVE INDUSTRIES</TermName>
          <TermId xmlns="http://schemas.microsoft.com/office/infopath/2007/PartnerControls">bcc83a9b-50a8-4d09-8319-26ca493c6afc</TermId>
        </TermInfo>
      </Terms>
    </b2ec7cfb18674cb8803df6b262e8b107>
    <Business_x0020_Area xmlns="cdc7663a-08f0-4737-9e8c-148ce897a09c">Bussiness Area SGP</Business_x0020_Area>
    <Key_x0020_Document xmlns="cdc7663a-08f0-4737-9e8c-148ce897a09c">false</Key_x0020_Document>
    <Document_x0020_Language_x0020_IDB xmlns="cdc7663a-08f0-4737-9e8c-148ce897a09c">English</Document_x0020_Language_x0020_IDB>
    <Project_x0020_Document_x0020_Type xmlns="cdc7663a-08f0-4737-9e8c-148ce897a09c" xsi:nil="true"/>
    <g511464f9e53401d84b16fa9b379a574 xmlns="cdc7663a-08f0-4737-9e8c-148ce897a09c">
      <Terms xmlns="http://schemas.microsoft.com/office/infopath/2007/PartnerControls">
        <TermInfo xmlns="http://schemas.microsoft.com/office/infopath/2007/PartnerControls">
          <TermName xmlns="http://schemas.microsoft.com/office/infopath/2007/PartnerControls">ORC</TermName>
          <TermId xmlns="http://schemas.microsoft.com/office/infopath/2007/PartnerControls">c028a4b2-ad8b-4cf4-9cac-a2ae6a778e23</TermId>
        </TermInfo>
      </Terms>
    </g511464f9e53401d84b16fa9b379a574>
    <Related_x0020_SisCor_x0020_Number xmlns="cdc7663a-08f0-4737-9e8c-148ce897a09c" xsi:nil="true"/>
    <Transaction_x0020_Type xmlns="cdc7663a-08f0-4737-9e8c-148ce897a09c" xsi:nil="true"/>
    <TaxCatchAll xmlns="cdc7663a-08f0-4737-9e8c-148ce897a09c">
      <Value>50</Value>
      <Value>32</Value>
      <Value>30</Value>
      <Value>8</Value>
      <Value>121</Value>
    </TaxCatchAll>
    <Operation_x0020_Type xmlns="cdc7663a-08f0-4737-9e8c-148ce897a09c">LON</Operation_x0020_Type>
    <Package_x0020_Code xmlns="cdc7663a-08f0-4737-9e8c-148ce897a09c" xsi:nil="true"/>
    <To_x003a_ xmlns="cdc7663a-08f0-4737-9e8c-148ce897a09c" xsi:nil="true"/>
    <Identifier xmlns="cdc7663a-08f0-4737-9e8c-148ce897a09c" xsi:nil="true"/>
    <Project_x0020_Number xmlns="cdc7663a-08f0-4737-9e8c-148ce897a09c">EC-L1257</Project_x0020_Number>
    <nddeef1749674d76abdbe4b239a70bc6 xmlns="cdc7663a-08f0-4737-9e8c-148ce897a09c">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4fed196a-cd0b-4970-87de-42da17f9b203</TermId>
        </TermInfo>
      </Terms>
    </nddeef1749674d76abdbe4b239a70bc6>
    <Record_x0020_Number xmlns="cdc7663a-08f0-4737-9e8c-148ce897a09c" xsi:nil="true"/>
    <Transaction_x0020_Number xmlns="cdc7663a-08f0-4737-9e8c-148ce897a09c" xsi:nil="true"/>
    <Extracted_x0020_Keywords xmlns="cdc7663a-08f0-4737-9e8c-148ce897a09c">
      <Value>caso</Value>
      <Value>conformidad</Value>
      <Value>IAO</Value>
      <Value>firma</Value>
      <Value>partes</Value>
      <Value>Contrato</Value>
      <Value>parte</Value>
      <Value>Comprador</Value>
      <Value>presentación</Value>
      <Value>Garantía</Value>
      <Value>Bienes</Value>
      <Value>configuración</Value>
      <Value>escrito</Value>
      <Value>acuerdo</Value>
      <Value>información</Value>
      <Value>Servicios Conexos</Value>
      <Value>virtud</Value>
      <Value>ejecución</Value>
      <Value>equipos</Value>
      <Value>componentes</Value>
      <Value>fecha</Value>
      <Value>instalación</Value>
      <Value>administración</Value>
      <Value>APCA</Value>
      <Value>repuestos</Value>
    </Extracted_x0020_Keywords>
    <Approval_x0020_date xmlns="cdc7663a-08f0-4737-9e8c-148ce897a09c" xsi:nil="true"/>
    <_dlc_DocId xmlns="cdc7663a-08f0-4737-9e8c-148ce897a09c">EZIDB0000233-449796562-2010</_dlc_DocId>
    <_dlc_DocIdUrl xmlns="cdc7663a-08f0-4737-9e8c-148ce897a09c">
      <Url>https://idbg.sharepoint.com/teams/EZ-EC-LON/EC-L1257/_layouts/15/DocIdRedir.aspx?ID=EZIDB0000233-449796562-2010</Url>
      <Description>EZIDB0000233-449796562-2010</Description>
    </_dlc_DocIdUrl>
  </documentManagement>
</p:properties>
</file>

<file path=customXml/item5.xml><?xml version="1.0" encoding="utf-8"?>
<?mso-contentType ?>
<FormUrls xmlns="http://schemas.microsoft.com/sharepoint/v3/contenttype/forms/url">
  <Display>_catalogs/masterpage/ECMForms/OperationsCT/View.aspx</Display>
  <Edit>_catalogs/masterpage/ECMForms/OperationsCT/Edit.aspx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E6B727-4B43-4D6A-AFAC-F65E4800E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6430b01c-0b9d-432a-b0dd-06b928224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4C15F-9367-4D18-BC2C-0DBEE4ACB3F8}">
  <ds:schemaRefs>
    <ds:schemaRef ds:uri="Microsoft.SharePoint.Taxonomy.ContentTypeSync"/>
  </ds:schemaRefs>
</ds:datastoreItem>
</file>

<file path=customXml/itemProps3.xml><?xml version="1.0" encoding="utf-8"?>
<ds:datastoreItem xmlns:ds="http://schemas.openxmlformats.org/officeDocument/2006/customXml" ds:itemID="{83AC968D-8524-423F-9DC5-FC92920E3BA8}">
  <ds:schemaRefs>
    <ds:schemaRef ds:uri="http://schemas.microsoft.com/sharepoint/v3/contenttype/forms"/>
  </ds:schemaRefs>
</ds:datastoreItem>
</file>

<file path=customXml/itemProps4.xml><?xml version="1.0" encoding="utf-8"?>
<ds:datastoreItem xmlns:ds="http://schemas.openxmlformats.org/officeDocument/2006/customXml" ds:itemID="{0CB623FD-076A-402E-BBA1-CD6D933CBCF7}">
  <ds:schemaRefs>
    <ds:schemaRef ds:uri="http://schemas.microsoft.com/office/2006/metadata/properties"/>
    <ds:schemaRef ds:uri="http://schemas.microsoft.com/office/infopath/2007/PartnerControls"/>
    <ds:schemaRef ds:uri="cdc7663a-08f0-4737-9e8c-148ce897a09c"/>
  </ds:schemaRefs>
</ds:datastoreItem>
</file>

<file path=customXml/itemProps5.xml><?xml version="1.0" encoding="utf-8"?>
<ds:datastoreItem xmlns:ds="http://schemas.openxmlformats.org/officeDocument/2006/customXml" ds:itemID="{9E64E9A2-1774-4D99-B98B-7DA1EA9E9D95}">
  <ds:schemaRefs>
    <ds:schemaRef ds:uri="http://schemas.microsoft.com/sharepoint/v3/contenttype/forms/url"/>
  </ds:schemaRefs>
</ds:datastoreItem>
</file>

<file path=customXml/itemProps6.xml><?xml version="1.0" encoding="utf-8"?>
<ds:datastoreItem xmlns:ds="http://schemas.openxmlformats.org/officeDocument/2006/customXml" ds:itemID="{912406C7-4953-4257-8807-8CD40515205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169</Pages>
  <Words>52964</Words>
  <Characters>291305</Characters>
  <Application>Microsoft Office Word</Application>
  <DocSecurity>0</DocSecurity>
  <Lines>2427</Lines>
  <Paragraphs>687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ALEJANDRO HIDALGO BELTRAN</dc:creator>
  <cp:keywords/>
  <dc:description/>
  <cp:lastModifiedBy>DAVID ALEJANDRO HIDALGO BELTRAN</cp:lastModifiedBy>
  <cp:revision>4</cp:revision>
  <dcterms:created xsi:type="dcterms:W3CDTF">2024-12-12T14:22:00Z</dcterms:created>
  <dcterms:modified xsi:type="dcterms:W3CDTF">2024-12-17T15:24:00Z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0x010100ACF722E9F6B0B149B0CD8BE2560A667200E133A5F66C1B05478877698D73AD108A</vt:lpwstr>
  </property>
  <property fmtid="{D5CDD505-2E9C-101B-9397-08002B2CF9AE}" pid="3" name="TaxKeyword">
    <vt:lpwstr/>
  </property>
  <property fmtid="{D5CDD505-2E9C-101B-9397-08002B2CF9AE}" pid="4" name="Function_x0020_Operations_x0020_IDB">
    <vt:lpwstr>8;#Goods and Services|5bfebf1b-9f1f-4411-b1dd-4c19b807b799</vt:lpwstr>
  </property>
  <property fmtid="{D5CDD505-2E9C-101B-9397-08002B2CF9AE}" pid="5" name="Sub_x002d_Sector">
    <vt:lpwstr>121;#NEW OIL AND GAS AND EXTRACTIVE INDUSTRIES|bcc83a9b-50a8-4d09-8319-26ca493c6afc</vt:lpwstr>
  </property>
  <property fmtid="{D5CDD505-2E9C-101B-9397-08002B2CF9AE}" pid="6" name="TaxKeywordTaxHTField">
    <vt:lpwstr/>
  </property>
  <property fmtid="{D5CDD505-2E9C-101B-9397-08002B2CF9AE}" pid="7" name="Country">
    <vt:lpwstr>32;#Ecuador|8f163189-00fa-4e7c-827d-28fb5798781c</vt:lpwstr>
  </property>
  <property fmtid="{D5CDD505-2E9C-101B-9397-08002B2CF9AE}" pid="8" name="Fund_x0020_IDB">
    <vt:lpwstr>30;#ORC|c028a4b2-ad8b-4cf4-9cac-a2ae6a778e23</vt:lpwstr>
  </property>
  <property fmtid="{D5CDD505-2E9C-101B-9397-08002B2CF9AE}" pid="9" name="Series_x0020_Operations_x0020_IDB">
    <vt:lpwstr/>
  </property>
  <property fmtid="{D5CDD505-2E9C-101B-9397-08002B2CF9AE}" pid="10" name="Function Operations IDB">
    <vt:lpwstr>8;#Goods and Services|5bfebf1b-9f1f-4411-b1dd-4c19b807b799</vt:lpwstr>
  </property>
  <property fmtid="{D5CDD505-2E9C-101B-9397-08002B2CF9AE}" pid="11" name="Sector_x0020_IDB">
    <vt:lpwstr>50;#ENERGY|4fed196a-cd0b-4970-87de-42da17f9b203</vt:lpwstr>
  </property>
  <property fmtid="{D5CDD505-2E9C-101B-9397-08002B2CF9AE}" pid="12" name="Fund IDB">
    <vt:lpwstr>30;#ORC|c028a4b2-ad8b-4cf4-9cac-a2ae6a778e23</vt:lpwstr>
  </property>
  <property fmtid="{D5CDD505-2E9C-101B-9397-08002B2CF9AE}" pid="13" name="Sector IDB">
    <vt:lpwstr>50;#ENERGY|4fed196a-cd0b-4970-87de-42da17f9b203</vt:lpwstr>
  </property>
  <property fmtid="{D5CDD505-2E9C-101B-9397-08002B2CF9AE}" pid="14" name="Sub-Sector">
    <vt:lpwstr>121;#NEW OIL AND GAS AND EXTRACTIVE INDUSTRIES|bcc83a9b-50a8-4d09-8319-26ca493c6afc</vt:lpwstr>
  </property>
  <property fmtid="{D5CDD505-2E9C-101B-9397-08002B2CF9AE}" pid="15" name="Series Operations IDB">
    <vt:lpwstr/>
  </property>
  <property fmtid="{D5CDD505-2E9C-101B-9397-08002B2CF9AE}" pid="16" name="_dlc_DocIdItemGuid">
    <vt:lpwstr>ef3fa86f-c92e-4c5a-8c91-89f86947c63e</vt:lpwstr>
  </property>
</Properties>
</file>