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D64" w:rsidRPr="0011306C" w:rsidRDefault="00AD0E0E" w:rsidP="0011306C">
      <w:pPr>
        <w:ind w:left="-990" w:firstLine="990"/>
        <w:jc w:val="center"/>
        <w:rPr>
          <w:rFonts w:ascii="Arial" w:hAnsi="Arial" w:cs="Arial"/>
          <w:b/>
          <w:iCs/>
          <w:sz w:val="22"/>
          <w:szCs w:val="22"/>
          <w:lang w:val="es-EC"/>
        </w:rPr>
      </w:pPr>
      <w:r>
        <w:rPr>
          <w:rFonts w:ascii="Arial" w:hAnsi="Arial" w:cs="Arial"/>
          <w:b/>
          <w:iCs/>
          <w:sz w:val="22"/>
          <w:szCs w:val="22"/>
          <w:lang w:val="es-EC"/>
        </w:rPr>
        <w:t>ANEXO</w:t>
      </w:r>
      <w:r w:rsidR="00EF7FBB">
        <w:rPr>
          <w:rFonts w:ascii="Arial" w:hAnsi="Arial" w:cs="Arial"/>
          <w:b/>
          <w:iCs/>
          <w:sz w:val="22"/>
          <w:szCs w:val="22"/>
          <w:lang w:val="es-EC"/>
        </w:rPr>
        <w:t xml:space="preserve"> TDR</w:t>
      </w:r>
      <w:bookmarkStart w:id="0" w:name="_GoBack"/>
      <w:bookmarkEnd w:id="0"/>
    </w:p>
    <w:p w:rsidR="006B0D64" w:rsidRPr="00EF7FBB" w:rsidRDefault="006B0D64" w:rsidP="006B0D64">
      <w:pPr>
        <w:spacing w:after="240"/>
        <w:ind w:left="360"/>
        <w:jc w:val="both"/>
        <w:rPr>
          <w:rFonts w:ascii="Arial" w:hAnsi="Arial" w:cs="Arial"/>
          <w:sz w:val="22"/>
          <w:szCs w:val="22"/>
          <w:lang w:val="es-EC" w:eastAsia="es-CO"/>
        </w:rPr>
      </w:pPr>
    </w:p>
    <w:p w:rsidR="006B0D64" w:rsidRPr="00E96BAE" w:rsidRDefault="006B0D64" w:rsidP="006B0D64">
      <w:pPr>
        <w:ind w:left="-990" w:firstLine="990"/>
        <w:jc w:val="center"/>
        <w:rPr>
          <w:rFonts w:ascii="Arial" w:hAnsi="Arial" w:cs="Arial"/>
          <w:b/>
          <w:iCs/>
          <w:sz w:val="22"/>
          <w:szCs w:val="22"/>
          <w:lang w:val="es-EC"/>
        </w:rPr>
      </w:pPr>
      <w:r w:rsidRPr="00E96BAE">
        <w:rPr>
          <w:rFonts w:ascii="Arial" w:hAnsi="Arial" w:cs="Arial"/>
          <w:b/>
          <w:iCs/>
          <w:sz w:val="22"/>
          <w:szCs w:val="22"/>
          <w:lang w:val="es-EC"/>
        </w:rPr>
        <w:t>TÉRMINOS DE REFERENCIA</w:t>
      </w:r>
      <w:r w:rsidR="0011306C">
        <w:rPr>
          <w:rFonts w:ascii="Arial" w:hAnsi="Arial" w:cs="Arial"/>
          <w:b/>
          <w:iCs/>
          <w:sz w:val="22"/>
          <w:szCs w:val="22"/>
          <w:lang w:val="es-EC"/>
        </w:rPr>
        <w:t xml:space="preserve"> </w:t>
      </w:r>
      <w:r w:rsidRPr="00E96BAE">
        <w:rPr>
          <w:rFonts w:ascii="Arial" w:hAnsi="Arial" w:cs="Arial"/>
          <w:b/>
          <w:iCs/>
          <w:sz w:val="22"/>
          <w:szCs w:val="22"/>
          <w:lang w:val="es-EC"/>
        </w:rPr>
        <w:t>PARA:</w:t>
      </w:r>
    </w:p>
    <w:p w:rsidR="006B0D64" w:rsidRPr="00E96BAE" w:rsidRDefault="006B0D64" w:rsidP="006B0D64">
      <w:pPr>
        <w:ind w:left="-990" w:firstLine="990"/>
        <w:jc w:val="both"/>
        <w:rPr>
          <w:rFonts w:ascii="Arial" w:hAnsi="Arial" w:cs="Arial"/>
          <w:b/>
          <w:iCs/>
          <w:sz w:val="22"/>
          <w:szCs w:val="22"/>
          <w:lang w:val="es-EC"/>
        </w:rPr>
      </w:pPr>
    </w:p>
    <w:p w:rsidR="006B0D64" w:rsidRPr="00E96BAE" w:rsidRDefault="006B0D64" w:rsidP="006B0D64">
      <w:pPr>
        <w:ind w:left="-990" w:firstLine="990"/>
        <w:jc w:val="both"/>
        <w:rPr>
          <w:rFonts w:ascii="Arial" w:hAnsi="Arial" w:cs="Arial"/>
          <w:b/>
          <w:iCs/>
          <w:sz w:val="22"/>
          <w:szCs w:val="22"/>
          <w:lang w:val="es-EC"/>
        </w:rPr>
      </w:pPr>
    </w:p>
    <w:p w:rsidR="006B0D64" w:rsidRPr="00E96BAE" w:rsidRDefault="006B0D64" w:rsidP="006B0D64">
      <w:pPr>
        <w:ind w:left="-990" w:firstLine="990"/>
        <w:jc w:val="both"/>
        <w:rPr>
          <w:rFonts w:ascii="Arial" w:hAnsi="Arial" w:cs="Arial"/>
          <w:b/>
          <w:iCs/>
          <w:sz w:val="22"/>
          <w:szCs w:val="22"/>
          <w:lang w:val="es-EC"/>
        </w:rPr>
      </w:pPr>
    </w:p>
    <w:p w:rsidR="006B0D64" w:rsidRPr="00E96BAE" w:rsidRDefault="006B0D64" w:rsidP="006B0D64">
      <w:pPr>
        <w:ind w:left="-990" w:firstLine="990"/>
        <w:jc w:val="both"/>
        <w:rPr>
          <w:rFonts w:ascii="Arial" w:hAnsi="Arial" w:cs="Arial"/>
          <w:b/>
          <w:iCs/>
          <w:sz w:val="22"/>
          <w:szCs w:val="22"/>
          <w:lang w:val="es-EC"/>
        </w:rPr>
      </w:pPr>
    </w:p>
    <w:p w:rsidR="00CE73FF" w:rsidRDefault="00CE73FF" w:rsidP="00CE73FF">
      <w:pPr>
        <w:rPr>
          <w:rFonts w:ascii="Arial" w:hAnsi="Arial" w:cs="Arial"/>
          <w:b/>
          <w:iCs/>
          <w:sz w:val="22"/>
          <w:szCs w:val="22"/>
          <w:lang w:val="es-EC"/>
        </w:rPr>
      </w:pPr>
    </w:p>
    <w:p w:rsidR="00CE73FF" w:rsidRPr="00E96BAE" w:rsidRDefault="001E4DED" w:rsidP="006B0D64">
      <w:pPr>
        <w:jc w:val="center"/>
        <w:rPr>
          <w:rFonts w:ascii="Arial" w:hAnsi="Arial" w:cs="Arial"/>
          <w:b/>
          <w:iCs/>
          <w:sz w:val="22"/>
          <w:szCs w:val="22"/>
          <w:lang w:val="es-EC"/>
        </w:rPr>
      </w:pPr>
      <w:r>
        <w:rPr>
          <w:rFonts w:ascii="Arial" w:hAnsi="Arial" w:cs="Arial"/>
          <w:b/>
          <w:iCs/>
          <w:sz w:val="22"/>
          <w:szCs w:val="22"/>
          <w:lang w:val="es-EC"/>
        </w:rPr>
        <w:t>CONTRATACIÓN DE LOS SERVICIOS DE</w:t>
      </w:r>
      <w:r w:rsidR="005C29E9">
        <w:rPr>
          <w:rFonts w:ascii="Arial" w:hAnsi="Arial" w:cs="Arial"/>
          <w:b/>
          <w:iCs/>
          <w:sz w:val="22"/>
          <w:szCs w:val="22"/>
          <w:lang w:val="es-EC"/>
        </w:rPr>
        <w:t xml:space="preserve"> “</w:t>
      </w:r>
      <w:r w:rsidR="00CE73FF" w:rsidRPr="00CE73FF">
        <w:rPr>
          <w:rFonts w:ascii="Arial" w:hAnsi="Arial" w:cs="Arial"/>
          <w:b/>
          <w:iCs/>
          <w:sz w:val="22"/>
          <w:szCs w:val="22"/>
          <w:lang w:val="es-EC"/>
        </w:rPr>
        <w:t xml:space="preserve">AUDITORÍA A LOS ESTADOS FINANCIEROS </w:t>
      </w:r>
      <w:r w:rsidR="00F0383E">
        <w:rPr>
          <w:rFonts w:ascii="Arial" w:hAnsi="Arial" w:cs="Arial"/>
          <w:b/>
          <w:iCs/>
          <w:sz w:val="22"/>
          <w:szCs w:val="22"/>
          <w:lang w:val="es-EC"/>
        </w:rPr>
        <w:t xml:space="preserve">DE PROPÓSITO ESPECIAL </w:t>
      </w:r>
      <w:r w:rsidR="00CE73FF" w:rsidRPr="00CE73FF">
        <w:rPr>
          <w:rFonts w:ascii="Arial" w:hAnsi="Arial" w:cs="Arial"/>
          <w:b/>
          <w:iCs/>
          <w:sz w:val="22"/>
          <w:szCs w:val="22"/>
          <w:lang w:val="es-EC"/>
        </w:rPr>
        <w:t>DEL PROGRAMA DE REFORZAMIENTO DEL SISTEMA NACIONAL DE DI</w:t>
      </w:r>
      <w:r w:rsidR="00B42BC3">
        <w:rPr>
          <w:rFonts w:ascii="Arial" w:hAnsi="Arial" w:cs="Arial"/>
          <w:b/>
          <w:iCs/>
          <w:sz w:val="22"/>
          <w:szCs w:val="22"/>
          <w:lang w:val="es-EC"/>
        </w:rPr>
        <w:t>STRIBUCIÓN ELÉCTRICA – PRSND BID I</w:t>
      </w:r>
      <w:r w:rsidR="00CE73FF" w:rsidRPr="00CE73FF">
        <w:rPr>
          <w:rFonts w:ascii="Arial" w:hAnsi="Arial" w:cs="Arial"/>
          <w:b/>
          <w:iCs/>
          <w:sz w:val="22"/>
          <w:szCs w:val="22"/>
          <w:lang w:val="es-EC"/>
        </w:rPr>
        <w:t xml:space="preserve">, </w:t>
      </w:r>
      <w:r w:rsidR="00607ABE">
        <w:rPr>
          <w:rFonts w:ascii="Arial" w:hAnsi="Arial" w:cs="Arial"/>
          <w:b/>
          <w:iCs/>
          <w:sz w:val="22"/>
          <w:szCs w:val="22"/>
          <w:lang w:val="es-EC"/>
        </w:rPr>
        <w:t>CONTRATOS DE P</w:t>
      </w:r>
      <w:r w:rsidR="004E78A6">
        <w:rPr>
          <w:rFonts w:ascii="Arial" w:hAnsi="Arial" w:cs="Arial"/>
          <w:b/>
          <w:iCs/>
          <w:sz w:val="22"/>
          <w:szCs w:val="22"/>
          <w:lang w:val="es-EC"/>
        </w:rPr>
        <w:t>RÉSTAMO 3187/OC-EC Y 3188/CH-EC,</w:t>
      </w:r>
      <w:r w:rsidR="00607ABE">
        <w:rPr>
          <w:rFonts w:ascii="Arial" w:hAnsi="Arial" w:cs="Arial"/>
          <w:b/>
          <w:iCs/>
          <w:sz w:val="22"/>
          <w:szCs w:val="22"/>
          <w:lang w:val="es-EC"/>
        </w:rPr>
        <w:t xml:space="preserve"> </w:t>
      </w:r>
      <w:r w:rsidR="006E19E3">
        <w:rPr>
          <w:rFonts w:ascii="Arial" w:hAnsi="Arial" w:cs="Arial"/>
          <w:b/>
          <w:iCs/>
          <w:sz w:val="22"/>
          <w:szCs w:val="22"/>
          <w:lang w:val="es-EC"/>
        </w:rPr>
        <w:t xml:space="preserve">PARA EL PERÍODO COMPRENDIDO </w:t>
      </w:r>
      <w:r w:rsidR="005C29E9">
        <w:rPr>
          <w:rFonts w:ascii="Arial" w:hAnsi="Arial" w:cs="Arial"/>
          <w:b/>
          <w:iCs/>
          <w:sz w:val="22"/>
          <w:szCs w:val="22"/>
          <w:lang w:val="es-EC"/>
        </w:rPr>
        <w:t>ENTRE EL</w:t>
      </w:r>
      <w:r w:rsidR="006E19E3">
        <w:rPr>
          <w:rFonts w:ascii="Arial" w:hAnsi="Arial" w:cs="Arial"/>
          <w:b/>
          <w:iCs/>
          <w:sz w:val="22"/>
          <w:szCs w:val="22"/>
          <w:lang w:val="es-EC"/>
        </w:rPr>
        <w:t xml:space="preserve"> </w:t>
      </w:r>
      <w:r w:rsidR="00CE73FF" w:rsidRPr="00CE73FF">
        <w:rPr>
          <w:rFonts w:ascii="Arial" w:hAnsi="Arial" w:cs="Arial"/>
          <w:b/>
          <w:iCs/>
          <w:sz w:val="22"/>
          <w:szCs w:val="22"/>
          <w:lang w:val="es-EC"/>
        </w:rPr>
        <w:t xml:space="preserve">1 DE NOVIEMBRE DE 2018 </w:t>
      </w:r>
      <w:r w:rsidR="005C29E9">
        <w:rPr>
          <w:rFonts w:ascii="Arial" w:hAnsi="Arial" w:cs="Arial"/>
          <w:b/>
          <w:iCs/>
          <w:sz w:val="22"/>
          <w:szCs w:val="22"/>
          <w:lang w:val="es-EC"/>
        </w:rPr>
        <w:t>Y EL</w:t>
      </w:r>
      <w:r w:rsidR="00CE73FF" w:rsidRPr="00CE73FF">
        <w:rPr>
          <w:rFonts w:ascii="Arial" w:hAnsi="Arial" w:cs="Arial"/>
          <w:b/>
          <w:iCs/>
          <w:sz w:val="22"/>
          <w:szCs w:val="22"/>
          <w:lang w:val="es-EC"/>
        </w:rPr>
        <w:t xml:space="preserve"> 30 DE JUNIO DE 2019</w:t>
      </w:r>
      <w:r w:rsidR="005C29E9">
        <w:rPr>
          <w:rFonts w:ascii="Arial" w:hAnsi="Arial" w:cs="Arial"/>
          <w:b/>
          <w:iCs/>
          <w:sz w:val="22"/>
          <w:szCs w:val="22"/>
          <w:lang w:val="es-EC"/>
        </w:rPr>
        <w:t>”</w:t>
      </w:r>
    </w:p>
    <w:p w:rsidR="006B0D64" w:rsidRDefault="006B0D64" w:rsidP="006B0D64">
      <w:pPr>
        <w:pStyle w:val="Prrafodelista"/>
        <w:ind w:left="1080"/>
        <w:jc w:val="center"/>
        <w:rPr>
          <w:rFonts w:ascii="Arial" w:hAnsi="Arial" w:cs="Arial"/>
          <w:b/>
          <w:iCs/>
        </w:rPr>
      </w:pPr>
    </w:p>
    <w:p w:rsidR="006B0D64" w:rsidRDefault="006B0D64" w:rsidP="005C29E9">
      <w:pPr>
        <w:rPr>
          <w:rFonts w:ascii="Arial" w:hAnsi="Arial" w:cs="Arial"/>
          <w:b/>
          <w:sz w:val="22"/>
          <w:szCs w:val="22"/>
        </w:rPr>
      </w:pPr>
    </w:p>
    <w:p w:rsidR="006B0D64" w:rsidRDefault="006B0D64" w:rsidP="006B0D64">
      <w:pPr>
        <w:jc w:val="center"/>
        <w:rPr>
          <w:rFonts w:ascii="Arial" w:hAnsi="Arial" w:cs="Arial"/>
          <w:b/>
          <w:sz w:val="22"/>
          <w:szCs w:val="22"/>
        </w:rPr>
      </w:pPr>
    </w:p>
    <w:p w:rsidR="006B0D64" w:rsidRPr="00E96BAE" w:rsidRDefault="00A821AB" w:rsidP="006B0D64">
      <w:pPr>
        <w:jc w:val="center"/>
        <w:rPr>
          <w:rFonts w:ascii="Arial" w:hAnsi="Arial" w:cs="Arial"/>
          <w:b/>
          <w:sz w:val="22"/>
          <w:szCs w:val="22"/>
        </w:rPr>
      </w:pPr>
      <w:r>
        <w:rPr>
          <w:rFonts w:ascii="Arial" w:hAnsi="Arial" w:cs="Arial"/>
          <w:b/>
          <w:sz w:val="22"/>
          <w:szCs w:val="22"/>
        </w:rPr>
        <w:t>No. PROYECTO</w:t>
      </w:r>
      <w:r w:rsidR="005C29E9">
        <w:rPr>
          <w:rFonts w:ascii="Arial" w:hAnsi="Arial" w:cs="Arial"/>
          <w:b/>
          <w:sz w:val="22"/>
          <w:szCs w:val="22"/>
        </w:rPr>
        <w:t xml:space="preserve"> BID</w:t>
      </w:r>
      <w:r>
        <w:rPr>
          <w:rFonts w:ascii="Arial" w:hAnsi="Arial" w:cs="Arial"/>
          <w:b/>
          <w:sz w:val="22"/>
          <w:szCs w:val="22"/>
        </w:rPr>
        <w:t>:</w:t>
      </w:r>
      <w:r w:rsidR="006B0D64">
        <w:rPr>
          <w:rFonts w:ascii="Arial" w:hAnsi="Arial" w:cs="Arial"/>
          <w:b/>
          <w:sz w:val="22"/>
          <w:szCs w:val="22"/>
        </w:rPr>
        <w:t xml:space="preserve"> EC-L1136</w:t>
      </w:r>
    </w:p>
    <w:p w:rsidR="006B0D64" w:rsidRPr="00593510" w:rsidRDefault="006B0D64" w:rsidP="006B0D64">
      <w:pPr>
        <w:pStyle w:val="Prrafodelista"/>
        <w:ind w:left="1080"/>
        <w:jc w:val="both"/>
        <w:rPr>
          <w:rFonts w:ascii="Arial" w:hAnsi="Arial" w:cs="Arial"/>
          <w:b/>
          <w:iCs/>
          <w:lang w:val="es-ES_tradnl"/>
        </w:rPr>
      </w:pPr>
    </w:p>
    <w:p w:rsidR="006B0D64" w:rsidRDefault="006B0D64" w:rsidP="006B0D64">
      <w:pPr>
        <w:pStyle w:val="Prrafodelista"/>
        <w:ind w:left="1080"/>
        <w:jc w:val="both"/>
        <w:rPr>
          <w:rFonts w:ascii="Arial" w:hAnsi="Arial" w:cs="Arial"/>
          <w:iCs/>
        </w:rPr>
      </w:pPr>
    </w:p>
    <w:p w:rsidR="005C29E9" w:rsidRDefault="005C29E9" w:rsidP="005C29E9">
      <w:pPr>
        <w:jc w:val="center"/>
        <w:rPr>
          <w:rFonts w:ascii="Arial" w:hAnsi="Arial" w:cs="Arial"/>
          <w:b/>
          <w:sz w:val="22"/>
          <w:szCs w:val="22"/>
        </w:rPr>
      </w:pPr>
      <w:r>
        <w:rPr>
          <w:rFonts w:ascii="Arial" w:hAnsi="Arial" w:cs="Arial"/>
          <w:b/>
          <w:sz w:val="22"/>
          <w:szCs w:val="22"/>
        </w:rPr>
        <w:t xml:space="preserve">TÍTULO DEL PROYECTO: </w:t>
      </w:r>
      <w:r w:rsidRPr="00E96BAE">
        <w:rPr>
          <w:rFonts w:ascii="Arial" w:hAnsi="Arial" w:cs="Arial"/>
          <w:b/>
          <w:sz w:val="22"/>
          <w:szCs w:val="22"/>
        </w:rPr>
        <w:t>PROGRAMA DE REFORZAMIENTO DEL SISTEMA NACIONAL DE DIS</w:t>
      </w:r>
      <w:r>
        <w:rPr>
          <w:rFonts w:ascii="Arial" w:hAnsi="Arial" w:cs="Arial"/>
          <w:b/>
          <w:sz w:val="22"/>
          <w:szCs w:val="22"/>
        </w:rPr>
        <w:t>TRIBUCIÓN ELÉCTRICA DEL ECUADOR</w:t>
      </w:r>
    </w:p>
    <w:p w:rsidR="005C29E9" w:rsidRPr="005C29E9" w:rsidRDefault="005C29E9" w:rsidP="006B0D64">
      <w:pPr>
        <w:pStyle w:val="Prrafodelista"/>
        <w:ind w:left="1080"/>
        <w:jc w:val="both"/>
        <w:rPr>
          <w:rFonts w:ascii="Arial" w:hAnsi="Arial" w:cs="Arial"/>
          <w:iCs/>
          <w:lang w:val="es-ES_tradnl"/>
        </w:rPr>
      </w:pPr>
    </w:p>
    <w:p w:rsidR="005C29E9" w:rsidRPr="00E96BAE" w:rsidRDefault="005C29E9" w:rsidP="006B0D64">
      <w:pPr>
        <w:pStyle w:val="Prrafodelista"/>
        <w:ind w:left="1080"/>
        <w:jc w:val="both"/>
        <w:rPr>
          <w:rFonts w:ascii="Arial" w:hAnsi="Arial" w:cs="Arial"/>
          <w:iCs/>
        </w:rPr>
      </w:pPr>
    </w:p>
    <w:p w:rsidR="006B0D64" w:rsidRDefault="006B0D64" w:rsidP="006B0D64">
      <w:pPr>
        <w:jc w:val="center"/>
        <w:rPr>
          <w:rFonts w:ascii="Arial" w:hAnsi="Arial" w:cs="Arial"/>
          <w:b/>
          <w:sz w:val="22"/>
          <w:szCs w:val="22"/>
          <w:lang w:val="es-EC"/>
        </w:rPr>
      </w:pPr>
      <w:r w:rsidRPr="00E96BAE">
        <w:rPr>
          <w:rFonts w:ascii="Arial" w:hAnsi="Arial" w:cs="Arial"/>
          <w:b/>
          <w:sz w:val="22"/>
          <w:szCs w:val="22"/>
          <w:lang w:val="es-EC"/>
        </w:rPr>
        <w:t>CONTRATO</w:t>
      </w:r>
      <w:r>
        <w:rPr>
          <w:rFonts w:ascii="Arial" w:hAnsi="Arial" w:cs="Arial"/>
          <w:b/>
          <w:sz w:val="22"/>
          <w:szCs w:val="22"/>
          <w:lang w:val="es-EC"/>
        </w:rPr>
        <w:t>S</w:t>
      </w:r>
      <w:r w:rsidRPr="00E96BAE">
        <w:rPr>
          <w:rFonts w:ascii="Arial" w:hAnsi="Arial" w:cs="Arial"/>
          <w:b/>
          <w:sz w:val="22"/>
          <w:szCs w:val="22"/>
          <w:lang w:val="es-EC"/>
        </w:rPr>
        <w:t xml:space="preserve"> DE PRÉSTAMO</w:t>
      </w:r>
      <w:r w:rsidR="005C29E9">
        <w:rPr>
          <w:rFonts w:ascii="Arial" w:hAnsi="Arial" w:cs="Arial"/>
          <w:b/>
          <w:sz w:val="22"/>
          <w:szCs w:val="22"/>
          <w:lang w:val="es-EC"/>
        </w:rPr>
        <w:t>:</w:t>
      </w:r>
      <w:r w:rsidRPr="00E96BAE">
        <w:rPr>
          <w:rFonts w:ascii="Arial" w:hAnsi="Arial" w:cs="Arial"/>
          <w:b/>
          <w:sz w:val="22"/>
          <w:szCs w:val="22"/>
          <w:lang w:val="es-EC"/>
        </w:rPr>
        <w:t xml:space="preserve"> 3187/OC-EC </w:t>
      </w:r>
      <w:r>
        <w:rPr>
          <w:rFonts w:ascii="Arial" w:hAnsi="Arial" w:cs="Arial"/>
          <w:b/>
          <w:sz w:val="22"/>
          <w:szCs w:val="22"/>
          <w:lang w:val="es-EC"/>
        </w:rPr>
        <w:t xml:space="preserve">Y </w:t>
      </w:r>
      <w:r w:rsidRPr="00E96BAE">
        <w:rPr>
          <w:rFonts w:ascii="Arial" w:hAnsi="Arial" w:cs="Arial"/>
          <w:b/>
          <w:sz w:val="22"/>
          <w:szCs w:val="22"/>
          <w:lang w:val="es-EC"/>
        </w:rPr>
        <w:t>3188/CH-EC</w:t>
      </w:r>
    </w:p>
    <w:p w:rsidR="006B0D64" w:rsidRDefault="006B0D64" w:rsidP="006B0D64">
      <w:pPr>
        <w:jc w:val="center"/>
        <w:rPr>
          <w:rFonts w:ascii="Arial" w:hAnsi="Arial" w:cs="Arial"/>
          <w:b/>
          <w:sz w:val="22"/>
          <w:szCs w:val="22"/>
          <w:lang w:val="es-EC"/>
        </w:rPr>
      </w:pPr>
    </w:p>
    <w:p w:rsidR="006B0D64" w:rsidRDefault="006B0D64" w:rsidP="006B0D64">
      <w:pPr>
        <w:jc w:val="center"/>
        <w:rPr>
          <w:rFonts w:ascii="Arial" w:hAnsi="Arial" w:cs="Arial"/>
          <w:b/>
          <w:sz w:val="22"/>
          <w:szCs w:val="22"/>
          <w:lang w:val="es-EC"/>
        </w:rPr>
      </w:pPr>
    </w:p>
    <w:p w:rsidR="006B0D64" w:rsidRPr="00E96BAE" w:rsidRDefault="006B0D64" w:rsidP="006B0D64">
      <w:pPr>
        <w:jc w:val="center"/>
        <w:rPr>
          <w:rFonts w:ascii="Arial" w:hAnsi="Arial" w:cs="Arial"/>
          <w:b/>
          <w:sz w:val="22"/>
          <w:szCs w:val="22"/>
          <w:lang w:val="es-EC"/>
        </w:rPr>
      </w:pPr>
    </w:p>
    <w:p w:rsidR="006B0D64" w:rsidRPr="00E96BAE" w:rsidRDefault="006B0D64" w:rsidP="006B0D64">
      <w:pPr>
        <w:jc w:val="center"/>
        <w:rPr>
          <w:rFonts w:ascii="Arial" w:hAnsi="Arial" w:cs="Arial"/>
          <w:b/>
          <w:sz w:val="22"/>
          <w:szCs w:val="22"/>
          <w:lang w:val="es-EC"/>
        </w:rPr>
      </w:pPr>
    </w:p>
    <w:p w:rsidR="00E91761" w:rsidRDefault="00E91761" w:rsidP="005C29E9">
      <w:pPr>
        <w:rPr>
          <w:rFonts w:ascii="Arial" w:hAnsi="Arial" w:cs="Arial"/>
          <w:b/>
          <w:sz w:val="22"/>
          <w:szCs w:val="22"/>
        </w:rPr>
      </w:pPr>
    </w:p>
    <w:p w:rsidR="00E91761" w:rsidRPr="00E96BAE" w:rsidRDefault="00E91761" w:rsidP="006B0D64">
      <w:pPr>
        <w:jc w:val="center"/>
        <w:rPr>
          <w:rFonts w:ascii="Arial" w:hAnsi="Arial" w:cs="Arial"/>
          <w:b/>
          <w:sz w:val="22"/>
          <w:szCs w:val="22"/>
        </w:rPr>
      </w:pPr>
    </w:p>
    <w:p w:rsidR="006B0D64" w:rsidRPr="00E96BAE" w:rsidRDefault="006B0D64" w:rsidP="006B0D64">
      <w:pPr>
        <w:spacing w:after="240"/>
        <w:ind w:left="360"/>
        <w:jc w:val="center"/>
        <w:rPr>
          <w:rFonts w:ascii="Arial" w:hAnsi="Arial" w:cs="Arial"/>
          <w:sz w:val="22"/>
          <w:szCs w:val="22"/>
          <w:lang w:val="es-EC" w:eastAsia="es-CO"/>
        </w:rPr>
      </w:pPr>
      <w:r w:rsidRPr="00E96BAE">
        <w:rPr>
          <w:rFonts w:ascii="Arial" w:hAnsi="Arial" w:cs="Arial"/>
          <w:b/>
          <w:sz w:val="22"/>
          <w:szCs w:val="22"/>
        </w:rPr>
        <w:t xml:space="preserve">EJECUTOR: MINISTERIO DE </w:t>
      </w:r>
      <w:r w:rsidR="002C7370" w:rsidRPr="00E96BAE">
        <w:rPr>
          <w:rFonts w:ascii="Arial" w:hAnsi="Arial" w:cs="Arial"/>
          <w:b/>
          <w:sz w:val="22"/>
          <w:szCs w:val="22"/>
        </w:rPr>
        <w:t>ENERGÍA</w:t>
      </w:r>
      <w:r w:rsidR="005C29E9">
        <w:rPr>
          <w:rFonts w:ascii="Arial" w:hAnsi="Arial" w:cs="Arial"/>
          <w:b/>
          <w:sz w:val="22"/>
          <w:szCs w:val="22"/>
        </w:rPr>
        <w:t xml:space="preserve"> Y RECURSOS </w:t>
      </w:r>
      <w:r w:rsidRPr="00E96BAE">
        <w:rPr>
          <w:rFonts w:ascii="Arial" w:hAnsi="Arial" w:cs="Arial"/>
          <w:b/>
          <w:sz w:val="22"/>
          <w:szCs w:val="22"/>
        </w:rPr>
        <w:t>NATURALES NO RENOVABLES</w:t>
      </w:r>
    </w:p>
    <w:p w:rsidR="00274AD0" w:rsidRDefault="00274AD0" w:rsidP="00E91761">
      <w:pPr>
        <w:spacing w:after="200" w:line="276" w:lineRule="auto"/>
        <w:rPr>
          <w:rFonts w:ascii="Arial" w:eastAsia="Calibri" w:hAnsi="Arial" w:cs="Arial"/>
          <w:b/>
          <w:iCs/>
          <w:sz w:val="22"/>
          <w:szCs w:val="22"/>
          <w:lang w:eastAsia="en-US"/>
        </w:rPr>
      </w:pPr>
    </w:p>
    <w:p w:rsidR="005C29E9" w:rsidRDefault="005C29E9" w:rsidP="00E91761">
      <w:pPr>
        <w:spacing w:after="200" w:line="276" w:lineRule="auto"/>
        <w:rPr>
          <w:rFonts w:ascii="Arial" w:eastAsia="Calibri" w:hAnsi="Arial" w:cs="Arial"/>
          <w:b/>
          <w:iCs/>
          <w:sz w:val="22"/>
          <w:szCs w:val="22"/>
          <w:lang w:eastAsia="en-US"/>
        </w:rPr>
      </w:pPr>
    </w:p>
    <w:p w:rsidR="005C29E9" w:rsidRPr="003A7C74" w:rsidRDefault="005C29E9" w:rsidP="005C29E9">
      <w:pPr>
        <w:spacing w:after="200" w:line="276" w:lineRule="auto"/>
        <w:jc w:val="center"/>
        <w:rPr>
          <w:rFonts w:ascii="Arial" w:eastAsia="Calibri" w:hAnsi="Arial" w:cs="Arial"/>
          <w:b/>
          <w:iCs/>
          <w:sz w:val="22"/>
          <w:szCs w:val="22"/>
          <w:lang w:val="es-EC" w:eastAsia="en-US"/>
        </w:rPr>
      </w:pPr>
      <w:r>
        <w:rPr>
          <w:rFonts w:ascii="Arial" w:eastAsia="Calibri" w:hAnsi="Arial" w:cs="Arial"/>
          <w:b/>
          <w:iCs/>
          <w:noProof/>
          <w:sz w:val="22"/>
          <w:szCs w:val="22"/>
          <w:lang w:val="es-EC" w:eastAsia="es-EC"/>
        </w:rPr>
        <w:drawing>
          <wp:inline distT="0" distB="0" distL="0" distR="0" wp14:anchorId="75AC3AD4" wp14:editId="6B59C0AA">
            <wp:extent cx="3035030" cy="668069"/>
            <wp:effectExtent l="0" t="0" r="0" b="0"/>
            <wp:docPr id="2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ERNNR.png"/>
                    <pic:cNvPicPr/>
                  </pic:nvPicPr>
                  <pic:blipFill rotWithShape="1">
                    <a:blip r:embed="rId9" cstate="screen">
                      <a:extLst>
                        <a:ext uri="{28A0092B-C50C-407E-A947-70E740481C1C}">
                          <a14:useLocalDpi xmlns:a14="http://schemas.microsoft.com/office/drawing/2010/main"/>
                        </a:ext>
                      </a:extLst>
                    </a:blip>
                    <a:srcRect/>
                    <a:stretch/>
                  </pic:blipFill>
                  <pic:spPr bwMode="auto">
                    <a:xfrm>
                      <a:off x="0" y="0"/>
                      <a:ext cx="3041795" cy="669558"/>
                    </a:xfrm>
                    <a:prstGeom prst="rect">
                      <a:avLst/>
                    </a:prstGeom>
                    <a:ln>
                      <a:noFill/>
                    </a:ln>
                    <a:extLst>
                      <a:ext uri="{53640926-AAD7-44D8-BBD7-CCE9431645EC}">
                        <a14:shadowObscured xmlns:a14="http://schemas.microsoft.com/office/drawing/2010/main"/>
                      </a:ext>
                    </a:extLst>
                  </pic:spPr>
                </pic:pic>
              </a:graphicData>
            </a:graphic>
          </wp:inline>
        </w:drawing>
      </w:r>
      <w:r>
        <w:rPr>
          <w:rFonts w:ascii="Arial" w:eastAsia="Calibri" w:hAnsi="Arial" w:cs="Arial"/>
          <w:b/>
          <w:iCs/>
          <w:sz w:val="22"/>
          <w:szCs w:val="22"/>
          <w:lang w:val="es-EC" w:eastAsia="en-US"/>
        </w:rPr>
        <w:t xml:space="preserve">                 </w:t>
      </w:r>
      <w:r>
        <w:rPr>
          <w:rFonts w:ascii="Arial" w:eastAsia="Calibri" w:hAnsi="Arial" w:cs="Arial"/>
          <w:b/>
          <w:iCs/>
          <w:noProof/>
          <w:sz w:val="22"/>
          <w:szCs w:val="22"/>
          <w:lang w:val="es-EC" w:eastAsia="es-EC"/>
        </w:rPr>
        <w:drawing>
          <wp:inline distT="0" distB="0" distL="0" distR="0" wp14:anchorId="48EE6D72" wp14:editId="7DE978BD">
            <wp:extent cx="1692612" cy="757885"/>
            <wp:effectExtent l="0" t="0" r="0" b="0"/>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BID_Español.png"/>
                    <pic:cNvPicPr/>
                  </pic:nvPicPr>
                  <pic:blipFill rotWithShape="1">
                    <a:blip r:embed="rId10" cstate="screen">
                      <a:extLst>
                        <a:ext uri="{28A0092B-C50C-407E-A947-70E740481C1C}">
                          <a14:useLocalDpi xmlns:a14="http://schemas.microsoft.com/office/drawing/2010/main"/>
                        </a:ext>
                      </a:extLst>
                    </a:blip>
                    <a:srcRect/>
                    <a:stretch/>
                  </pic:blipFill>
                  <pic:spPr bwMode="auto">
                    <a:xfrm>
                      <a:off x="0" y="0"/>
                      <a:ext cx="1698908" cy="760704"/>
                    </a:xfrm>
                    <a:prstGeom prst="rect">
                      <a:avLst/>
                    </a:prstGeom>
                    <a:ln>
                      <a:noFill/>
                    </a:ln>
                    <a:extLst>
                      <a:ext uri="{53640926-AAD7-44D8-BBD7-CCE9431645EC}">
                        <a14:shadowObscured xmlns:a14="http://schemas.microsoft.com/office/drawing/2010/main"/>
                      </a:ext>
                    </a:extLst>
                  </pic:spPr>
                </pic:pic>
              </a:graphicData>
            </a:graphic>
          </wp:inline>
        </w:drawing>
      </w:r>
    </w:p>
    <w:p w:rsidR="005C29E9" w:rsidRDefault="005C29E9" w:rsidP="00E91761">
      <w:pPr>
        <w:spacing w:after="200" w:line="276" w:lineRule="auto"/>
        <w:rPr>
          <w:rFonts w:ascii="Arial" w:eastAsia="Calibri" w:hAnsi="Arial" w:cs="Arial"/>
          <w:b/>
          <w:iCs/>
          <w:sz w:val="22"/>
          <w:szCs w:val="22"/>
          <w:lang w:eastAsia="en-US"/>
        </w:rPr>
      </w:pPr>
    </w:p>
    <w:p w:rsidR="005C29E9" w:rsidRDefault="005C29E9" w:rsidP="005C29E9">
      <w:pPr>
        <w:spacing w:after="200" w:line="276" w:lineRule="auto"/>
        <w:jc w:val="center"/>
        <w:rPr>
          <w:rFonts w:ascii="Arial" w:eastAsia="Calibri" w:hAnsi="Arial" w:cs="Arial"/>
          <w:b/>
          <w:iCs/>
          <w:sz w:val="22"/>
          <w:szCs w:val="22"/>
          <w:lang w:eastAsia="en-US"/>
        </w:rPr>
      </w:pPr>
      <w:r>
        <w:rPr>
          <w:rFonts w:ascii="Arial" w:eastAsia="Calibri" w:hAnsi="Arial" w:cs="Arial"/>
          <w:b/>
          <w:iCs/>
          <w:sz w:val="22"/>
          <w:szCs w:val="22"/>
          <w:lang w:eastAsia="en-US"/>
        </w:rPr>
        <w:t>Quito, Ecuador</w:t>
      </w:r>
    </w:p>
    <w:p w:rsidR="005C29E9" w:rsidRDefault="007725A2" w:rsidP="005C29E9">
      <w:pPr>
        <w:spacing w:after="200" w:line="276" w:lineRule="auto"/>
        <w:jc w:val="center"/>
        <w:rPr>
          <w:rFonts w:ascii="Arial" w:eastAsia="Calibri" w:hAnsi="Arial" w:cs="Arial"/>
          <w:b/>
          <w:iCs/>
          <w:sz w:val="22"/>
          <w:szCs w:val="22"/>
          <w:lang w:eastAsia="en-US"/>
        </w:rPr>
        <w:sectPr w:rsidR="005C29E9" w:rsidSect="00274AD0">
          <w:headerReference w:type="even" r:id="rId11"/>
          <w:headerReference w:type="default" r:id="rId12"/>
          <w:footerReference w:type="default" r:id="rId13"/>
          <w:headerReference w:type="first" r:id="rId14"/>
          <w:pgSz w:w="11900" w:h="16840"/>
          <w:pgMar w:top="1417" w:right="1701" w:bottom="1417" w:left="1701" w:header="708" w:footer="708" w:gutter="0"/>
          <w:cols w:space="708"/>
          <w:titlePg/>
          <w:docGrid w:linePitch="360"/>
        </w:sectPr>
      </w:pPr>
      <w:r>
        <w:rPr>
          <w:rFonts w:ascii="Arial" w:eastAsia="Calibri" w:hAnsi="Arial" w:cs="Arial"/>
          <w:b/>
          <w:iCs/>
          <w:sz w:val="22"/>
          <w:szCs w:val="22"/>
          <w:lang w:eastAsia="en-US"/>
        </w:rPr>
        <w:t>Abril</w:t>
      </w:r>
      <w:r w:rsidR="005C29E9">
        <w:rPr>
          <w:rFonts w:ascii="Arial" w:eastAsia="Calibri" w:hAnsi="Arial" w:cs="Arial"/>
          <w:b/>
          <w:iCs/>
          <w:sz w:val="22"/>
          <w:szCs w:val="22"/>
          <w:lang w:eastAsia="en-US"/>
        </w:rPr>
        <w:t xml:space="preserve"> 2019</w:t>
      </w:r>
    </w:p>
    <w:p w:rsidR="001E4DED" w:rsidRDefault="001E4DED" w:rsidP="001E4DED">
      <w:pPr>
        <w:rPr>
          <w:rFonts w:ascii="Arial" w:hAnsi="Arial" w:cs="Arial"/>
          <w:b/>
          <w:sz w:val="20"/>
          <w:szCs w:val="20"/>
        </w:rPr>
      </w:pPr>
    </w:p>
    <w:p w:rsidR="006B0D64" w:rsidRDefault="00424500" w:rsidP="006B0D64">
      <w:pPr>
        <w:spacing w:after="200" w:line="276" w:lineRule="auto"/>
        <w:jc w:val="center"/>
        <w:rPr>
          <w:rFonts w:ascii="Arial" w:eastAsia="Calibri" w:hAnsi="Arial" w:cs="Arial"/>
          <w:b/>
          <w:iCs/>
          <w:sz w:val="22"/>
          <w:szCs w:val="22"/>
          <w:lang w:eastAsia="en-US"/>
        </w:rPr>
      </w:pPr>
      <w:r>
        <w:rPr>
          <w:rFonts w:ascii="Arial" w:eastAsia="Calibri" w:hAnsi="Arial" w:cs="Arial"/>
          <w:b/>
          <w:iCs/>
          <w:sz w:val="22"/>
          <w:szCs w:val="22"/>
          <w:lang w:eastAsia="en-US"/>
        </w:rPr>
        <w:t xml:space="preserve">ANEXO TDR: </w:t>
      </w:r>
      <w:r w:rsidR="006B0D64" w:rsidRPr="00E96BAE">
        <w:rPr>
          <w:rFonts w:ascii="Arial" w:eastAsia="Calibri" w:hAnsi="Arial" w:cs="Arial"/>
          <w:b/>
          <w:iCs/>
          <w:sz w:val="22"/>
          <w:szCs w:val="22"/>
          <w:lang w:eastAsia="en-US"/>
        </w:rPr>
        <w:t>TÉRMINO</w:t>
      </w:r>
      <w:r w:rsidR="006B0D64">
        <w:rPr>
          <w:rFonts w:ascii="Arial" w:eastAsia="Calibri" w:hAnsi="Arial" w:cs="Arial"/>
          <w:b/>
          <w:iCs/>
          <w:sz w:val="22"/>
          <w:szCs w:val="22"/>
          <w:lang w:eastAsia="en-US"/>
        </w:rPr>
        <w:t>S DE REFERENCIA PARA LA AUDITORÍ</w:t>
      </w:r>
      <w:r w:rsidR="006B0D64" w:rsidRPr="00E96BAE">
        <w:rPr>
          <w:rFonts w:ascii="Arial" w:eastAsia="Calibri" w:hAnsi="Arial" w:cs="Arial"/>
          <w:b/>
          <w:iCs/>
          <w:sz w:val="22"/>
          <w:szCs w:val="22"/>
          <w:lang w:eastAsia="en-US"/>
        </w:rPr>
        <w:t xml:space="preserve">A A LOS ESTADOS FINANCIEROS DEL PROGRAMA </w:t>
      </w:r>
      <w:r w:rsidR="004E2C26">
        <w:rPr>
          <w:rFonts w:ascii="Arial" w:eastAsia="Calibri" w:hAnsi="Arial" w:cs="Arial"/>
          <w:b/>
          <w:iCs/>
          <w:sz w:val="22"/>
          <w:szCs w:val="22"/>
          <w:lang w:eastAsia="en-US"/>
        </w:rPr>
        <w:t>DE REFORZAMIENTO DEL SISTEMA NACIONAL DE DIS</w:t>
      </w:r>
      <w:r w:rsidR="001F401D">
        <w:rPr>
          <w:rFonts w:ascii="Arial" w:eastAsia="Calibri" w:hAnsi="Arial" w:cs="Arial"/>
          <w:b/>
          <w:iCs/>
          <w:sz w:val="22"/>
          <w:szCs w:val="22"/>
          <w:lang w:eastAsia="en-US"/>
        </w:rPr>
        <w:t>TRIBUCIÓN ELÉCTRICA – PRSND BID I</w:t>
      </w:r>
    </w:p>
    <w:p w:rsidR="00D60006" w:rsidRPr="003A7C74" w:rsidRDefault="00D60006" w:rsidP="00D60006">
      <w:pPr>
        <w:numPr>
          <w:ilvl w:val="0"/>
          <w:numId w:val="8"/>
        </w:numPr>
        <w:spacing w:after="200" w:line="276" w:lineRule="auto"/>
        <w:jc w:val="both"/>
        <w:rPr>
          <w:rFonts w:ascii="Arial" w:eastAsia="Calibri" w:hAnsi="Arial" w:cs="Arial"/>
          <w:b/>
          <w:iCs/>
          <w:sz w:val="22"/>
          <w:szCs w:val="22"/>
          <w:lang w:eastAsia="en-US"/>
        </w:rPr>
      </w:pPr>
      <w:r w:rsidRPr="003A7C74">
        <w:rPr>
          <w:rFonts w:ascii="Arial" w:eastAsia="Calibri" w:hAnsi="Arial" w:cs="Arial"/>
          <w:b/>
          <w:sz w:val="22"/>
          <w:szCs w:val="22"/>
          <w:lang w:eastAsia="en-US"/>
        </w:rPr>
        <w:t>ANTECEDENTES</w:t>
      </w:r>
    </w:p>
    <w:p w:rsidR="00D60006" w:rsidRPr="003A7C74" w:rsidRDefault="00D60006" w:rsidP="00D60006">
      <w:pPr>
        <w:pStyle w:val="Prrafodelista"/>
        <w:numPr>
          <w:ilvl w:val="1"/>
          <w:numId w:val="8"/>
        </w:numPr>
        <w:jc w:val="both"/>
        <w:rPr>
          <w:rFonts w:ascii="Arial" w:eastAsia="Calibri" w:hAnsi="Arial" w:cs="Arial"/>
          <w:b/>
          <w:iCs/>
        </w:rPr>
      </w:pPr>
      <w:r w:rsidRPr="003A7C74">
        <w:rPr>
          <w:rFonts w:ascii="Arial" w:eastAsia="Calibri" w:hAnsi="Arial" w:cs="Arial"/>
          <w:b/>
          <w:iCs/>
        </w:rPr>
        <w:t>Contexto del Programa</w:t>
      </w:r>
    </w:p>
    <w:p w:rsidR="00D60006" w:rsidRDefault="00D60006" w:rsidP="00D60006">
      <w:pPr>
        <w:widowControl w:val="0"/>
        <w:autoSpaceDE w:val="0"/>
        <w:autoSpaceDN w:val="0"/>
        <w:adjustRightInd w:val="0"/>
        <w:spacing w:after="200" w:line="276" w:lineRule="auto"/>
        <w:jc w:val="both"/>
        <w:rPr>
          <w:rFonts w:ascii="Arial" w:eastAsia="Calibri" w:hAnsi="Arial" w:cs="Arial"/>
          <w:sz w:val="22"/>
          <w:szCs w:val="22"/>
          <w:lang w:eastAsia="en-US"/>
        </w:rPr>
      </w:pPr>
      <w:r w:rsidRPr="003A7C74">
        <w:rPr>
          <w:rFonts w:ascii="Arial" w:eastAsia="Calibri" w:hAnsi="Arial" w:cs="Arial"/>
          <w:sz w:val="22"/>
          <w:szCs w:val="22"/>
          <w:lang w:eastAsia="en-US"/>
        </w:rPr>
        <w:t>El 31 de julio de 2014, se suscribieron los contratos de préstamo 3187/OC-EC y 3188/CH-EC, entre la República del Ecuador y el Banco Interamericano de Desarrollo (BID), en adelante denominado el “Banco”, para el financiamiento del Programa de Reforzamiento del Sistema Nacional de Distribución del Ecuador I (PRSND BID I), en adelante denominado “el Programa”.</w:t>
      </w:r>
    </w:p>
    <w:p w:rsidR="00D60006" w:rsidRPr="00C91B2D" w:rsidRDefault="00D60006" w:rsidP="00D60006">
      <w:pPr>
        <w:widowControl w:val="0"/>
        <w:autoSpaceDE w:val="0"/>
        <w:autoSpaceDN w:val="0"/>
        <w:adjustRightInd w:val="0"/>
        <w:spacing w:after="200" w:line="276" w:lineRule="auto"/>
        <w:jc w:val="both"/>
        <w:rPr>
          <w:rFonts w:ascii="Arial" w:eastAsia="Times New Roman" w:hAnsi="Arial" w:cs="Arial"/>
          <w:sz w:val="22"/>
          <w:szCs w:val="22"/>
          <w:lang w:val="es-CL" w:eastAsia="en-US"/>
        </w:rPr>
      </w:pPr>
      <w:r w:rsidRPr="003A7C74">
        <w:rPr>
          <w:rFonts w:ascii="Arial" w:eastAsia="Calibri" w:hAnsi="Arial" w:cs="Arial"/>
          <w:sz w:val="22"/>
          <w:szCs w:val="22"/>
          <w:lang w:eastAsia="en-US"/>
        </w:rPr>
        <w:t xml:space="preserve">El plazo original de desembolsos del Programa es de cuatro (4) años, contados a partir de la fecha de entrada en vigencia de los contratos de préstamo antes referidos, es decir, </w:t>
      </w:r>
      <w:r w:rsidR="00424500">
        <w:rPr>
          <w:rFonts w:ascii="Arial" w:eastAsia="Calibri" w:hAnsi="Arial" w:cs="Arial"/>
          <w:sz w:val="22"/>
          <w:szCs w:val="22"/>
          <w:lang w:eastAsia="en-US"/>
        </w:rPr>
        <w:t xml:space="preserve">el plazo para realizar el último desembolso es </w:t>
      </w:r>
      <w:r w:rsidRPr="003A7C74">
        <w:rPr>
          <w:rFonts w:ascii="Arial" w:eastAsia="Calibri" w:hAnsi="Arial" w:cs="Arial"/>
          <w:sz w:val="22"/>
          <w:szCs w:val="22"/>
          <w:lang w:eastAsia="en-US"/>
        </w:rPr>
        <w:t xml:space="preserve">el 31 de julio de 2018. </w:t>
      </w:r>
      <w:r w:rsidRPr="003A7C74">
        <w:rPr>
          <w:rFonts w:ascii="Arial" w:eastAsia="Times New Roman" w:hAnsi="Arial" w:cs="Arial"/>
          <w:sz w:val="22"/>
          <w:szCs w:val="22"/>
          <w:lang w:eastAsia="es-EC"/>
        </w:rPr>
        <w:t>Al respecto, es importante mencionar que m</w:t>
      </w:r>
      <w:proofErr w:type="spellStart"/>
      <w:r w:rsidRPr="003A7C74">
        <w:rPr>
          <w:rFonts w:ascii="Arial" w:eastAsia="Times New Roman" w:hAnsi="Arial" w:cs="Arial"/>
          <w:sz w:val="22"/>
          <w:szCs w:val="22"/>
          <w:lang w:val="es-EC" w:eastAsia="es-EC"/>
        </w:rPr>
        <w:t>ediante</w:t>
      </w:r>
      <w:proofErr w:type="spellEnd"/>
      <w:r w:rsidRPr="003A7C74">
        <w:rPr>
          <w:rFonts w:ascii="Arial" w:eastAsia="Times New Roman" w:hAnsi="Arial" w:cs="Arial"/>
          <w:sz w:val="22"/>
          <w:szCs w:val="22"/>
          <w:lang w:val="es-EC" w:eastAsia="es-EC"/>
        </w:rPr>
        <w:t xml:space="preserve"> CAN/CEC-1262/2018</w:t>
      </w:r>
      <w:r w:rsidRPr="003A7C74">
        <w:rPr>
          <w:rFonts w:ascii="Arial" w:eastAsia="Times New Roman" w:hAnsi="Arial" w:cs="Arial"/>
          <w:sz w:val="22"/>
          <w:szCs w:val="22"/>
          <w:lang w:eastAsia="es-EC"/>
        </w:rPr>
        <w:t xml:space="preserve">, de 31 de julio de 2018, el BID autorizó una extensión especial al plazo de desembolsos de </w:t>
      </w:r>
      <w:r w:rsidRPr="003A7C74">
        <w:rPr>
          <w:rFonts w:ascii="Arial" w:eastAsia="Times New Roman" w:hAnsi="Arial" w:cs="Arial"/>
          <w:sz w:val="22"/>
          <w:szCs w:val="22"/>
          <w:lang w:val="es-CL" w:eastAsia="en-US"/>
        </w:rPr>
        <w:t xml:space="preserve">los contratos de préstamo hasta el 31 de marzo del 2019 sobre la base del informe </w:t>
      </w:r>
      <w:r>
        <w:rPr>
          <w:rFonts w:ascii="Arial" w:eastAsia="Times New Roman" w:hAnsi="Arial" w:cs="Arial"/>
          <w:sz w:val="22"/>
          <w:szCs w:val="22"/>
          <w:lang w:val="es-CL" w:eastAsia="en-US"/>
        </w:rPr>
        <w:t xml:space="preserve">técnico </w:t>
      </w:r>
      <w:r w:rsidRPr="003A7C74">
        <w:rPr>
          <w:rFonts w:ascii="Arial" w:eastAsia="Times New Roman" w:hAnsi="Arial" w:cs="Arial"/>
          <w:sz w:val="22"/>
          <w:szCs w:val="22"/>
          <w:lang w:val="es-CL" w:eastAsia="en-US"/>
        </w:rPr>
        <w:t xml:space="preserve">presentado por el OE mediante oficio Nro. </w:t>
      </w:r>
      <w:r>
        <w:rPr>
          <w:rFonts w:ascii="Arial" w:eastAsia="Times New Roman" w:hAnsi="Arial" w:cs="Arial"/>
          <w:sz w:val="22"/>
          <w:szCs w:val="22"/>
          <w:lang w:val="es-CL" w:eastAsia="en-US"/>
        </w:rPr>
        <w:t>OE</w:t>
      </w:r>
      <w:r w:rsidRPr="00CC1AE7">
        <w:rPr>
          <w:rFonts w:ascii="Arial" w:eastAsia="Times New Roman" w:hAnsi="Arial" w:cs="Arial"/>
          <w:sz w:val="22"/>
          <w:szCs w:val="22"/>
          <w:lang w:val="es-CL" w:eastAsia="en-US"/>
        </w:rPr>
        <w:t>-SDCE-2018-0827-OF</w:t>
      </w:r>
      <w:r w:rsidRPr="003A7C74">
        <w:rPr>
          <w:rFonts w:ascii="Arial" w:eastAsia="Times New Roman" w:hAnsi="Arial" w:cs="Arial"/>
          <w:sz w:val="22"/>
          <w:szCs w:val="22"/>
          <w:lang w:val="es-CL" w:eastAsia="en-US"/>
        </w:rPr>
        <w:t xml:space="preserve">, de </w:t>
      </w:r>
      <w:r>
        <w:rPr>
          <w:rFonts w:ascii="Arial" w:eastAsia="Times New Roman" w:hAnsi="Arial" w:cs="Arial"/>
          <w:sz w:val="22"/>
          <w:szCs w:val="22"/>
          <w:lang w:val="es-CL" w:eastAsia="en-US"/>
        </w:rPr>
        <w:t>20 de julio de 2018</w:t>
      </w:r>
      <w:r w:rsidRPr="003A7C74">
        <w:rPr>
          <w:rFonts w:ascii="Arial" w:eastAsia="Times New Roman" w:hAnsi="Arial" w:cs="Arial"/>
          <w:sz w:val="22"/>
          <w:szCs w:val="22"/>
          <w:lang w:val="es-CL" w:eastAsia="en-US"/>
        </w:rPr>
        <w:t xml:space="preserve">, y </w:t>
      </w:r>
      <w:r w:rsidRPr="00CC1AE7">
        <w:rPr>
          <w:rFonts w:ascii="Arial" w:eastAsia="Times New Roman" w:hAnsi="Arial" w:cs="Arial"/>
          <w:sz w:val="22"/>
          <w:szCs w:val="22"/>
          <w:lang w:val="es-CL" w:eastAsia="en-US"/>
        </w:rPr>
        <w:t>aprobado</w:t>
      </w:r>
      <w:r w:rsidRPr="003A7C74">
        <w:rPr>
          <w:rFonts w:ascii="Arial" w:eastAsia="Times New Roman" w:hAnsi="Arial" w:cs="Arial"/>
          <w:sz w:val="22"/>
          <w:szCs w:val="22"/>
          <w:lang w:val="es-CL" w:eastAsia="en-US"/>
        </w:rPr>
        <w:t xml:space="preserve"> por el Ministerio de Economía y Finanzas con </w:t>
      </w:r>
      <w:r>
        <w:rPr>
          <w:rFonts w:ascii="Arial" w:eastAsia="Times New Roman" w:hAnsi="Arial" w:cs="Arial"/>
          <w:sz w:val="22"/>
          <w:szCs w:val="22"/>
          <w:lang w:val="es-CL" w:eastAsia="en-US"/>
        </w:rPr>
        <w:t xml:space="preserve">resolución adjunta al </w:t>
      </w:r>
      <w:r w:rsidRPr="003A7C74">
        <w:rPr>
          <w:rFonts w:ascii="Arial" w:eastAsia="Times New Roman" w:hAnsi="Arial" w:cs="Arial"/>
          <w:sz w:val="22"/>
          <w:szCs w:val="22"/>
          <w:lang w:val="es-CL" w:eastAsia="en-US"/>
        </w:rPr>
        <w:t xml:space="preserve">oficio Nro. </w:t>
      </w:r>
      <w:r>
        <w:rPr>
          <w:rFonts w:ascii="Arial" w:eastAsia="Times New Roman" w:hAnsi="Arial" w:cs="Arial"/>
          <w:sz w:val="22"/>
          <w:szCs w:val="22"/>
          <w:lang w:val="es-CL" w:eastAsia="en-US"/>
        </w:rPr>
        <w:t>MEF-SFP-2018-0383-O</w:t>
      </w:r>
      <w:r w:rsidRPr="003A7C74">
        <w:rPr>
          <w:rFonts w:ascii="Arial" w:eastAsia="Times New Roman" w:hAnsi="Arial" w:cs="Arial"/>
          <w:sz w:val="22"/>
          <w:szCs w:val="22"/>
          <w:lang w:val="es-CL" w:eastAsia="en-US"/>
        </w:rPr>
        <w:t xml:space="preserve">, de </w:t>
      </w:r>
      <w:r>
        <w:rPr>
          <w:rFonts w:ascii="Arial" w:eastAsia="Times New Roman" w:hAnsi="Arial" w:cs="Arial"/>
          <w:sz w:val="22"/>
          <w:szCs w:val="22"/>
          <w:lang w:val="es-CL" w:eastAsia="en-US"/>
        </w:rPr>
        <w:t>27 de julio de 2018</w:t>
      </w:r>
      <w:r w:rsidRPr="003A7C74">
        <w:rPr>
          <w:rFonts w:ascii="Arial" w:eastAsia="Times New Roman" w:hAnsi="Arial" w:cs="Arial"/>
          <w:sz w:val="22"/>
          <w:szCs w:val="22"/>
          <w:lang w:val="es-CL" w:eastAsia="en-US"/>
        </w:rPr>
        <w:t>; con lo cual el cierre del préstamo se extendió hasta el 30 de junio de 2019.</w:t>
      </w:r>
    </w:p>
    <w:p w:rsidR="00D60006" w:rsidRPr="003A7C74" w:rsidRDefault="00D60006" w:rsidP="00D60006">
      <w:pPr>
        <w:widowControl w:val="0"/>
        <w:autoSpaceDE w:val="0"/>
        <w:autoSpaceDN w:val="0"/>
        <w:adjustRightInd w:val="0"/>
        <w:spacing w:after="200" w:line="276" w:lineRule="auto"/>
        <w:jc w:val="both"/>
        <w:rPr>
          <w:rFonts w:ascii="Arial" w:eastAsia="Calibri" w:hAnsi="Arial" w:cs="Arial"/>
          <w:sz w:val="22"/>
          <w:szCs w:val="22"/>
          <w:lang w:eastAsia="en-US"/>
        </w:rPr>
      </w:pPr>
      <w:r w:rsidRPr="003A7C74">
        <w:rPr>
          <w:rFonts w:ascii="Arial" w:eastAsia="Calibri" w:hAnsi="Arial" w:cs="Arial"/>
          <w:sz w:val="22"/>
          <w:szCs w:val="22"/>
          <w:lang w:eastAsia="en-US"/>
        </w:rPr>
        <w:t>El objetivo general del Programa es fortalecer el Sistema Nacional de Distribución (SND) del Ecuador favoreciendo el cambio de la matriz energética y la provisión de un servicio eléctrico de calidad a los clientes residenciales.</w:t>
      </w:r>
    </w:p>
    <w:p w:rsidR="00D60006" w:rsidRPr="003A7C74" w:rsidRDefault="00D60006" w:rsidP="00D60006">
      <w:pPr>
        <w:widowControl w:val="0"/>
        <w:autoSpaceDE w:val="0"/>
        <w:autoSpaceDN w:val="0"/>
        <w:adjustRightInd w:val="0"/>
        <w:spacing w:after="200" w:line="276" w:lineRule="auto"/>
        <w:contextualSpacing/>
        <w:jc w:val="both"/>
        <w:rPr>
          <w:rFonts w:ascii="Arial" w:eastAsia="Calibri" w:hAnsi="Arial" w:cs="Arial"/>
          <w:sz w:val="22"/>
          <w:szCs w:val="22"/>
          <w:lang w:eastAsia="en-US"/>
        </w:rPr>
      </w:pPr>
      <w:r w:rsidRPr="003A7C74">
        <w:rPr>
          <w:rFonts w:ascii="Arial" w:eastAsia="Calibri" w:hAnsi="Arial" w:cs="Arial"/>
          <w:sz w:val="22"/>
          <w:szCs w:val="22"/>
          <w:lang w:eastAsia="en-US"/>
        </w:rPr>
        <w:t>Sus objetivos específicos, son: a) Contribuir al reforzamiento del SND para operar a niveles de 220 V en la red de baja tensión; b) Incrementar los niveles de confiabilidad del SND; y, c) Contribuir al desarrollo de la estrategia que facilite el desplazamiento del consumo del Gas Licuado de Petróleo (GLP) por electricidad en los clientes residenciales.</w:t>
      </w:r>
    </w:p>
    <w:p w:rsidR="00D60006" w:rsidRPr="003A7C74" w:rsidRDefault="00D60006" w:rsidP="00D60006">
      <w:pPr>
        <w:widowControl w:val="0"/>
        <w:autoSpaceDE w:val="0"/>
        <w:autoSpaceDN w:val="0"/>
        <w:adjustRightInd w:val="0"/>
        <w:spacing w:after="200" w:line="276" w:lineRule="auto"/>
        <w:contextualSpacing/>
        <w:jc w:val="both"/>
        <w:rPr>
          <w:rFonts w:ascii="Arial" w:eastAsia="Calibri" w:hAnsi="Arial" w:cs="Arial"/>
          <w:sz w:val="22"/>
          <w:szCs w:val="22"/>
          <w:lang w:eastAsia="en-US"/>
        </w:rPr>
      </w:pPr>
    </w:p>
    <w:p w:rsidR="00D60006" w:rsidRPr="003A7C74" w:rsidRDefault="00D60006" w:rsidP="00D60006">
      <w:pPr>
        <w:widowControl w:val="0"/>
        <w:autoSpaceDE w:val="0"/>
        <w:autoSpaceDN w:val="0"/>
        <w:adjustRightInd w:val="0"/>
        <w:spacing w:after="200" w:line="276" w:lineRule="auto"/>
        <w:jc w:val="both"/>
        <w:rPr>
          <w:rFonts w:ascii="Arial" w:eastAsia="Calibri" w:hAnsi="Arial" w:cs="Arial"/>
          <w:sz w:val="22"/>
          <w:szCs w:val="22"/>
          <w:lang w:eastAsia="en-US"/>
        </w:rPr>
      </w:pPr>
      <w:r w:rsidRPr="003A7C74">
        <w:rPr>
          <w:rFonts w:ascii="Arial" w:eastAsia="Calibri" w:hAnsi="Arial" w:cs="Arial"/>
          <w:sz w:val="22"/>
          <w:szCs w:val="22"/>
          <w:lang w:eastAsia="en-US"/>
        </w:rPr>
        <w:t>El Organismo Ejecutor (OE) del Programa es el Ministerio de Energía y Recursos Naturales No Renovables (MERNNR), antes Ministerio de Electricidad y Energía Renovable (</w:t>
      </w:r>
      <w:r>
        <w:rPr>
          <w:rFonts w:ascii="Arial" w:eastAsia="Calibri" w:hAnsi="Arial" w:cs="Arial"/>
          <w:sz w:val="22"/>
          <w:szCs w:val="22"/>
          <w:lang w:eastAsia="en-US"/>
        </w:rPr>
        <w:t>MEER)</w:t>
      </w:r>
      <w:r w:rsidRPr="003A7C74">
        <w:rPr>
          <w:rFonts w:ascii="Arial" w:eastAsia="Calibri" w:hAnsi="Arial" w:cs="Arial"/>
          <w:sz w:val="22"/>
          <w:szCs w:val="22"/>
          <w:lang w:eastAsia="en-US"/>
        </w:rPr>
        <w:t>, a través de las Empresas Eléctricas de Distribución del Ecuador (EED).</w:t>
      </w:r>
    </w:p>
    <w:p w:rsidR="00D60006" w:rsidRPr="003A7C74" w:rsidRDefault="00D60006" w:rsidP="00D60006">
      <w:pPr>
        <w:pStyle w:val="Prrafodelista"/>
        <w:numPr>
          <w:ilvl w:val="1"/>
          <w:numId w:val="8"/>
        </w:numPr>
        <w:jc w:val="both"/>
        <w:rPr>
          <w:rFonts w:ascii="Arial" w:eastAsia="Calibri" w:hAnsi="Arial" w:cs="Arial"/>
          <w:b/>
          <w:iCs/>
        </w:rPr>
      </w:pPr>
      <w:r w:rsidRPr="003A7C74">
        <w:rPr>
          <w:rFonts w:ascii="Arial" w:eastAsia="Calibri" w:hAnsi="Arial" w:cs="Arial"/>
          <w:b/>
          <w:iCs/>
        </w:rPr>
        <w:t>Componentes del Programa</w:t>
      </w:r>
    </w:p>
    <w:p w:rsidR="00D60006" w:rsidRPr="003A7C74" w:rsidRDefault="00D60006" w:rsidP="00D60006">
      <w:pPr>
        <w:pStyle w:val="Textocomentario"/>
        <w:tabs>
          <w:tab w:val="left" w:pos="0"/>
        </w:tabs>
        <w:spacing w:line="276" w:lineRule="auto"/>
        <w:jc w:val="both"/>
        <w:rPr>
          <w:rFonts w:cs="Arial"/>
          <w:sz w:val="22"/>
          <w:szCs w:val="22"/>
          <w:lang w:val="es-CL"/>
        </w:rPr>
      </w:pPr>
      <w:bookmarkStart w:id="1" w:name="_Toc405742141"/>
      <w:bookmarkStart w:id="2" w:name="_Toc405743197"/>
      <w:bookmarkStart w:id="3" w:name="_Toc419763920"/>
      <w:r w:rsidRPr="003A7C74">
        <w:rPr>
          <w:rFonts w:cs="Arial"/>
          <w:sz w:val="22"/>
          <w:szCs w:val="22"/>
          <w:lang w:val="es-CL"/>
        </w:rPr>
        <w:t>Para el logro de los objetivos especificados en el numeral anterior, el Programa contempla la ejecución de tres componentes</w:t>
      </w:r>
      <w:bookmarkStart w:id="4" w:name="_Toc405742142"/>
      <w:bookmarkStart w:id="5" w:name="_Toc405743198"/>
      <w:bookmarkStart w:id="6" w:name="_Toc419763921"/>
      <w:bookmarkEnd w:id="1"/>
      <w:bookmarkEnd w:id="2"/>
      <w:bookmarkEnd w:id="3"/>
      <w:r w:rsidRPr="003A7C74">
        <w:rPr>
          <w:rFonts w:cs="Arial"/>
          <w:sz w:val="22"/>
          <w:szCs w:val="22"/>
          <w:lang w:val="es-CL"/>
        </w:rPr>
        <w:t xml:space="preserve">, el </w:t>
      </w:r>
      <w:r w:rsidRPr="003A7C74">
        <w:rPr>
          <w:rFonts w:cs="Arial"/>
          <w:b/>
          <w:sz w:val="22"/>
          <w:szCs w:val="22"/>
          <w:lang w:val="es-CL"/>
        </w:rPr>
        <w:t>Componente I</w:t>
      </w:r>
      <w:r w:rsidRPr="003A7C74">
        <w:rPr>
          <w:rFonts w:cs="Arial"/>
          <w:sz w:val="22"/>
          <w:szCs w:val="22"/>
          <w:lang w:val="es-CL"/>
        </w:rPr>
        <w:t xml:space="preserve">, que comprende el Reforzamiento del Sistema Nacional de Distribución; el </w:t>
      </w:r>
      <w:r w:rsidRPr="003A7C74">
        <w:rPr>
          <w:rFonts w:cs="Arial"/>
          <w:b/>
          <w:sz w:val="22"/>
          <w:szCs w:val="22"/>
          <w:lang w:val="es-CL"/>
        </w:rPr>
        <w:t>Componente II</w:t>
      </w:r>
      <w:r w:rsidRPr="003A7C74">
        <w:rPr>
          <w:rFonts w:cs="Arial"/>
          <w:sz w:val="22"/>
          <w:szCs w:val="22"/>
          <w:lang w:val="es-CL"/>
        </w:rPr>
        <w:t xml:space="preserve">, donde se contempla realizar el diseño para la implementación de la estrategia para la migración del GLP a electricidad en el sector residencial; y el </w:t>
      </w:r>
      <w:r w:rsidRPr="003A7C74">
        <w:rPr>
          <w:rFonts w:cs="Arial"/>
          <w:b/>
          <w:sz w:val="22"/>
          <w:szCs w:val="22"/>
          <w:lang w:val="es-CL"/>
        </w:rPr>
        <w:t>Componente III</w:t>
      </w:r>
      <w:r w:rsidRPr="003A7C74">
        <w:rPr>
          <w:rFonts w:cs="Arial"/>
          <w:sz w:val="22"/>
          <w:szCs w:val="22"/>
          <w:lang w:val="es-CL"/>
        </w:rPr>
        <w:t>, destinado al fortalecimiento institucional de las EED. A continuación, se describe brevemente los productos que se alcanzarán con cada uno de los componentes:</w:t>
      </w:r>
    </w:p>
    <w:p w:rsidR="00D60006" w:rsidRPr="003A7C74" w:rsidRDefault="00D60006" w:rsidP="00D60006">
      <w:pPr>
        <w:pStyle w:val="Textocomentario"/>
        <w:tabs>
          <w:tab w:val="left" w:pos="0"/>
        </w:tabs>
        <w:spacing w:line="276" w:lineRule="auto"/>
        <w:jc w:val="both"/>
        <w:rPr>
          <w:rFonts w:cs="Arial"/>
          <w:sz w:val="22"/>
          <w:szCs w:val="22"/>
          <w:lang w:val="es-EC"/>
        </w:rPr>
      </w:pPr>
      <w:bookmarkStart w:id="7" w:name="_Toc405742145"/>
      <w:bookmarkStart w:id="8" w:name="_Toc405743201"/>
      <w:bookmarkStart w:id="9" w:name="_Toc419763924"/>
      <w:bookmarkEnd w:id="4"/>
      <w:bookmarkEnd w:id="5"/>
      <w:bookmarkEnd w:id="6"/>
    </w:p>
    <w:p w:rsidR="00D60006" w:rsidRPr="003A7C74" w:rsidRDefault="00D60006" w:rsidP="00D60006">
      <w:pPr>
        <w:pStyle w:val="Textocomentario"/>
        <w:numPr>
          <w:ilvl w:val="0"/>
          <w:numId w:val="11"/>
        </w:numPr>
        <w:tabs>
          <w:tab w:val="left" w:pos="0"/>
        </w:tabs>
        <w:spacing w:line="276" w:lineRule="auto"/>
        <w:jc w:val="both"/>
        <w:rPr>
          <w:rFonts w:cs="Arial"/>
          <w:sz w:val="22"/>
          <w:szCs w:val="22"/>
          <w:lang w:val="es-EC"/>
        </w:rPr>
      </w:pPr>
      <w:r w:rsidRPr="003A7C74">
        <w:rPr>
          <w:rFonts w:cs="Arial"/>
          <w:sz w:val="22"/>
          <w:szCs w:val="22"/>
          <w:lang w:val="es-EC"/>
        </w:rPr>
        <w:t xml:space="preserve">El </w:t>
      </w:r>
      <w:r w:rsidRPr="003A7C74">
        <w:rPr>
          <w:rFonts w:cs="Arial"/>
          <w:b/>
          <w:sz w:val="22"/>
          <w:szCs w:val="22"/>
          <w:lang w:val="es-EC"/>
        </w:rPr>
        <w:t xml:space="preserve">Componente I. Reforzamiento del Sistema Nacional de Distribución, </w:t>
      </w:r>
      <w:r w:rsidRPr="003A7C74">
        <w:rPr>
          <w:rFonts w:cs="Arial"/>
          <w:sz w:val="22"/>
          <w:szCs w:val="22"/>
          <w:lang w:val="es-EC"/>
        </w:rPr>
        <w:t xml:space="preserve">representa el </w:t>
      </w:r>
      <w:r>
        <w:rPr>
          <w:rFonts w:cs="Arial"/>
          <w:sz w:val="22"/>
          <w:szCs w:val="22"/>
          <w:lang w:val="es-EC"/>
        </w:rPr>
        <w:t>94,</w:t>
      </w:r>
      <w:r w:rsidRPr="003A7C74">
        <w:rPr>
          <w:rFonts w:cs="Arial"/>
          <w:sz w:val="22"/>
          <w:szCs w:val="22"/>
          <w:lang w:val="es-EC"/>
        </w:rPr>
        <w:t>93% de los recursos del Programa y bajo este componente se financian proyectos en el SND para responder a la demanda eléctrica actual y futura del país, mediante la construcción y/o reforzamiento de aproximadamente 186 kilómetros de líneas de subtransmisión,  79 proyectos de construcción y/o repotenciación de subestaciones de distribución, reforzamiento de alimentadores primarios y en general redes de distribución en medio y bajo voltaje; así como también el cambio de acometidas y medidores de clientes del sector residencial. En este componente se incluyen servicios de fiscalización, supervisión y socialización de las diferentes obras a ejecutarse por cada EED.</w:t>
      </w:r>
      <w:bookmarkEnd w:id="7"/>
      <w:bookmarkEnd w:id="8"/>
      <w:bookmarkEnd w:id="9"/>
    </w:p>
    <w:p w:rsidR="00D60006" w:rsidRPr="003A7C74" w:rsidRDefault="00D60006" w:rsidP="00D60006">
      <w:pPr>
        <w:pStyle w:val="Textocomentario"/>
        <w:tabs>
          <w:tab w:val="left" w:pos="0"/>
        </w:tabs>
        <w:spacing w:line="276" w:lineRule="auto"/>
        <w:jc w:val="both"/>
        <w:rPr>
          <w:rFonts w:cs="Arial"/>
          <w:sz w:val="22"/>
          <w:szCs w:val="22"/>
          <w:lang w:val="es-EC"/>
        </w:rPr>
      </w:pPr>
    </w:p>
    <w:p w:rsidR="00D60006" w:rsidRPr="003A7C74" w:rsidRDefault="00D60006" w:rsidP="00D60006">
      <w:pPr>
        <w:pStyle w:val="Textocomentario"/>
        <w:tabs>
          <w:tab w:val="left" w:pos="0"/>
        </w:tabs>
        <w:spacing w:line="276" w:lineRule="auto"/>
        <w:ind w:left="708"/>
        <w:jc w:val="both"/>
        <w:rPr>
          <w:rFonts w:cs="Arial"/>
          <w:sz w:val="22"/>
          <w:szCs w:val="22"/>
          <w:lang w:val="es-EC"/>
        </w:rPr>
      </w:pPr>
      <w:r w:rsidRPr="003A7C74">
        <w:rPr>
          <w:rFonts w:cs="Arial"/>
          <w:sz w:val="22"/>
          <w:szCs w:val="22"/>
          <w:lang w:val="es-EC"/>
        </w:rPr>
        <w:t>El Diseño para la ejecución del Componente I se desarrolló bajo la modalidad de obras múltiples, dado que las ob</w:t>
      </w:r>
      <w:r>
        <w:rPr>
          <w:rFonts w:cs="Arial"/>
          <w:sz w:val="22"/>
          <w:szCs w:val="22"/>
          <w:lang w:val="es-EC"/>
        </w:rPr>
        <w:t xml:space="preserve">ras son físicamente similares, </w:t>
      </w:r>
      <w:r w:rsidRPr="003A7C74">
        <w:rPr>
          <w:rFonts w:cs="Arial"/>
          <w:sz w:val="22"/>
          <w:szCs w:val="22"/>
          <w:lang w:val="es-EC"/>
        </w:rPr>
        <w:t>pero independientes entre sí, para lo cual se evaluaron 190 proyectos, equivalente a una muestra representativa del 35% de los recurs</w:t>
      </w:r>
      <w:r>
        <w:rPr>
          <w:rFonts w:cs="Arial"/>
          <w:sz w:val="22"/>
          <w:szCs w:val="22"/>
          <w:lang w:val="es-EC"/>
        </w:rPr>
        <w:t xml:space="preserve">os de financiamiento del Banco. </w:t>
      </w:r>
      <w:r w:rsidRPr="003A7C74">
        <w:rPr>
          <w:rFonts w:cs="Arial"/>
          <w:sz w:val="22"/>
          <w:szCs w:val="22"/>
          <w:lang w:val="es-EC"/>
        </w:rPr>
        <w:t>Los proyectos evaluados en ese entonces</w:t>
      </w:r>
      <w:r>
        <w:rPr>
          <w:rFonts w:cs="Arial"/>
          <w:sz w:val="22"/>
          <w:szCs w:val="22"/>
          <w:lang w:val="es-EC"/>
        </w:rPr>
        <w:t>,</w:t>
      </w:r>
      <w:r w:rsidRPr="003A7C74">
        <w:rPr>
          <w:rFonts w:cs="Arial"/>
          <w:sz w:val="22"/>
          <w:szCs w:val="22"/>
          <w:lang w:val="es-EC"/>
        </w:rPr>
        <w:t xml:space="preserve"> contaron con diseños definitivos para construcción y documentos de licitación listos para publicación, siguiendo las políticas de adquisiciones del Banco. El criterio de selección de los proyectos buscó priorizar refuerzos en el sistema de medio y bajo voltaje, comenzando con proyectos de subtransmisión, respondiendo a la lógica de reforzamiento del sistema desde aguas arriba.</w:t>
      </w:r>
    </w:p>
    <w:p w:rsidR="00D60006" w:rsidRPr="003A7C74" w:rsidRDefault="00D60006" w:rsidP="00D60006">
      <w:pPr>
        <w:pStyle w:val="Textocomentario"/>
        <w:tabs>
          <w:tab w:val="left" w:pos="0"/>
        </w:tabs>
        <w:spacing w:line="276" w:lineRule="auto"/>
        <w:ind w:left="720"/>
        <w:jc w:val="both"/>
        <w:rPr>
          <w:rFonts w:cs="Arial"/>
          <w:sz w:val="22"/>
          <w:szCs w:val="22"/>
          <w:lang w:val="es-EC"/>
        </w:rPr>
      </w:pPr>
    </w:p>
    <w:p w:rsidR="00D60006" w:rsidRPr="003A7C74" w:rsidRDefault="00D60006" w:rsidP="00D60006">
      <w:pPr>
        <w:pStyle w:val="Prrafodelista"/>
        <w:numPr>
          <w:ilvl w:val="0"/>
          <w:numId w:val="11"/>
        </w:numPr>
        <w:spacing w:after="180"/>
        <w:jc w:val="both"/>
        <w:rPr>
          <w:rFonts w:ascii="Arial" w:eastAsia="Times New Roman" w:hAnsi="Arial" w:cs="Arial"/>
        </w:rPr>
      </w:pPr>
      <w:r w:rsidRPr="003A7C74">
        <w:rPr>
          <w:rFonts w:ascii="Arial" w:eastAsia="Times New Roman" w:hAnsi="Arial" w:cs="Arial"/>
        </w:rPr>
        <w:t xml:space="preserve">El </w:t>
      </w:r>
      <w:r w:rsidRPr="003A7C74">
        <w:rPr>
          <w:rFonts w:ascii="Arial" w:eastAsia="Times New Roman" w:hAnsi="Arial" w:cs="Arial"/>
          <w:b/>
        </w:rPr>
        <w:t>Componente II</w:t>
      </w:r>
      <w:r>
        <w:rPr>
          <w:rFonts w:ascii="Arial" w:eastAsia="Times New Roman" w:hAnsi="Arial" w:cs="Arial"/>
          <w:b/>
        </w:rPr>
        <w:t>.</w:t>
      </w:r>
      <w:r w:rsidRPr="003A7C74">
        <w:rPr>
          <w:rFonts w:ascii="Arial" w:eastAsia="Times New Roman" w:hAnsi="Arial" w:cs="Arial"/>
          <w:b/>
        </w:rPr>
        <w:t xml:space="preserve"> Diseño para la implementación de la estrategia para la migración de GLP a electricidad en el sector residencial, </w:t>
      </w:r>
      <w:r w:rsidRPr="003A7C74">
        <w:rPr>
          <w:rFonts w:ascii="Arial" w:eastAsia="Times New Roman" w:hAnsi="Arial" w:cs="Arial"/>
        </w:rPr>
        <w:t xml:space="preserve">representa el 0,07% de los recursos del Programa y financia: (i) un análisis  integral del mercado de </w:t>
      </w:r>
      <w:proofErr w:type="spellStart"/>
      <w:r w:rsidRPr="003A7C74">
        <w:rPr>
          <w:rFonts w:ascii="Arial" w:eastAsia="Times New Roman" w:hAnsi="Arial" w:cs="Arial"/>
        </w:rPr>
        <w:t>GLP</w:t>
      </w:r>
      <w:proofErr w:type="spellEnd"/>
      <w:r w:rsidRPr="003A7C74">
        <w:rPr>
          <w:rFonts w:ascii="Arial" w:eastAsia="Times New Roman" w:hAnsi="Arial" w:cs="Arial"/>
        </w:rPr>
        <w:t>, (ii) análisis de los hábitos de consumo energético en el sector residencial, considerando temas de género; (iii) definición del modelo de gestión del Programa de Cocción Eficiente; (iv) definición del sistema de logística para la distribución masiva de kits de cocción por inducción eléctrica de alta eficiencia; y (v) monitoreo de indicadores energéticos, sociales, económicos y ambientales.</w:t>
      </w:r>
    </w:p>
    <w:p w:rsidR="00D60006" w:rsidRPr="003A7C74" w:rsidRDefault="00D60006" w:rsidP="00D60006">
      <w:pPr>
        <w:pStyle w:val="Prrafodelista"/>
        <w:jc w:val="both"/>
        <w:rPr>
          <w:rFonts w:ascii="Arial" w:eastAsia="Times New Roman" w:hAnsi="Arial" w:cs="Arial"/>
        </w:rPr>
      </w:pPr>
    </w:p>
    <w:p w:rsidR="00D60006" w:rsidRPr="003C635B" w:rsidRDefault="00D60006" w:rsidP="00D60006">
      <w:pPr>
        <w:pStyle w:val="Prrafodelista"/>
        <w:numPr>
          <w:ilvl w:val="0"/>
          <w:numId w:val="11"/>
        </w:numPr>
        <w:spacing w:after="0"/>
        <w:jc w:val="both"/>
        <w:rPr>
          <w:rFonts w:ascii="Arial" w:eastAsia="Times New Roman" w:hAnsi="Arial" w:cs="Arial"/>
        </w:rPr>
      </w:pPr>
      <w:r w:rsidRPr="003A7C74">
        <w:rPr>
          <w:rFonts w:ascii="Arial" w:eastAsia="Times New Roman" w:hAnsi="Arial" w:cs="Arial"/>
        </w:rPr>
        <w:t xml:space="preserve">El </w:t>
      </w:r>
      <w:r w:rsidRPr="003A7C74">
        <w:rPr>
          <w:rFonts w:ascii="Arial" w:eastAsia="Times New Roman" w:hAnsi="Arial" w:cs="Arial"/>
          <w:b/>
        </w:rPr>
        <w:t>Componente III Fortalecimiento Institucional</w:t>
      </w:r>
      <w:r w:rsidRPr="003A7C74">
        <w:rPr>
          <w:rFonts w:ascii="Arial" w:eastAsia="Times New Roman" w:hAnsi="Arial" w:cs="Arial"/>
        </w:rPr>
        <w:t xml:space="preserve">, representa el 4,59% de los recursos del Programa para financiar: (i) la implementación de un programa de capacitación al personal de las EED asociado a la ejecución del Programa, se incluye cursos de entrenamiento con enfoque en operación y mantenimiento de redes eléctricas; y (ii) apoyo a la ejecución del Programa que comprende: la realización de estudios o diseños definitivos para futuros proyectos del SND, la contratación de consultorías en diferentes ámbitos (técnico, adquisiciones, jurídico y otros) que permitan alcanzar los resultados esperados del Programa, y la </w:t>
      </w:r>
      <w:r w:rsidRPr="003A7C74">
        <w:rPr>
          <w:rFonts w:ascii="Arial" w:hAnsi="Arial" w:cs="Arial"/>
        </w:rPr>
        <w:t>adquisición de equipos de medición, transporte y mantenimiento, informáticos, incluyendo programas computacionales (software) que permitan mejorar la gestión operativa que tienen las EED.</w:t>
      </w:r>
      <w:r>
        <w:rPr>
          <w:rFonts w:ascii="Arial" w:hAnsi="Arial" w:cs="Arial"/>
        </w:rPr>
        <w:t xml:space="preserve"> </w:t>
      </w:r>
    </w:p>
    <w:p w:rsidR="00D60006" w:rsidRPr="003A7C74" w:rsidRDefault="00D60006" w:rsidP="00D60006">
      <w:pPr>
        <w:pStyle w:val="Textocomentario"/>
        <w:tabs>
          <w:tab w:val="left" w:pos="0"/>
        </w:tabs>
        <w:spacing w:line="276" w:lineRule="auto"/>
        <w:jc w:val="both"/>
        <w:rPr>
          <w:rFonts w:cs="Arial"/>
          <w:sz w:val="22"/>
          <w:szCs w:val="22"/>
          <w:lang w:val="es-EC"/>
        </w:rPr>
      </w:pPr>
    </w:p>
    <w:p w:rsidR="00D60006" w:rsidRDefault="00D60006" w:rsidP="00D60006">
      <w:pPr>
        <w:pStyle w:val="Textocomentario"/>
        <w:tabs>
          <w:tab w:val="left" w:pos="0"/>
        </w:tabs>
        <w:spacing w:line="276" w:lineRule="auto"/>
        <w:jc w:val="both"/>
        <w:rPr>
          <w:rFonts w:cs="Arial"/>
          <w:sz w:val="22"/>
          <w:szCs w:val="22"/>
          <w:lang w:val="es-EC"/>
        </w:rPr>
      </w:pPr>
      <w:r w:rsidRPr="003A7C74">
        <w:rPr>
          <w:rFonts w:cs="Arial"/>
          <w:sz w:val="22"/>
          <w:szCs w:val="22"/>
          <w:lang w:val="es-EC"/>
        </w:rPr>
        <w:t xml:space="preserve">Adicionalmente el programa tiene otros costos relacionados con la </w:t>
      </w:r>
      <w:r w:rsidRPr="003A7C74">
        <w:rPr>
          <w:rFonts w:cs="Arial"/>
          <w:i/>
          <w:sz w:val="22"/>
          <w:szCs w:val="22"/>
          <w:lang w:val="es-EC"/>
        </w:rPr>
        <w:t xml:space="preserve">Administración del Programa </w:t>
      </w:r>
      <w:r w:rsidRPr="003A7C74">
        <w:rPr>
          <w:rFonts w:cs="Arial"/>
          <w:sz w:val="22"/>
          <w:szCs w:val="22"/>
          <w:lang w:val="es-EC"/>
        </w:rPr>
        <w:t>(0,40%)</w:t>
      </w:r>
      <w:r w:rsidRPr="003A7C74">
        <w:rPr>
          <w:rFonts w:cs="Arial"/>
          <w:i/>
          <w:sz w:val="22"/>
          <w:szCs w:val="22"/>
          <w:lang w:val="es-EC"/>
        </w:rPr>
        <w:t>,</w:t>
      </w:r>
      <w:r w:rsidRPr="003A7C74">
        <w:rPr>
          <w:rFonts w:cs="Arial"/>
          <w:sz w:val="22"/>
          <w:szCs w:val="22"/>
          <w:lang w:val="es-EC"/>
        </w:rPr>
        <w:t xml:space="preserve"> donde se consideran costos asociados al monitoreo y seguimiento </w:t>
      </w:r>
      <w:r w:rsidRPr="003A7C74">
        <w:rPr>
          <w:rFonts w:cs="Arial"/>
          <w:sz w:val="22"/>
          <w:szCs w:val="22"/>
          <w:lang w:val="es-EC"/>
        </w:rPr>
        <w:lastRenderedPageBreak/>
        <w:t>del Programa, sueldos de los miembros de la Unidad de Gestión del Programa</w:t>
      </w:r>
      <w:r>
        <w:rPr>
          <w:rFonts w:cs="Arial"/>
          <w:sz w:val="22"/>
          <w:szCs w:val="22"/>
          <w:lang w:val="es-EC"/>
        </w:rPr>
        <w:t xml:space="preserve"> (UGP)</w:t>
      </w:r>
      <w:r w:rsidRPr="003A7C74">
        <w:rPr>
          <w:rFonts w:cs="Arial"/>
          <w:sz w:val="22"/>
          <w:szCs w:val="22"/>
          <w:lang w:val="es-EC"/>
        </w:rPr>
        <w:t>, evaluación de medio término, evaluación final, evaluación económica/financiera ex post, así como auditorías financieras y otras auditorías externas requeridas por el OE y/o el BID.</w:t>
      </w:r>
    </w:p>
    <w:p w:rsidR="00D60006" w:rsidRDefault="00D60006" w:rsidP="00D60006">
      <w:pPr>
        <w:pStyle w:val="Textocomentario"/>
        <w:tabs>
          <w:tab w:val="left" w:pos="0"/>
        </w:tabs>
        <w:spacing w:line="276" w:lineRule="auto"/>
        <w:jc w:val="both"/>
        <w:rPr>
          <w:rFonts w:cs="Arial"/>
          <w:sz w:val="22"/>
          <w:szCs w:val="22"/>
          <w:lang w:val="es-EC"/>
        </w:rPr>
      </w:pPr>
    </w:p>
    <w:p w:rsidR="00D60006" w:rsidRDefault="00D60006" w:rsidP="00D60006">
      <w:pPr>
        <w:pStyle w:val="Prrafodelista"/>
        <w:spacing w:after="0"/>
        <w:ind w:left="0"/>
        <w:jc w:val="both"/>
        <w:rPr>
          <w:rFonts w:ascii="Arial" w:hAnsi="Arial" w:cs="Arial"/>
        </w:rPr>
      </w:pPr>
      <w:r>
        <w:rPr>
          <w:rFonts w:ascii="Arial" w:hAnsi="Arial" w:cs="Arial"/>
        </w:rPr>
        <w:t>En general, l</w:t>
      </w:r>
      <w:r w:rsidRPr="003C635B">
        <w:rPr>
          <w:rFonts w:ascii="Arial" w:hAnsi="Arial" w:cs="Arial"/>
        </w:rPr>
        <w:t>as inversiones para el desarrollo del sector eléctrico en la etapa de distribución están orientadas a reforzar y renovar la infraestructura física de sus instalaciones, así como para atender la modernización de la gestión, sustentada en estándares actualizados de las tecnologías de información, comunicación y de la industria eléctrica.</w:t>
      </w:r>
    </w:p>
    <w:p w:rsidR="00D60006" w:rsidRDefault="00D60006" w:rsidP="00D60006">
      <w:pPr>
        <w:pStyle w:val="Prrafodelista"/>
        <w:spacing w:after="0"/>
        <w:ind w:left="0"/>
        <w:jc w:val="both"/>
        <w:rPr>
          <w:rFonts w:ascii="Arial" w:hAnsi="Arial" w:cs="Arial"/>
        </w:rPr>
      </w:pPr>
    </w:p>
    <w:p w:rsidR="00D60006" w:rsidRDefault="00D60006" w:rsidP="00D60006">
      <w:pPr>
        <w:pStyle w:val="Prrafodelista"/>
        <w:numPr>
          <w:ilvl w:val="1"/>
          <w:numId w:val="8"/>
        </w:numPr>
        <w:jc w:val="both"/>
        <w:rPr>
          <w:rFonts w:ascii="Arial" w:eastAsia="Calibri" w:hAnsi="Arial" w:cs="Arial"/>
          <w:b/>
          <w:iCs/>
        </w:rPr>
      </w:pPr>
      <w:r>
        <w:rPr>
          <w:rFonts w:ascii="Arial" w:eastAsia="Calibri" w:hAnsi="Arial" w:cs="Arial"/>
          <w:b/>
          <w:iCs/>
        </w:rPr>
        <w:t>Lógica de diseño del Programa</w:t>
      </w:r>
    </w:p>
    <w:p w:rsidR="00D60006" w:rsidRDefault="00D60006" w:rsidP="00D60006">
      <w:pPr>
        <w:pStyle w:val="Prrafodelista"/>
        <w:spacing w:after="0"/>
        <w:ind w:left="0"/>
        <w:jc w:val="both"/>
        <w:rPr>
          <w:rFonts w:ascii="Arial" w:hAnsi="Arial" w:cs="Arial"/>
          <w:lang w:val="es-CL"/>
        </w:rPr>
      </w:pPr>
    </w:p>
    <w:p w:rsidR="00D60006" w:rsidRDefault="00D60006" w:rsidP="00D60006">
      <w:pPr>
        <w:pStyle w:val="Prrafodelista"/>
        <w:spacing w:after="0"/>
        <w:ind w:left="0"/>
        <w:jc w:val="both"/>
        <w:rPr>
          <w:rFonts w:ascii="Arial" w:hAnsi="Arial" w:cs="Arial"/>
          <w:lang w:val="es-CL"/>
        </w:rPr>
      </w:pPr>
      <w:r w:rsidRPr="0018514D">
        <w:rPr>
          <w:rFonts w:ascii="Arial" w:hAnsi="Arial" w:cs="Arial"/>
          <w:lang w:val="es-CL"/>
        </w:rPr>
        <w:t xml:space="preserve">La lógica de diseño del Programa se fundamenta en </w:t>
      </w:r>
      <w:r w:rsidR="0018514D" w:rsidRPr="0018514D">
        <w:rPr>
          <w:rFonts w:ascii="Arial" w:hAnsi="Arial" w:cs="Arial"/>
          <w:lang w:val="es-CL"/>
        </w:rPr>
        <w:t xml:space="preserve">la lógica vertical de la </w:t>
      </w:r>
      <w:r w:rsidR="0018514D" w:rsidRPr="0018514D">
        <w:rPr>
          <w:rFonts w:ascii="Arial" w:hAnsi="Arial" w:cs="Arial"/>
          <w:i/>
          <w:lang w:val="es-CL"/>
        </w:rPr>
        <w:t>Metodología de Marco Lógico</w:t>
      </w:r>
      <w:r w:rsidR="009A5826">
        <w:rPr>
          <w:rStyle w:val="Refdenotaalpie"/>
          <w:rFonts w:ascii="Arial" w:hAnsi="Arial"/>
          <w:i/>
          <w:lang w:val="es-CL"/>
        </w:rPr>
        <w:footnoteReference w:id="1"/>
      </w:r>
      <w:r w:rsidR="0018514D" w:rsidRPr="0018514D">
        <w:rPr>
          <w:rFonts w:ascii="Arial" w:hAnsi="Arial" w:cs="Arial"/>
          <w:lang w:val="es-CL"/>
        </w:rPr>
        <w:t xml:space="preserve"> </w:t>
      </w:r>
      <w:r w:rsidRPr="0018514D">
        <w:rPr>
          <w:rFonts w:ascii="Arial" w:hAnsi="Arial" w:cs="Arial"/>
          <w:lang w:val="es-CL"/>
        </w:rPr>
        <w:t>y está implícita en la Matriz de Resultados (MR)</w:t>
      </w:r>
      <w:r w:rsidRPr="0018514D">
        <w:rPr>
          <w:rFonts w:ascii="Arial" w:hAnsi="Arial" w:cs="Arial"/>
        </w:rPr>
        <w:t xml:space="preserve"> o reporte de monitoreo del Programa (PMR, por sus siglas en inglés</w:t>
      </w:r>
      <w:r w:rsidRPr="0018514D">
        <w:rPr>
          <w:rStyle w:val="Refdenotaalpie"/>
          <w:rFonts w:ascii="Arial" w:hAnsi="Arial"/>
        </w:rPr>
        <w:footnoteReference w:id="2"/>
      </w:r>
      <w:r w:rsidRPr="0018514D">
        <w:rPr>
          <w:rFonts w:ascii="Arial" w:hAnsi="Arial" w:cs="Arial"/>
        </w:rPr>
        <w:t xml:space="preserve">), </w:t>
      </w:r>
      <w:r w:rsidRPr="0018514D">
        <w:rPr>
          <w:rFonts w:ascii="Arial" w:hAnsi="Arial" w:cs="Arial"/>
          <w:lang w:val="es-CL"/>
        </w:rPr>
        <w:t>y la relación causa/efecto entre los procesos involucrados, lo cual se ha representado en el siguiente esquema:</w:t>
      </w:r>
    </w:p>
    <w:p w:rsidR="00D60006" w:rsidRDefault="00D60006" w:rsidP="00D60006">
      <w:pPr>
        <w:pStyle w:val="Prrafodelista"/>
        <w:spacing w:after="0"/>
        <w:ind w:left="0"/>
        <w:jc w:val="both"/>
        <w:rPr>
          <w:rFonts w:ascii="Arial" w:hAnsi="Arial" w:cs="Arial"/>
          <w:lang w:val="es-CL"/>
        </w:rPr>
      </w:pPr>
    </w:p>
    <w:p w:rsidR="00D60006" w:rsidRPr="003A7C74" w:rsidRDefault="00D60006" w:rsidP="00D60006">
      <w:pPr>
        <w:widowControl w:val="0"/>
        <w:autoSpaceDE w:val="0"/>
        <w:autoSpaceDN w:val="0"/>
        <w:adjustRightInd w:val="0"/>
        <w:spacing w:after="200" w:line="276" w:lineRule="auto"/>
        <w:contextualSpacing/>
        <w:jc w:val="center"/>
        <w:rPr>
          <w:rFonts w:ascii="Arial" w:eastAsia="Calibri" w:hAnsi="Arial" w:cs="Arial"/>
          <w:sz w:val="22"/>
          <w:szCs w:val="22"/>
          <w:lang w:eastAsia="en-US"/>
        </w:rPr>
      </w:pPr>
      <w:r w:rsidRPr="003A7C74">
        <w:rPr>
          <w:rFonts w:ascii="Arial" w:eastAsia="Calibri" w:hAnsi="Arial" w:cs="Arial"/>
          <w:b/>
          <w:sz w:val="22"/>
          <w:szCs w:val="22"/>
          <w:lang w:eastAsia="en-US"/>
        </w:rPr>
        <w:t>Ilustración 1.</w:t>
      </w:r>
      <w:r w:rsidRPr="003A7C74">
        <w:rPr>
          <w:rFonts w:ascii="Arial" w:eastAsia="Calibri" w:hAnsi="Arial" w:cs="Arial"/>
          <w:sz w:val="22"/>
          <w:szCs w:val="22"/>
          <w:lang w:eastAsia="en-US"/>
        </w:rPr>
        <w:t xml:space="preserve"> </w:t>
      </w:r>
      <w:r w:rsidRPr="0052681D">
        <w:rPr>
          <w:rFonts w:ascii="Arial" w:eastAsia="Calibri" w:hAnsi="Arial" w:cs="Arial"/>
          <w:sz w:val="22"/>
          <w:szCs w:val="22"/>
          <w:lang w:eastAsia="en-US"/>
        </w:rPr>
        <w:t>Esquema de relación causa/efecto</w:t>
      </w:r>
      <w:r>
        <w:rPr>
          <w:rFonts w:ascii="Arial" w:eastAsia="Calibri" w:hAnsi="Arial" w:cs="Arial"/>
          <w:sz w:val="22"/>
          <w:szCs w:val="22"/>
          <w:lang w:eastAsia="en-US"/>
        </w:rPr>
        <w:t>. Fuente: Informes Semestrales de Progreso del Programa</w:t>
      </w:r>
    </w:p>
    <w:p w:rsidR="00D60006" w:rsidRPr="0052681D" w:rsidRDefault="00D60006" w:rsidP="00D60006">
      <w:pPr>
        <w:pStyle w:val="Textocomentario"/>
        <w:tabs>
          <w:tab w:val="left" w:pos="0"/>
        </w:tabs>
        <w:jc w:val="center"/>
        <w:rPr>
          <w:rFonts w:asciiTheme="minorHAnsi" w:hAnsiTheme="minorHAnsi"/>
          <w:b/>
          <w:sz w:val="22"/>
          <w:lang w:val="es-CL"/>
        </w:rPr>
      </w:pPr>
      <w:r>
        <w:rPr>
          <w:noProof/>
          <w:lang w:val="es-EC" w:eastAsia="es-EC"/>
          <w14:ligatures w14:val="standardContextual"/>
        </w:rPr>
        <w:drawing>
          <wp:inline distT="0" distB="0" distL="0" distR="0" wp14:anchorId="15970FEB" wp14:editId="5F4A55D4">
            <wp:extent cx="2933700" cy="885825"/>
            <wp:effectExtent l="57150" t="19050" r="38100" b="85725"/>
            <wp:docPr id="23" name="Diagrama 2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D60006" w:rsidRPr="0052681D" w:rsidRDefault="00D60006" w:rsidP="00D60006">
      <w:pPr>
        <w:pStyle w:val="Prrafodelista"/>
        <w:spacing w:after="0"/>
        <w:ind w:left="0"/>
        <w:jc w:val="both"/>
        <w:rPr>
          <w:rFonts w:ascii="Arial" w:hAnsi="Arial" w:cs="Arial"/>
          <w:lang w:val="en-US"/>
        </w:rPr>
      </w:pPr>
    </w:p>
    <w:p w:rsidR="00D60006" w:rsidRDefault="00D60006" w:rsidP="00D60006">
      <w:pPr>
        <w:pStyle w:val="Prrafodelista"/>
        <w:spacing w:after="0"/>
        <w:ind w:left="0"/>
        <w:jc w:val="both"/>
        <w:rPr>
          <w:rFonts w:ascii="Arial" w:hAnsi="Arial" w:cs="Arial"/>
          <w:lang w:val="es-CL"/>
        </w:rPr>
      </w:pPr>
      <w:r w:rsidRPr="0052681D">
        <w:rPr>
          <w:rFonts w:ascii="Arial" w:hAnsi="Arial" w:cs="Arial"/>
          <w:lang w:val="es-CL"/>
        </w:rPr>
        <w:t xml:space="preserve">Con base en esta lógica, se han previsto y desarrollado las actividades identificadas en la </w:t>
      </w:r>
      <w:r>
        <w:rPr>
          <w:rFonts w:ascii="Arial" w:hAnsi="Arial" w:cs="Arial"/>
          <w:lang w:val="es-CL"/>
        </w:rPr>
        <w:t>Ilustración</w:t>
      </w:r>
      <w:r w:rsidRPr="0052681D">
        <w:rPr>
          <w:rFonts w:ascii="Arial" w:hAnsi="Arial" w:cs="Arial"/>
          <w:lang w:val="es-CL"/>
        </w:rPr>
        <w:t xml:space="preserve"> </w:t>
      </w:r>
      <w:r>
        <w:rPr>
          <w:rFonts w:ascii="Arial" w:hAnsi="Arial" w:cs="Arial"/>
          <w:lang w:val="es-CL"/>
        </w:rPr>
        <w:t>2</w:t>
      </w:r>
      <w:r w:rsidRPr="0052681D">
        <w:rPr>
          <w:rFonts w:ascii="Arial" w:hAnsi="Arial" w:cs="Arial"/>
          <w:lang w:val="es-CL"/>
        </w:rPr>
        <w:t>, las que posibilitarán la consecución de los productos definidos en la MR, l</w:t>
      </w:r>
      <w:r>
        <w:rPr>
          <w:rFonts w:ascii="Arial" w:hAnsi="Arial" w:cs="Arial"/>
          <w:lang w:val="es-CL"/>
        </w:rPr>
        <w:t xml:space="preserve">os cuales para el Componente I, </w:t>
      </w:r>
      <w:r w:rsidRPr="0052681D">
        <w:rPr>
          <w:rFonts w:ascii="Arial" w:hAnsi="Arial" w:cs="Arial"/>
          <w:lang w:val="es-CL"/>
        </w:rPr>
        <w:t>corresponden a obras en el sistema de subtransmisión y distribución, conjuntamente con campañas de socialización, con lo cual se conseguirán los resultados esperados en mejoramiento de la calidad del servicio entregado a los clientes, condiciones necesarias para la implementación del PEC y por ende, impactando en la mitigación del cambio climático, al reducir el nivel de emisiones de CO2 y en la eficiencia en la distribución de energía eléctrica.</w:t>
      </w:r>
    </w:p>
    <w:p w:rsidR="00D60006" w:rsidRDefault="00D60006" w:rsidP="00D60006">
      <w:pPr>
        <w:pStyle w:val="Prrafodelista"/>
        <w:spacing w:after="0"/>
        <w:ind w:left="0"/>
        <w:jc w:val="both"/>
        <w:rPr>
          <w:rFonts w:ascii="Arial" w:hAnsi="Arial" w:cs="Arial"/>
          <w:lang w:val="es-CL"/>
        </w:rPr>
      </w:pPr>
    </w:p>
    <w:p w:rsidR="00D60006" w:rsidRDefault="00D60006" w:rsidP="00D60006">
      <w:pPr>
        <w:pStyle w:val="Prrafodelista"/>
        <w:spacing w:after="0"/>
        <w:ind w:left="0"/>
        <w:jc w:val="both"/>
        <w:rPr>
          <w:rFonts w:ascii="Arial" w:hAnsi="Arial" w:cs="Arial"/>
          <w:lang w:val="es-CL"/>
        </w:rPr>
      </w:pPr>
      <w:r w:rsidRPr="0052681D">
        <w:rPr>
          <w:rFonts w:ascii="Arial" w:hAnsi="Arial" w:cs="Arial"/>
          <w:lang w:val="es-CL"/>
        </w:rPr>
        <w:t>Esta misma lógica se ha mantenido para el desarrollo de las actividades que redundan en los productos, resultados e impacto</w:t>
      </w:r>
      <w:r>
        <w:rPr>
          <w:rFonts w:ascii="Arial" w:hAnsi="Arial" w:cs="Arial"/>
          <w:lang w:val="es-CL"/>
        </w:rPr>
        <w:t>s</w:t>
      </w:r>
      <w:r w:rsidRPr="0052681D">
        <w:rPr>
          <w:rFonts w:ascii="Arial" w:hAnsi="Arial" w:cs="Arial"/>
          <w:lang w:val="es-CL"/>
        </w:rPr>
        <w:t>, di</w:t>
      </w:r>
      <w:r>
        <w:rPr>
          <w:rFonts w:ascii="Arial" w:hAnsi="Arial" w:cs="Arial"/>
          <w:lang w:val="es-CL"/>
        </w:rPr>
        <w:t xml:space="preserve">señados para los Componentes </w:t>
      </w:r>
      <w:r w:rsidRPr="0052681D">
        <w:rPr>
          <w:rFonts w:ascii="Arial" w:hAnsi="Arial" w:cs="Arial"/>
          <w:lang w:val="es-CL"/>
        </w:rPr>
        <w:t>II y III, indicados en la</w:t>
      </w:r>
      <w:r>
        <w:rPr>
          <w:rFonts w:ascii="Arial" w:hAnsi="Arial" w:cs="Arial"/>
          <w:lang w:val="es-CL"/>
        </w:rPr>
        <w:t xml:space="preserve"> Ilustración 2.</w:t>
      </w:r>
    </w:p>
    <w:p w:rsidR="00D60006" w:rsidRDefault="00D60006" w:rsidP="00D60006">
      <w:pPr>
        <w:pStyle w:val="Prrafodelista"/>
        <w:spacing w:after="0"/>
        <w:ind w:left="0"/>
        <w:jc w:val="both"/>
        <w:rPr>
          <w:rFonts w:ascii="Arial" w:hAnsi="Arial" w:cs="Arial"/>
          <w:lang w:val="es-CL"/>
        </w:rPr>
      </w:pPr>
    </w:p>
    <w:p w:rsidR="00D60006" w:rsidRPr="0052681D" w:rsidRDefault="00D60006" w:rsidP="00D60006">
      <w:pPr>
        <w:widowControl w:val="0"/>
        <w:autoSpaceDE w:val="0"/>
        <w:autoSpaceDN w:val="0"/>
        <w:adjustRightInd w:val="0"/>
        <w:spacing w:after="200" w:line="276" w:lineRule="auto"/>
        <w:contextualSpacing/>
        <w:jc w:val="center"/>
        <w:rPr>
          <w:rFonts w:ascii="Arial" w:eastAsia="Calibri" w:hAnsi="Arial" w:cs="Arial"/>
          <w:sz w:val="22"/>
          <w:szCs w:val="22"/>
          <w:lang w:val="es-CL" w:eastAsia="en-US"/>
        </w:rPr>
      </w:pPr>
      <w:r>
        <w:rPr>
          <w:rFonts w:ascii="Arial" w:eastAsia="Calibri" w:hAnsi="Arial" w:cs="Arial"/>
          <w:b/>
          <w:sz w:val="22"/>
          <w:szCs w:val="22"/>
          <w:lang w:eastAsia="en-US"/>
        </w:rPr>
        <w:t>Ilustración 2</w:t>
      </w:r>
      <w:r w:rsidRPr="003A7C74">
        <w:rPr>
          <w:rFonts w:ascii="Arial" w:eastAsia="Calibri" w:hAnsi="Arial" w:cs="Arial"/>
          <w:b/>
          <w:sz w:val="22"/>
          <w:szCs w:val="22"/>
          <w:lang w:eastAsia="en-US"/>
        </w:rPr>
        <w:t>.</w:t>
      </w:r>
      <w:r w:rsidRPr="003A7C74">
        <w:rPr>
          <w:rFonts w:ascii="Arial" w:eastAsia="Calibri" w:hAnsi="Arial" w:cs="Arial"/>
          <w:sz w:val="22"/>
          <w:szCs w:val="22"/>
          <w:lang w:eastAsia="en-US"/>
        </w:rPr>
        <w:t xml:space="preserve"> </w:t>
      </w:r>
      <w:r w:rsidRPr="0052681D">
        <w:rPr>
          <w:rFonts w:ascii="Arial" w:eastAsia="Calibri" w:hAnsi="Arial" w:cs="Arial"/>
          <w:sz w:val="22"/>
          <w:szCs w:val="22"/>
          <w:lang w:eastAsia="en-US"/>
        </w:rPr>
        <w:t>Lógica de diseño del PRSND - Desagregación por Componentes</w:t>
      </w:r>
      <w:r>
        <w:rPr>
          <w:rFonts w:ascii="Arial" w:eastAsia="Calibri" w:hAnsi="Arial" w:cs="Arial"/>
          <w:sz w:val="22"/>
          <w:szCs w:val="22"/>
          <w:lang w:eastAsia="en-US"/>
        </w:rPr>
        <w:t>. Fuente: Informes Semestrales de Progreso del Programa</w:t>
      </w:r>
    </w:p>
    <w:p w:rsidR="00D60006" w:rsidRPr="008103D5" w:rsidRDefault="00D60006" w:rsidP="00D60006">
      <w:pPr>
        <w:pStyle w:val="Default"/>
        <w:jc w:val="center"/>
        <w:rPr>
          <w:rFonts w:asciiTheme="minorHAnsi" w:eastAsia="Times New Roman" w:hAnsiTheme="minorHAnsi"/>
          <w:color w:val="auto"/>
          <w:sz w:val="22"/>
          <w:szCs w:val="22"/>
          <w:lang w:val="es-CL"/>
        </w:rPr>
      </w:pPr>
      <w:r>
        <w:rPr>
          <w:rFonts w:asciiTheme="minorHAnsi" w:eastAsia="Times New Roman" w:hAnsiTheme="minorHAnsi"/>
          <w:noProof/>
          <w:color w:val="auto"/>
          <w:sz w:val="22"/>
          <w:szCs w:val="22"/>
          <w:lang w:val="es-EC" w:eastAsia="es-EC"/>
          <w14:ligatures w14:val="standardContextual"/>
        </w:rPr>
        <w:lastRenderedPageBreak/>
        <w:drawing>
          <wp:inline distT="0" distB="0" distL="0" distR="0" wp14:anchorId="41CB8D58" wp14:editId="38FA2EF4">
            <wp:extent cx="4895681" cy="2290046"/>
            <wp:effectExtent l="0" t="0" r="63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02717" cy="2293337"/>
                    </a:xfrm>
                    <a:prstGeom prst="rect">
                      <a:avLst/>
                    </a:prstGeom>
                    <a:noFill/>
                    <a:ln>
                      <a:noFill/>
                    </a:ln>
                  </pic:spPr>
                </pic:pic>
              </a:graphicData>
            </a:graphic>
          </wp:inline>
        </w:drawing>
      </w:r>
    </w:p>
    <w:p w:rsidR="00D60006" w:rsidRDefault="00D60006" w:rsidP="00D60006">
      <w:pPr>
        <w:pStyle w:val="Prrafodelista"/>
        <w:spacing w:after="0"/>
        <w:ind w:left="0"/>
        <w:jc w:val="both"/>
        <w:rPr>
          <w:rFonts w:ascii="Arial" w:hAnsi="Arial" w:cs="Arial"/>
          <w:highlight w:val="green"/>
        </w:rPr>
      </w:pPr>
    </w:p>
    <w:p w:rsidR="00D60006" w:rsidRPr="00FB68BA" w:rsidRDefault="00D60006" w:rsidP="00D60006">
      <w:pPr>
        <w:pStyle w:val="Prrafodelista"/>
        <w:spacing w:after="0"/>
        <w:ind w:left="0"/>
        <w:jc w:val="both"/>
        <w:rPr>
          <w:rFonts w:ascii="Arial" w:hAnsi="Arial" w:cs="Arial"/>
        </w:rPr>
      </w:pPr>
      <w:r w:rsidRPr="004439F5">
        <w:rPr>
          <w:rFonts w:ascii="Arial" w:hAnsi="Arial" w:cs="Arial"/>
        </w:rPr>
        <w:t xml:space="preserve">Los resultados del Programa a su vez </w:t>
      </w:r>
      <w:r>
        <w:rPr>
          <w:rFonts w:ascii="Arial" w:hAnsi="Arial" w:cs="Arial"/>
        </w:rPr>
        <w:t>están alineado</w:t>
      </w:r>
      <w:r w:rsidRPr="004439F5">
        <w:rPr>
          <w:rFonts w:ascii="Arial" w:hAnsi="Arial" w:cs="Arial"/>
        </w:rPr>
        <w:t xml:space="preserve">s </w:t>
      </w:r>
      <w:r>
        <w:rPr>
          <w:rFonts w:ascii="Arial" w:hAnsi="Arial" w:cs="Arial"/>
        </w:rPr>
        <w:t xml:space="preserve">con </w:t>
      </w:r>
      <w:r w:rsidRPr="004439F5">
        <w:rPr>
          <w:rFonts w:ascii="Arial" w:hAnsi="Arial" w:cs="Arial"/>
        </w:rPr>
        <w:t>los objetivos que impulsa el</w:t>
      </w:r>
      <w:r w:rsidRPr="00FB68BA">
        <w:rPr>
          <w:rFonts w:ascii="Arial" w:hAnsi="Arial" w:cs="Arial"/>
        </w:rPr>
        <w:t xml:space="preserve"> Gobierno Nacional a través </w:t>
      </w:r>
      <w:r>
        <w:rPr>
          <w:rFonts w:ascii="Arial" w:hAnsi="Arial" w:cs="Arial"/>
        </w:rPr>
        <w:t>del</w:t>
      </w:r>
      <w:r w:rsidRPr="00FB68BA">
        <w:rPr>
          <w:rFonts w:ascii="Arial" w:hAnsi="Arial" w:cs="Arial"/>
        </w:rPr>
        <w:t xml:space="preserve"> Plan Nacional de Desarrollo y el Cambio de la Matriz Productiva, ya que los productos alcanzados inciden directamente en </w:t>
      </w:r>
      <w:r>
        <w:rPr>
          <w:rFonts w:ascii="Arial" w:hAnsi="Arial" w:cs="Arial"/>
        </w:rPr>
        <w:t>el</w:t>
      </w:r>
      <w:r w:rsidRPr="00FB68BA">
        <w:rPr>
          <w:rFonts w:ascii="Arial" w:hAnsi="Arial" w:cs="Arial"/>
        </w:rPr>
        <w:t xml:space="preserve"> sistema</w:t>
      </w:r>
      <w:r>
        <w:rPr>
          <w:rFonts w:ascii="Arial" w:hAnsi="Arial" w:cs="Arial"/>
        </w:rPr>
        <w:t xml:space="preserve"> eléctrico ecuatoriano</w:t>
      </w:r>
      <w:r w:rsidRPr="00FB68BA">
        <w:rPr>
          <w:rFonts w:ascii="Arial" w:hAnsi="Arial" w:cs="Arial"/>
        </w:rPr>
        <w:t>. De modo tal que, en el corto y mediano plazo, se pueda abastecer la nueva demanda proyectada y posibilitar las nuevas condiciones de calidad de servicio eléctrico que el cambio de la matriz energética implica (7,5% anual, para uno de los escenarios previstos en PME-2013/2022).</w:t>
      </w:r>
    </w:p>
    <w:p w:rsidR="00D60006" w:rsidRDefault="00D60006" w:rsidP="00D60006">
      <w:pPr>
        <w:jc w:val="both"/>
        <w:rPr>
          <w:rFonts w:ascii="Arial" w:hAnsi="Arial" w:cs="Arial"/>
        </w:rPr>
      </w:pPr>
    </w:p>
    <w:p w:rsidR="00D60006" w:rsidRPr="007A461D" w:rsidRDefault="00D60006" w:rsidP="007A461D">
      <w:pPr>
        <w:pStyle w:val="Prrafodelista"/>
        <w:numPr>
          <w:ilvl w:val="1"/>
          <w:numId w:val="8"/>
        </w:numPr>
        <w:jc w:val="both"/>
        <w:rPr>
          <w:rFonts w:ascii="Arial" w:eastAsia="Calibri" w:hAnsi="Arial" w:cs="Arial"/>
          <w:b/>
          <w:iCs/>
        </w:rPr>
      </w:pPr>
      <w:r>
        <w:rPr>
          <w:rFonts w:ascii="Arial" w:eastAsia="Calibri" w:hAnsi="Arial" w:cs="Arial"/>
          <w:b/>
          <w:iCs/>
        </w:rPr>
        <w:t>Metodología de evaluación de avances</w:t>
      </w:r>
      <w:r w:rsidR="007A461D" w:rsidRPr="007C3E0B">
        <w:rPr>
          <w:rStyle w:val="Refdenotaalpie"/>
          <w:rFonts w:ascii="Arial" w:eastAsia="Calibri" w:hAnsi="Arial"/>
          <w:b/>
          <w:iCs/>
        </w:rPr>
        <w:footnoteReference w:id="3"/>
      </w:r>
    </w:p>
    <w:p w:rsidR="00D60006" w:rsidRPr="00F729A7" w:rsidRDefault="00D60006" w:rsidP="00D60006">
      <w:pPr>
        <w:pStyle w:val="Prrafodelista"/>
        <w:jc w:val="both"/>
        <w:rPr>
          <w:rFonts w:ascii="Arial" w:eastAsia="Calibri" w:hAnsi="Arial" w:cs="Arial"/>
          <w:b/>
          <w:iCs/>
        </w:rPr>
      </w:pPr>
    </w:p>
    <w:p w:rsidR="00D60006" w:rsidRDefault="00D60006" w:rsidP="00D60006">
      <w:pPr>
        <w:pStyle w:val="Prrafodelista"/>
        <w:spacing w:after="0"/>
        <w:ind w:left="0"/>
        <w:jc w:val="both"/>
        <w:rPr>
          <w:rFonts w:ascii="Arial" w:hAnsi="Arial" w:cs="Arial"/>
        </w:rPr>
      </w:pPr>
      <w:r w:rsidRPr="00FB68BA">
        <w:rPr>
          <w:rFonts w:ascii="Arial" w:hAnsi="Arial" w:cs="Arial"/>
        </w:rPr>
        <w:t>Las unidades físicas asociadas a los objetivos</w:t>
      </w:r>
      <w:r>
        <w:rPr>
          <w:rFonts w:ascii="Arial" w:hAnsi="Arial" w:cs="Arial"/>
        </w:rPr>
        <w:t>, componentes y subcomponentes</w:t>
      </w:r>
      <w:r w:rsidRPr="00FB68BA">
        <w:rPr>
          <w:rFonts w:ascii="Arial" w:hAnsi="Arial" w:cs="Arial"/>
        </w:rPr>
        <w:t xml:space="preserve"> financiados con el Programa están contenidas en la respectiva </w:t>
      </w:r>
      <w:r>
        <w:rPr>
          <w:rFonts w:ascii="Arial" w:hAnsi="Arial" w:cs="Arial"/>
        </w:rPr>
        <w:t>MR</w:t>
      </w:r>
      <w:r w:rsidRPr="00FB68BA">
        <w:rPr>
          <w:rFonts w:ascii="Arial" w:hAnsi="Arial" w:cs="Arial"/>
        </w:rPr>
        <w:t>, incorporada en la Propuesta de Pr</w:t>
      </w:r>
      <w:r>
        <w:rPr>
          <w:rFonts w:ascii="Arial" w:hAnsi="Arial" w:cs="Arial"/>
        </w:rPr>
        <w:t>éstamo de la Operación EC-L1136</w:t>
      </w:r>
      <w:r w:rsidRPr="00FB68BA">
        <w:rPr>
          <w:rFonts w:ascii="Arial" w:hAnsi="Arial" w:cs="Arial"/>
        </w:rPr>
        <w:t>.</w:t>
      </w:r>
    </w:p>
    <w:p w:rsidR="00D60006" w:rsidRDefault="00D60006" w:rsidP="00D60006">
      <w:pPr>
        <w:pStyle w:val="Prrafodelista"/>
        <w:spacing w:after="0"/>
        <w:ind w:left="0"/>
        <w:jc w:val="both"/>
        <w:rPr>
          <w:rFonts w:ascii="Arial" w:hAnsi="Arial" w:cs="Arial"/>
        </w:rPr>
      </w:pPr>
    </w:p>
    <w:p w:rsidR="00D60006" w:rsidRDefault="00D60006" w:rsidP="00D60006">
      <w:pPr>
        <w:pStyle w:val="Prrafodelista"/>
        <w:spacing w:after="0"/>
        <w:ind w:left="0"/>
        <w:jc w:val="both"/>
        <w:rPr>
          <w:rFonts w:ascii="Arial" w:hAnsi="Arial" w:cs="Arial"/>
        </w:rPr>
      </w:pPr>
      <w:r w:rsidRPr="00492B06">
        <w:rPr>
          <w:rFonts w:ascii="Arial" w:hAnsi="Arial" w:cs="Arial"/>
        </w:rPr>
        <w:t xml:space="preserve">La </w:t>
      </w:r>
      <w:r>
        <w:rPr>
          <w:rFonts w:ascii="Arial" w:hAnsi="Arial" w:cs="Arial"/>
        </w:rPr>
        <w:t xml:space="preserve">MR contiene las unidades de medida, </w:t>
      </w:r>
      <w:r w:rsidRPr="00492B06">
        <w:rPr>
          <w:rFonts w:ascii="Arial" w:hAnsi="Arial" w:cs="Arial"/>
        </w:rPr>
        <w:t>línea de base y las meta</w:t>
      </w:r>
      <w:r>
        <w:rPr>
          <w:rFonts w:ascii="Arial" w:hAnsi="Arial" w:cs="Arial"/>
        </w:rPr>
        <w:t>s físicas de los productos, indicadores de resultados e impacto del Programa</w:t>
      </w:r>
      <w:r w:rsidRPr="00492B06">
        <w:rPr>
          <w:rFonts w:ascii="Arial" w:hAnsi="Arial" w:cs="Arial"/>
        </w:rPr>
        <w:t>. Es la base para realizar el seguimiento físico del Programa y establece</w:t>
      </w:r>
      <w:r>
        <w:rPr>
          <w:rFonts w:ascii="Arial" w:hAnsi="Arial" w:cs="Arial"/>
        </w:rPr>
        <w:t xml:space="preserve">r las pautas para su evaluación, así como también es el instrumento </w:t>
      </w:r>
      <w:r w:rsidRPr="00492B06">
        <w:rPr>
          <w:rFonts w:ascii="Arial" w:hAnsi="Arial" w:cs="Arial"/>
        </w:rPr>
        <w:t>med</w:t>
      </w:r>
      <w:r>
        <w:rPr>
          <w:rFonts w:ascii="Arial" w:hAnsi="Arial" w:cs="Arial"/>
        </w:rPr>
        <w:t>iante el cual el Banco realiza</w:t>
      </w:r>
      <w:r w:rsidRPr="00492B06">
        <w:rPr>
          <w:rFonts w:ascii="Arial" w:hAnsi="Arial" w:cs="Arial"/>
        </w:rPr>
        <w:t xml:space="preserve"> el seguimiento de la operación</w:t>
      </w:r>
      <w:r>
        <w:rPr>
          <w:rFonts w:ascii="Arial" w:hAnsi="Arial" w:cs="Arial"/>
        </w:rPr>
        <w:t xml:space="preserve"> al término de cada semestre calendario, a través de los Informes Semestrales de Progreso (ISP).</w:t>
      </w:r>
    </w:p>
    <w:p w:rsidR="00D60006" w:rsidRDefault="00D60006" w:rsidP="00D60006">
      <w:pPr>
        <w:pStyle w:val="Prrafodelista"/>
        <w:spacing w:after="0"/>
        <w:ind w:left="0"/>
        <w:jc w:val="both"/>
        <w:rPr>
          <w:rFonts w:ascii="Arial" w:hAnsi="Arial" w:cs="Arial"/>
        </w:rPr>
      </w:pPr>
    </w:p>
    <w:p w:rsidR="00032FE6" w:rsidRDefault="00D60006" w:rsidP="00032FE6">
      <w:pPr>
        <w:pStyle w:val="Prrafodelista"/>
        <w:spacing w:after="0"/>
        <w:ind w:left="0"/>
        <w:jc w:val="center"/>
        <w:rPr>
          <w:rFonts w:ascii="Arial" w:eastAsia="Calibri" w:hAnsi="Arial" w:cs="Arial"/>
          <w:lang w:val="es-ES_tradnl"/>
        </w:rPr>
      </w:pPr>
      <w:r w:rsidRPr="00B300E3">
        <w:rPr>
          <w:rFonts w:ascii="Arial" w:eastAsia="Calibri" w:hAnsi="Arial" w:cs="Arial"/>
          <w:b/>
          <w:lang w:val="es-ES_tradnl"/>
        </w:rPr>
        <w:t>Tabla 1</w:t>
      </w:r>
      <w:r>
        <w:rPr>
          <w:rFonts w:ascii="Arial" w:eastAsia="Calibri" w:hAnsi="Arial" w:cs="Arial"/>
          <w:b/>
          <w:lang w:val="es-ES_tradnl"/>
        </w:rPr>
        <w:t xml:space="preserve">. </w:t>
      </w:r>
      <w:r w:rsidR="00032FE6" w:rsidRPr="007566BB">
        <w:rPr>
          <w:rFonts w:ascii="Arial" w:eastAsia="Calibri" w:hAnsi="Arial" w:cs="Arial"/>
          <w:lang w:val="es-ES_tradnl"/>
        </w:rPr>
        <w:t>Matriz de Resultados del Programa</w:t>
      </w:r>
      <w:r w:rsidR="00032FE6">
        <w:rPr>
          <w:rFonts w:ascii="Arial" w:eastAsia="Calibri" w:hAnsi="Arial" w:cs="Arial"/>
          <w:lang w:val="es-ES_tradnl"/>
        </w:rPr>
        <w:t>,</w:t>
      </w:r>
    </w:p>
    <w:p w:rsidR="00032FE6" w:rsidRPr="007566BB" w:rsidRDefault="00032FE6" w:rsidP="00032FE6">
      <w:pPr>
        <w:pStyle w:val="Prrafodelista"/>
        <w:spacing w:after="0"/>
        <w:ind w:left="0"/>
        <w:jc w:val="center"/>
        <w:rPr>
          <w:rFonts w:ascii="Arial" w:eastAsia="Calibri" w:hAnsi="Arial" w:cs="Arial"/>
          <w:lang w:val="es-ES_tradnl"/>
        </w:rPr>
      </w:pPr>
      <w:r>
        <w:rPr>
          <w:rFonts w:ascii="Arial" w:eastAsia="Calibri" w:hAnsi="Arial" w:cs="Arial"/>
          <w:lang w:val="es-ES_tradnl"/>
        </w:rPr>
        <w:t>incluye avance al 31 de diciembre de 2018</w:t>
      </w:r>
      <w:r>
        <w:rPr>
          <w:rStyle w:val="Refdenotaalpie"/>
          <w:rFonts w:ascii="Arial" w:eastAsia="Calibri" w:hAnsi="Arial"/>
          <w:lang w:val="es-ES_tradnl"/>
        </w:rPr>
        <w:footnoteReference w:id="4"/>
      </w:r>
    </w:p>
    <w:p w:rsidR="00D60006" w:rsidRDefault="00D60006" w:rsidP="00D60006">
      <w:pPr>
        <w:pStyle w:val="Prrafodelista"/>
        <w:numPr>
          <w:ilvl w:val="0"/>
          <w:numId w:val="43"/>
        </w:numPr>
        <w:spacing w:after="0"/>
        <w:jc w:val="center"/>
        <w:rPr>
          <w:rFonts w:ascii="Arial" w:eastAsia="Calibri" w:hAnsi="Arial" w:cs="Arial"/>
          <w:lang w:val="es-ES_tradnl"/>
        </w:rPr>
      </w:pPr>
      <w:r>
        <w:rPr>
          <w:rFonts w:ascii="Arial" w:eastAsia="Calibri" w:hAnsi="Arial" w:cs="Arial"/>
          <w:lang w:val="es-ES_tradnl"/>
        </w:rPr>
        <w:t>Nivel P</w:t>
      </w:r>
      <w:r w:rsidRPr="00B300E3">
        <w:rPr>
          <w:rFonts w:ascii="Arial" w:eastAsia="Calibri" w:hAnsi="Arial" w:cs="Arial"/>
          <w:lang w:val="es-ES_tradnl"/>
        </w:rPr>
        <w:t>roductos</w:t>
      </w:r>
    </w:p>
    <w:p w:rsidR="00765271" w:rsidRPr="00F322C0" w:rsidRDefault="00765271" w:rsidP="00765271">
      <w:pPr>
        <w:pStyle w:val="Prrafodelista"/>
        <w:spacing w:after="0"/>
        <w:ind w:left="0"/>
        <w:rPr>
          <w:rFonts w:ascii="Arial" w:eastAsia="Calibri" w:hAnsi="Arial" w:cs="Arial"/>
          <w:i/>
          <w:sz w:val="20"/>
          <w:lang w:val="es-ES_tradnl"/>
        </w:rPr>
      </w:pPr>
      <w:r w:rsidRPr="00F322C0">
        <w:rPr>
          <w:rFonts w:ascii="Arial" w:eastAsia="Calibri" w:hAnsi="Arial" w:cs="Arial"/>
          <w:b/>
          <w:i/>
          <w:sz w:val="20"/>
          <w:lang w:val="es-ES_tradnl"/>
        </w:rPr>
        <w:t>P</w:t>
      </w:r>
      <w:r w:rsidRPr="00F322C0">
        <w:rPr>
          <w:rFonts w:ascii="Arial" w:eastAsia="Calibri" w:hAnsi="Arial" w:cs="Arial"/>
          <w:i/>
          <w:sz w:val="20"/>
          <w:lang w:val="es-ES_tradnl"/>
        </w:rPr>
        <w:t xml:space="preserve">: </w:t>
      </w:r>
      <w:r>
        <w:rPr>
          <w:rFonts w:ascii="Arial" w:eastAsia="Calibri" w:hAnsi="Arial" w:cs="Arial"/>
          <w:i/>
          <w:sz w:val="20"/>
          <w:lang w:val="es-ES_tradnl"/>
        </w:rPr>
        <w:t>Valor de la meta original</w:t>
      </w:r>
      <w:r w:rsidRPr="00F322C0">
        <w:rPr>
          <w:rFonts w:ascii="Arial" w:eastAsia="Calibri" w:hAnsi="Arial" w:cs="Arial"/>
          <w:i/>
          <w:sz w:val="20"/>
          <w:lang w:val="es-ES_tradnl"/>
        </w:rPr>
        <w:t xml:space="preserve">; </w:t>
      </w:r>
      <w:r w:rsidRPr="00F322C0">
        <w:rPr>
          <w:rFonts w:ascii="Arial" w:eastAsia="Calibri" w:hAnsi="Arial" w:cs="Arial"/>
          <w:b/>
          <w:i/>
          <w:sz w:val="20"/>
          <w:lang w:val="es-ES_tradnl"/>
        </w:rPr>
        <w:t>P(a)</w:t>
      </w:r>
      <w:r w:rsidRPr="00F322C0">
        <w:rPr>
          <w:rFonts w:ascii="Arial" w:eastAsia="Calibri" w:hAnsi="Arial" w:cs="Arial"/>
          <w:i/>
          <w:sz w:val="20"/>
          <w:lang w:val="es-ES_tradnl"/>
        </w:rPr>
        <w:t xml:space="preserve">: </w:t>
      </w:r>
      <w:r>
        <w:rPr>
          <w:rFonts w:ascii="Arial" w:eastAsia="Calibri" w:hAnsi="Arial" w:cs="Arial"/>
          <w:i/>
          <w:sz w:val="20"/>
          <w:lang w:val="es-ES_tradnl"/>
        </w:rPr>
        <w:t>Valor de la meta revisada</w:t>
      </w:r>
      <w:r w:rsidRPr="00F322C0">
        <w:rPr>
          <w:rFonts w:ascii="Arial" w:eastAsia="Calibri" w:hAnsi="Arial" w:cs="Arial"/>
          <w:i/>
          <w:sz w:val="20"/>
          <w:lang w:val="es-ES_tradnl"/>
        </w:rPr>
        <w:t xml:space="preserve">; </w:t>
      </w:r>
      <w:r w:rsidRPr="00F322C0">
        <w:rPr>
          <w:rFonts w:ascii="Arial" w:eastAsia="Calibri" w:hAnsi="Arial" w:cs="Arial"/>
          <w:b/>
          <w:i/>
          <w:sz w:val="20"/>
          <w:lang w:val="es-ES_tradnl"/>
        </w:rPr>
        <w:t>A</w:t>
      </w:r>
      <w:r w:rsidRPr="00F322C0">
        <w:rPr>
          <w:rFonts w:ascii="Arial" w:eastAsia="Calibri" w:hAnsi="Arial" w:cs="Arial"/>
          <w:i/>
          <w:sz w:val="20"/>
          <w:lang w:val="es-ES_tradnl"/>
        </w:rPr>
        <w:t>: Avance</w:t>
      </w:r>
    </w:p>
    <w:tbl>
      <w:tblPr>
        <w:tblW w:w="8804" w:type="dxa"/>
        <w:tblInd w:w="55" w:type="dxa"/>
        <w:tblLayout w:type="fixed"/>
        <w:tblCellMar>
          <w:left w:w="70" w:type="dxa"/>
          <w:right w:w="70" w:type="dxa"/>
        </w:tblCellMar>
        <w:tblLook w:val="04A0" w:firstRow="1" w:lastRow="0" w:firstColumn="1" w:lastColumn="0" w:noHBand="0" w:noVBand="1"/>
      </w:tblPr>
      <w:tblGrid>
        <w:gridCol w:w="2709"/>
        <w:gridCol w:w="850"/>
        <w:gridCol w:w="567"/>
        <w:gridCol w:w="709"/>
        <w:gridCol w:w="567"/>
        <w:gridCol w:w="567"/>
        <w:gridCol w:w="567"/>
        <w:gridCol w:w="567"/>
        <w:gridCol w:w="567"/>
        <w:gridCol w:w="567"/>
        <w:gridCol w:w="567"/>
      </w:tblGrid>
      <w:tr w:rsidR="00D60006" w:rsidRPr="00B300E3" w:rsidTr="00607ABE">
        <w:trPr>
          <w:trHeight w:val="587"/>
          <w:tblHeader/>
        </w:trPr>
        <w:tc>
          <w:tcPr>
            <w:tcW w:w="2709" w:type="dxa"/>
            <w:tcBorders>
              <w:top w:val="single" w:sz="4" w:space="0" w:color="auto"/>
              <w:left w:val="single" w:sz="4" w:space="0" w:color="auto"/>
              <w:bottom w:val="single" w:sz="4" w:space="0" w:color="FFFFFF"/>
              <w:right w:val="single" w:sz="4" w:space="0" w:color="FFFFFF"/>
            </w:tcBorders>
            <w:shd w:val="clear" w:color="000000" w:fill="1F497D"/>
            <w:vAlign w:val="center"/>
            <w:hideMark/>
          </w:tcPr>
          <w:p w:rsidR="00D60006" w:rsidRPr="00B300E3" w:rsidRDefault="00D60006" w:rsidP="00765271">
            <w:pPr>
              <w:rPr>
                <w:rFonts w:ascii="Calibri" w:eastAsia="Times New Roman" w:hAnsi="Calibri" w:cs="Times New Roman"/>
                <w:b/>
                <w:bCs/>
                <w:color w:val="FFFFFF"/>
                <w:sz w:val="16"/>
                <w:szCs w:val="28"/>
                <w:lang w:val="es-EC" w:eastAsia="es-EC"/>
              </w:rPr>
            </w:pPr>
            <w:r w:rsidRPr="00B300E3">
              <w:rPr>
                <w:rFonts w:ascii="Calibri" w:eastAsia="Times New Roman" w:hAnsi="Calibri" w:cs="Times New Roman"/>
                <w:b/>
                <w:bCs/>
                <w:color w:val="FFFFFF"/>
                <w:sz w:val="16"/>
                <w:szCs w:val="28"/>
                <w:lang w:val="es-EC" w:eastAsia="es-EC"/>
              </w:rPr>
              <w:t>Productos</w:t>
            </w:r>
          </w:p>
        </w:tc>
        <w:tc>
          <w:tcPr>
            <w:tcW w:w="850" w:type="dxa"/>
            <w:tcBorders>
              <w:top w:val="single" w:sz="4" w:space="0" w:color="auto"/>
              <w:left w:val="nil"/>
              <w:bottom w:val="single" w:sz="4" w:space="0" w:color="FFFFFF"/>
              <w:right w:val="single" w:sz="4" w:space="0" w:color="FFFFFF"/>
            </w:tcBorders>
            <w:shd w:val="clear" w:color="000000" w:fill="1F497D"/>
            <w:vAlign w:val="center"/>
            <w:hideMark/>
          </w:tcPr>
          <w:p w:rsidR="00D60006" w:rsidRPr="00B300E3" w:rsidRDefault="00D60006" w:rsidP="00607ABE">
            <w:pPr>
              <w:jc w:val="center"/>
              <w:rPr>
                <w:rFonts w:ascii="Calibri" w:eastAsia="Times New Roman" w:hAnsi="Calibri" w:cs="Times New Roman"/>
                <w:b/>
                <w:bCs/>
                <w:color w:val="FFFFFF"/>
                <w:sz w:val="16"/>
                <w:szCs w:val="20"/>
                <w:lang w:val="es-EC" w:eastAsia="es-EC"/>
              </w:rPr>
            </w:pPr>
            <w:r w:rsidRPr="00B300E3">
              <w:rPr>
                <w:rFonts w:ascii="Calibri" w:eastAsia="Times New Roman" w:hAnsi="Calibri" w:cs="Times New Roman"/>
                <w:b/>
                <w:bCs/>
                <w:color w:val="FFFFFF"/>
                <w:sz w:val="16"/>
                <w:szCs w:val="20"/>
                <w:lang w:val="es-EC" w:eastAsia="es-EC"/>
              </w:rPr>
              <w:t>Unidad de Medida</w:t>
            </w:r>
          </w:p>
        </w:tc>
        <w:tc>
          <w:tcPr>
            <w:tcW w:w="567" w:type="dxa"/>
            <w:tcBorders>
              <w:top w:val="single" w:sz="4" w:space="0" w:color="auto"/>
              <w:left w:val="nil"/>
              <w:bottom w:val="single" w:sz="4" w:space="0" w:color="FFFFFF"/>
              <w:right w:val="single" w:sz="4" w:space="0" w:color="FFFFFF"/>
            </w:tcBorders>
            <w:shd w:val="clear" w:color="000000" w:fill="1F497D"/>
            <w:vAlign w:val="center"/>
            <w:hideMark/>
          </w:tcPr>
          <w:p w:rsidR="00D60006" w:rsidRPr="00B300E3" w:rsidRDefault="00D60006" w:rsidP="00607ABE">
            <w:pPr>
              <w:jc w:val="center"/>
              <w:rPr>
                <w:rFonts w:ascii="Calibri" w:eastAsia="Times New Roman" w:hAnsi="Calibri" w:cs="Times New Roman"/>
                <w:b/>
                <w:bCs/>
                <w:color w:val="FFFFFF"/>
                <w:sz w:val="16"/>
                <w:szCs w:val="20"/>
                <w:lang w:val="es-EC" w:eastAsia="es-EC"/>
              </w:rPr>
            </w:pPr>
            <w:r w:rsidRPr="00B300E3">
              <w:rPr>
                <w:rFonts w:ascii="Calibri" w:eastAsia="Times New Roman" w:hAnsi="Calibri" w:cs="Times New Roman"/>
                <w:b/>
                <w:bCs/>
                <w:color w:val="FFFFFF"/>
                <w:sz w:val="16"/>
                <w:szCs w:val="20"/>
                <w:lang w:val="es-EC" w:eastAsia="es-EC"/>
              </w:rPr>
              <w:t>Meta</w:t>
            </w:r>
          </w:p>
        </w:tc>
        <w:tc>
          <w:tcPr>
            <w:tcW w:w="709" w:type="dxa"/>
            <w:tcBorders>
              <w:top w:val="single" w:sz="4" w:space="0" w:color="auto"/>
              <w:left w:val="nil"/>
              <w:bottom w:val="single" w:sz="4" w:space="0" w:color="FFFFFF"/>
              <w:right w:val="single" w:sz="4" w:space="0" w:color="FFFFFF"/>
            </w:tcBorders>
            <w:shd w:val="clear" w:color="000000" w:fill="1F497D"/>
            <w:vAlign w:val="center"/>
            <w:hideMark/>
          </w:tcPr>
          <w:p w:rsidR="00D60006" w:rsidRPr="00B300E3" w:rsidRDefault="00D60006" w:rsidP="00607ABE">
            <w:pPr>
              <w:jc w:val="center"/>
              <w:rPr>
                <w:rFonts w:ascii="Calibri" w:eastAsia="Times New Roman" w:hAnsi="Calibri" w:cs="Times New Roman"/>
                <w:b/>
                <w:bCs/>
                <w:color w:val="FFFFFF"/>
                <w:sz w:val="16"/>
                <w:szCs w:val="20"/>
                <w:lang w:val="es-EC" w:eastAsia="es-EC"/>
              </w:rPr>
            </w:pPr>
            <w:r w:rsidRPr="00B300E3">
              <w:rPr>
                <w:rFonts w:ascii="Calibri" w:eastAsia="Times New Roman" w:hAnsi="Calibri" w:cs="Times New Roman"/>
                <w:b/>
                <w:bCs/>
                <w:color w:val="FFFFFF"/>
                <w:sz w:val="16"/>
                <w:szCs w:val="20"/>
                <w:lang w:val="es-EC" w:eastAsia="es-EC"/>
              </w:rPr>
              <w:t>Línea base 2013</w:t>
            </w:r>
          </w:p>
        </w:tc>
        <w:tc>
          <w:tcPr>
            <w:tcW w:w="567" w:type="dxa"/>
            <w:tcBorders>
              <w:top w:val="single" w:sz="4" w:space="0" w:color="auto"/>
              <w:left w:val="nil"/>
              <w:bottom w:val="single" w:sz="4" w:space="0" w:color="FFFFFF"/>
              <w:right w:val="single" w:sz="4" w:space="0" w:color="FFFFFF"/>
            </w:tcBorders>
            <w:shd w:val="clear" w:color="000000" w:fill="1F497D"/>
            <w:vAlign w:val="center"/>
            <w:hideMark/>
          </w:tcPr>
          <w:p w:rsidR="00D60006" w:rsidRPr="00B300E3" w:rsidRDefault="00D60006" w:rsidP="00607ABE">
            <w:pPr>
              <w:jc w:val="center"/>
              <w:rPr>
                <w:rFonts w:ascii="Calibri" w:eastAsia="Times New Roman" w:hAnsi="Calibri" w:cs="Times New Roman"/>
                <w:b/>
                <w:bCs/>
                <w:color w:val="FFFFFF"/>
                <w:sz w:val="16"/>
                <w:szCs w:val="20"/>
                <w:lang w:val="es-EC" w:eastAsia="es-EC"/>
              </w:rPr>
            </w:pPr>
            <w:r>
              <w:rPr>
                <w:rFonts w:ascii="Calibri" w:eastAsia="Times New Roman" w:hAnsi="Calibri" w:cs="Times New Roman"/>
                <w:b/>
                <w:bCs/>
                <w:color w:val="FFFFFF"/>
                <w:sz w:val="16"/>
                <w:szCs w:val="20"/>
                <w:lang w:val="es-EC" w:eastAsia="es-EC"/>
              </w:rPr>
              <w:t>Año 0</w:t>
            </w:r>
            <w:r w:rsidRPr="00B300E3">
              <w:rPr>
                <w:rFonts w:ascii="Calibri" w:eastAsia="Times New Roman" w:hAnsi="Calibri" w:cs="Times New Roman"/>
                <w:b/>
                <w:bCs/>
                <w:color w:val="FFFFFF"/>
                <w:sz w:val="16"/>
                <w:szCs w:val="20"/>
                <w:lang w:val="es-EC" w:eastAsia="es-EC"/>
              </w:rPr>
              <w:br/>
              <w:t>2014</w:t>
            </w:r>
          </w:p>
        </w:tc>
        <w:tc>
          <w:tcPr>
            <w:tcW w:w="567" w:type="dxa"/>
            <w:tcBorders>
              <w:top w:val="single" w:sz="4" w:space="0" w:color="auto"/>
              <w:left w:val="nil"/>
              <w:bottom w:val="single" w:sz="4" w:space="0" w:color="FFFFFF"/>
              <w:right w:val="single" w:sz="4" w:space="0" w:color="FFFFFF"/>
            </w:tcBorders>
            <w:shd w:val="clear" w:color="000000" w:fill="1F497D"/>
            <w:vAlign w:val="center"/>
            <w:hideMark/>
          </w:tcPr>
          <w:p w:rsidR="00D60006" w:rsidRPr="00B300E3" w:rsidRDefault="00D60006" w:rsidP="00607ABE">
            <w:pPr>
              <w:jc w:val="center"/>
              <w:rPr>
                <w:rFonts w:ascii="Calibri" w:eastAsia="Times New Roman" w:hAnsi="Calibri" w:cs="Times New Roman"/>
                <w:b/>
                <w:bCs/>
                <w:color w:val="FFFFFF"/>
                <w:sz w:val="16"/>
                <w:szCs w:val="20"/>
                <w:lang w:val="es-EC" w:eastAsia="es-EC"/>
              </w:rPr>
            </w:pPr>
            <w:r>
              <w:rPr>
                <w:rFonts w:ascii="Calibri" w:eastAsia="Times New Roman" w:hAnsi="Calibri" w:cs="Times New Roman"/>
                <w:b/>
                <w:bCs/>
                <w:color w:val="FFFFFF"/>
                <w:sz w:val="16"/>
                <w:szCs w:val="20"/>
                <w:lang w:val="es-EC" w:eastAsia="es-EC"/>
              </w:rPr>
              <w:t>Año 1</w:t>
            </w:r>
            <w:r w:rsidRPr="00B300E3">
              <w:rPr>
                <w:rFonts w:ascii="Calibri" w:eastAsia="Times New Roman" w:hAnsi="Calibri" w:cs="Times New Roman"/>
                <w:b/>
                <w:bCs/>
                <w:color w:val="FFFFFF"/>
                <w:sz w:val="16"/>
                <w:szCs w:val="20"/>
                <w:lang w:val="es-EC" w:eastAsia="es-EC"/>
              </w:rPr>
              <w:br/>
              <w:t>2015</w:t>
            </w:r>
          </w:p>
        </w:tc>
        <w:tc>
          <w:tcPr>
            <w:tcW w:w="567" w:type="dxa"/>
            <w:tcBorders>
              <w:top w:val="single" w:sz="4" w:space="0" w:color="auto"/>
              <w:left w:val="nil"/>
              <w:bottom w:val="single" w:sz="4" w:space="0" w:color="FFFFFF"/>
              <w:right w:val="single" w:sz="4" w:space="0" w:color="FFFFFF"/>
            </w:tcBorders>
            <w:shd w:val="clear" w:color="000000" w:fill="1F497D"/>
            <w:vAlign w:val="center"/>
            <w:hideMark/>
          </w:tcPr>
          <w:p w:rsidR="00D60006" w:rsidRPr="00B300E3" w:rsidRDefault="00D60006" w:rsidP="00607ABE">
            <w:pPr>
              <w:jc w:val="center"/>
              <w:rPr>
                <w:rFonts w:ascii="Calibri" w:eastAsia="Times New Roman" w:hAnsi="Calibri" w:cs="Times New Roman"/>
                <w:b/>
                <w:bCs/>
                <w:color w:val="FFFFFF"/>
                <w:sz w:val="16"/>
                <w:szCs w:val="20"/>
                <w:lang w:val="es-EC" w:eastAsia="es-EC"/>
              </w:rPr>
            </w:pPr>
            <w:r>
              <w:rPr>
                <w:rFonts w:ascii="Calibri" w:eastAsia="Times New Roman" w:hAnsi="Calibri" w:cs="Times New Roman"/>
                <w:b/>
                <w:bCs/>
                <w:color w:val="FFFFFF"/>
                <w:sz w:val="16"/>
                <w:szCs w:val="20"/>
                <w:lang w:val="es-EC" w:eastAsia="es-EC"/>
              </w:rPr>
              <w:t>Año 2</w:t>
            </w:r>
            <w:r w:rsidRPr="00B300E3">
              <w:rPr>
                <w:rFonts w:ascii="Calibri" w:eastAsia="Times New Roman" w:hAnsi="Calibri" w:cs="Times New Roman"/>
                <w:b/>
                <w:bCs/>
                <w:color w:val="FFFFFF"/>
                <w:sz w:val="16"/>
                <w:szCs w:val="20"/>
                <w:lang w:val="es-EC" w:eastAsia="es-EC"/>
              </w:rPr>
              <w:br/>
              <w:t>2016</w:t>
            </w:r>
          </w:p>
        </w:tc>
        <w:tc>
          <w:tcPr>
            <w:tcW w:w="567" w:type="dxa"/>
            <w:tcBorders>
              <w:top w:val="single" w:sz="4" w:space="0" w:color="auto"/>
              <w:left w:val="nil"/>
              <w:bottom w:val="single" w:sz="4" w:space="0" w:color="FFFFFF"/>
              <w:right w:val="single" w:sz="4" w:space="0" w:color="FFFFFF"/>
            </w:tcBorders>
            <w:shd w:val="clear" w:color="000000" w:fill="1F497D"/>
            <w:vAlign w:val="center"/>
            <w:hideMark/>
          </w:tcPr>
          <w:p w:rsidR="00D60006" w:rsidRPr="00B300E3" w:rsidRDefault="00D60006" w:rsidP="00607ABE">
            <w:pPr>
              <w:jc w:val="center"/>
              <w:rPr>
                <w:rFonts w:ascii="Calibri" w:eastAsia="Times New Roman" w:hAnsi="Calibri" w:cs="Times New Roman"/>
                <w:b/>
                <w:bCs/>
                <w:color w:val="FFFFFF"/>
                <w:sz w:val="16"/>
                <w:szCs w:val="20"/>
                <w:lang w:val="es-EC" w:eastAsia="es-EC"/>
              </w:rPr>
            </w:pPr>
            <w:r>
              <w:rPr>
                <w:rFonts w:ascii="Calibri" w:eastAsia="Times New Roman" w:hAnsi="Calibri" w:cs="Times New Roman"/>
                <w:b/>
                <w:bCs/>
                <w:color w:val="FFFFFF"/>
                <w:sz w:val="16"/>
                <w:szCs w:val="20"/>
                <w:lang w:val="es-EC" w:eastAsia="es-EC"/>
              </w:rPr>
              <w:t>Año 3</w:t>
            </w:r>
            <w:r w:rsidRPr="00B300E3">
              <w:rPr>
                <w:rFonts w:ascii="Calibri" w:eastAsia="Times New Roman" w:hAnsi="Calibri" w:cs="Times New Roman"/>
                <w:b/>
                <w:bCs/>
                <w:color w:val="FFFFFF"/>
                <w:sz w:val="16"/>
                <w:szCs w:val="20"/>
                <w:lang w:val="es-EC" w:eastAsia="es-EC"/>
              </w:rPr>
              <w:br/>
              <w:t>2017</w:t>
            </w:r>
          </w:p>
        </w:tc>
        <w:tc>
          <w:tcPr>
            <w:tcW w:w="567" w:type="dxa"/>
            <w:tcBorders>
              <w:top w:val="single" w:sz="4" w:space="0" w:color="auto"/>
              <w:left w:val="nil"/>
              <w:bottom w:val="single" w:sz="4" w:space="0" w:color="FFFFFF"/>
              <w:right w:val="single" w:sz="4" w:space="0" w:color="FFFFFF"/>
            </w:tcBorders>
            <w:shd w:val="clear" w:color="000000" w:fill="1F497D"/>
            <w:vAlign w:val="center"/>
            <w:hideMark/>
          </w:tcPr>
          <w:p w:rsidR="00D60006" w:rsidRPr="00B300E3" w:rsidRDefault="00D60006" w:rsidP="00607ABE">
            <w:pPr>
              <w:jc w:val="center"/>
              <w:rPr>
                <w:rFonts w:ascii="Calibri" w:eastAsia="Times New Roman" w:hAnsi="Calibri" w:cs="Times New Roman"/>
                <w:b/>
                <w:bCs/>
                <w:color w:val="FFFFFF"/>
                <w:sz w:val="16"/>
                <w:szCs w:val="20"/>
                <w:lang w:val="es-EC" w:eastAsia="es-EC"/>
              </w:rPr>
            </w:pPr>
            <w:r>
              <w:rPr>
                <w:rFonts w:ascii="Calibri" w:eastAsia="Times New Roman" w:hAnsi="Calibri" w:cs="Times New Roman"/>
                <w:b/>
                <w:bCs/>
                <w:color w:val="FFFFFF"/>
                <w:sz w:val="16"/>
                <w:szCs w:val="20"/>
                <w:lang w:val="es-EC" w:eastAsia="es-EC"/>
              </w:rPr>
              <w:t>Año 4</w:t>
            </w:r>
            <w:r w:rsidRPr="00B300E3">
              <w:rPr>
                <w:rFonts w:ascii="Calibri" w:eastAsia="Times New Roman" w:hAnsi="Calibri" w:cs="Times New Roman"/>
                <w:b/>
                <w:bCs/>
                <w:color w:val="FFFFFF"/>
                <w:sz w:val="16"/>
                <w:szCs w:val="20"/>
                <w:lang w:val="es-EC" w:eastAsia="es-EC"/>
              </w:rPr>
              <w:br/>
              <w:t>2018</w:t>
            </w:r>
          </w:p>
        </w:tc>
        <w:tc>
          <w:tcPr>
            <w:tcW w:w="567" w:type="dxa"/>
            <w:tcBorders>
              <w:top w:val="single" w:sz="4" w:space="0" w:color="auto"/>
              <w:left w:val="nil"/>
              <w:bottom w:val="single" w:sz="4" w:space="0" w:color="FFFFFF"/>
              <w:right w:val="single" w:sz="4" w:space="0" w:color="FFFFFF" w:themeColor="background1"/>
            </w:tcBorders>
            <w:shd w:val="clear" w:color="000000" w:fill="1F497D"/>
            <w:vAlign w:val="center"/>
          </w:tcPr>
          <w:p w:rsidR="00D60006" w:rsidRPr="00B300E3" w:rsidRDefault="00D60006" w:rsidP="00607ABE">
            <w:pPr>
              <w:jc w:val="center"/>
              <w:rPr>
                <w:rFonts w:ascii="Calibri" w:eastAsia="Times New Roman" w:hAnsi="Calibri" w:cs="Times New Roman"/>
                <w:b/>
                <w:bCs/>
                <w:color w:val="FFFFFF"/>
                <w:sz w:val="16"/>
                <w:szCs w:val="20"/>
                <w:lang w:val="es-EC" w:eastAsia="es-EC"/>
              </w:rPr>
            </w:pPr>
            <w:r>
              <w:rPr>
                <w:rFonts w:ascii="Calibri" w:eastAsia="Times New Roman" w:hAnsi="Calibri" w:cs="Times New Roman"/>
                <w:b/>
                <w:bCs/>
                <w:color w:val="FFFFFF"/>
                <w:sz w:val="16"/>
                <w:szCs w:val="20"/>
                <w:lang w:val="es-EC" w:eastAsia="es-EC"/>
              </w:rPr>
              <w:t>Año 5</w:t>
            </w:r>
            <w:r>
              <w:rPr>
                <w:rFonts w:ascii="Calibri" w:eastAsia="Times New Roman" w:hAnsi="Calibri" w:cs="Times New Roman"/>
                <w:b/>
                <w:bCs/>
                <w:color w:val="FFFFFF"/>
                <w:sz w:val="16"/>
                <w:szCs w:val="20"/>
                <w:lang w:val="es-EC" w:eastAsia="es-EC"/>
              </w:rPr>
              <w:br/>
              <w:t>2019</w:t>
            </w:r>
          </w:p>
        </w:tc>
        <w:tc>
          <w:tcPr>
            <w:tcW w:w="567" w:type="dxa"/>
            <w:tcBorders>
              <w:top w:val="single" w:sz="4" w:space="0" w:color="auto"/>
              <w:left w:val="single" w:sz="4" w:space="0" w:color="FFFFFF" w:themeColor="background1"/>
              <w:bottom w:val="single" w:sz="4" w:space="0" w:color="FFFFFF"/>
              <w:right w:val="single" w:sz="4" w:space="0" w:color="FFFFFF"/>
            </w:tcBorders>
            <w:shd w:val="clear" w:color="000000" w:fill="1F497D"/>
            <w:vAlign w:val="center"/>
            <w:hideMark/>
          </w:tcPr>
          <w:p w:rsidR="00D60006" w:rsidRPr="00B300E3" w:rsidRDefault="00D60006" w:rsidP="00607ABE">
            <w:pPr>
              <w:jc w:val="center"/>
              <w:rPr>
                <w:rFonts w:ascii="Calibri" w:eastAsia="Times New Roman" w:hAnsi="Calibri" w:cs="Times New Roman"/>
                <w:b/>
                <w:bCs/>
                <w:color w:val="FFFFFF"/>
                <w:sz w:val="16"/>
                <w:szCs w:val="20"/>
                <w:lang w:val="es-EC" w:eastAsia="es-EC"/>
              </w:rPr>
            </w:pPr>
            <w:r>
              <w:rPr>
                <w:rFonts w:ascii="Calibri" w:eastAsia="Times New Roman" w:hAnsi="Calibri" w:cs="Times New Roman"/>
                <w:b/>
                <w:bCs/>
                <w:color w:val="FFFFFF"/>
                <w:sz w:val="16"/>
                <w:szCs w:val="20"/>
                <w:lang w:val="es-EC" w:eastAsia="es-EC"/>
              </w:rPr>
              <w:t>EOP</w:t>
            </w:r>
            <w:r>
              <w:rPr>
                <w:rFonts w:ascii="Calibri" w:eastAsia="Times New Roman" w:hAnsi="Calibri" w:cs="Times New Roman"/>
                <w:b/>
                <w:bCs/>
                <w:color w:val="FFFFFF"/>
                <w:sz w:val="16"/>
                <w:szCs w:val="20"/>
                <w:lang w:val="es-EC" w:eastAsia="es-EC"/>
              </w:rPr>
              <w:br/>
              <w:t>2019</w:t>
            </w:r>
          </w:p>
        </w:tc>
      </w:tr>
      <w:tr w:rsidR="00D60006" w:rsidRPr="00B300E3" w:rsidTr="00607ABE">
        <w:trPr>
          <w:trHeight w:val="130"/>
        </w:trPr>
        <w:tc>
          <w:tcPr>
            <w:tcW w:w="8804" w:type="dxa"/>
            <w:gridSpan w:val="11"/>
            <w:tcBorders>
              <w:top w:val="nil"/>
              <w:left w:val="single" w:sz="4" w:space="0" w:color="auto"/>
              <w:bottom w:val="nil"/>
              <w:right w:val="nil"/>
            </w:tcBorders>
            <w:shd w:val="clear" w:color="000000" w:fill="1F497D"/>
          </w:tcPr>
          <w:p w:rsidR="00D60006" w:rsidRPr="00B300E3" w:rsidRDefault="00D60006" w:rsidP="00607ABE">
            <w:pPr>
              <w:jc w:val="center"/>
              <w:rPr>
                <w:rFonts w:ascii="Calibri" w:eastAsia="Times New Roman" w:hAnsi="Calibri" w:cs="Times New Roman"/>
                <w:b/>
                <w:bCs/>
                <w:color w:val="FFFFFF"/>
                <w:sz w:val="16"/>
                <w:lang w:val="es-EC" w:eastAsia="es-EC"/>
              </w:rPr>
            </w:pPr>
            <w:r w:rsidRPr="00B300E3">
              <w:rPr>
                <w:rFonts w:ascii="Calibri" w:eastAsia="Times New Roman" w:hAnsi="Calibri" w:cs="Times New Roman"/>
                <w:b/>
                <w:bCs/>
                <w:color w:val="FFFFFF"/>
                <w:sz w:val="16"/>
                <w:lang w:val="es-EC" w:eastAsia="es-EC"/>
              </w:rPr>
              <w:t xml:space="preserve">  Componente I </w:t>
            </w:r>
            <w:r w:rsidRPr="00B300E3">
              <w:rPr>
                <w:rFonts w:ascii="Calibri" w:eastAsia="Times New Roman" w:hAnsi="Calibri" w:cs="Times New Roman"/>
                <w:color w:val="FFFFFF"/>
                <w:sz w:val="16"/>
                <w:lang w:val="es-EC" w:eastAsia="es-EC"/>
              </w:rPr>
              <w:t>– Reforzamiento del Sistema Nacional de Distribución</w:t>
            </w:r>
          </w:p>
        </w:tc>
      </w:tr>
      <w:tr w:rsidR="00D60006" w:rsidRPr="00B300E3" w:rsidTr="007A461D">
        <w:trPr>
          <w:trHeight w:val="89"/>
        </w:trPr>
        <w:tc>
          <w:tcPr>
            <w:tcW w:w="27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r w:rsidRPr="00B300E3">
              <w:rPr>
                <w:rFonts w:ascii="Calibri" w:eastAsia="Times New Roman" w:hAnsi="Calibri" w:cs="Times New Roman"/>
                <w:b/>
                <w:bCs/>
                <w:color w:val="000000"/>
                <w:sz w:val="16"/>
                <w:szCs w:val="22"/>
                <w:lang w:val="es-EC" w:eastAsia="es-EC"/>
              </w:rPr>
              <w:t>I.1</w:t>
            </w:r>
            <w:r w:rsidRPr="00B300E3">
              <w:rPr>
                <w:rFonts w:ascii="Calibri" w:eastAsia="Times New Roman" w:hAnsi="Calibri" w:cs="Times New Roman"/>
                <w:color w:val="000000"/>
                <w:sz w:val="16"/>
                <w:szCs w:val="22"/>
                <w:lang w:val="es-EC" w:eastAsia="es-EC"/>
              </w:rPr>
              <w:t xml:space="preserve"> Proyectos de líneas de Subtransm</w:t>
            </w:r>
            <w:r>
              <w:rPr>
                <w:rFonts w:ascii="Calibri" w:eastAsia="Times New Roman" w:hAnsi="Calibri" w:cs="Times New Roman"/>
                <w:color w:val="000000"/>
                <w:sz w:val="16"/>
                <w:szCs w:val="22"/>
                <w:lang w:val="es-EC" w:eastAsia="es-EC"/>
              </w:rPr>
              <w:t>isión nuevas y/o repotenciadas, ejecutados</w:t>
            </w:r>
            <w:r w:rsidR="00F615A4">
              <w:rPr>
                <w:rStyle w:val="Refdenotaalpie"/>
                <w:rFonts w:ascii="Calibri" w:eastAsia="Times New Roman" w:hAnsi="Calibri"/>
                <w:color w:val="000000"/>
                <w:sz w:val="16"/>
                <w:szCs w:val="22"/>
                <w:lang w:val="es-EC" w:eastAsia="es-EC"/>
              </w:rPr>
              <w:footnoteReference w:id="5"/>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km</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P</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28</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79</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71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single" w:sz="4" w:space="0" w:color="auto"/>
              <w:left w:val="nil"/>
              <w:bottom w:val="single" w:sz="4" w:space="0" w:color="auto"/>
              <w:right w:val="single" w:sz="4" w:space="0" w:color="auto"/>
            </w:tcBorders>
          </w:tcPr>
          <w:p w:rsidR="00D60006" w:rsidRPr="00B300E3" w:rsidRDefault="008D0ECB" w:rsidP="00607ABE">
            <w:pPr>
              <w:jc w:val="center"/>
              <w:rPr>
                <w:rFonts w:ascii="Calibri" w:eastAsia="Times New Roman" w:hAnsi="Calibri" w:cs="Times New Roman"/>
                <w:color w:val="000000"/>
                <w:sz w:val="16"/>
                <w:szCs w:val="22"/>
                <w:lang w:val="es-EC" w:eastAsia="es-EC"/>
              </w:rPr>
            </w:pPr>
            <w:r>
              <w:rPr>
                <w:rFonts w:ascii="Calibri" w:eastAsia="Times New Roman" w:hAnsi="Calibri" w:cs="Times New Roman"/>
                <w:color w:val="000000"/>
                <w:sz w:val="16"/>
                <w:szCs w:val="22"/>
                <w:lang w:val="es-EC" w:eastAsia="es-EC"/>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178</w:t>
            </w:r>
          </w:p>
        </w:tc>
      </w:tr>
      <w:tr w:rsidR="00D60006" w:rsidRPr="00B300E3" w:rsidTr="00607ABE">
        <w:trPr>
          <w:trHeight w:val="211"/>
        </w:trPr>
        <w:tc>
          <w:tcPr>
            <w:tcW w:w="2709" w:type="dxa"/>
            <w:vMerge/>
            <w:tcBorders>
              <w:top w:val="single" w:sz="4" w:space="0" w:color="auto"/>
              <w:left w:val="single" w:sz="4" w:space="0" w:color="auto"/>
              <w:bottom w:val="single" w:sz="4" w:space="0" w:color="000000"/>
              <w:right w:val="single" w:sz="4" w:space="0" w:color="auto"/>
            </w:tcBorders>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P(a)</w:t>
            </w:r>
          </w:p>
        </w:tc>
        <w:tc>
          <w:tcPr>
            <w:tcW w:w="709"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28</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79</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34,1</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tcPr>
          <w:p w:rsidR="00D60006" w:rsidRPr="00B300E3" w:rsidRDefault="008D0ECB" w:rsidP="00607ABE">
            <w:pPr>
              <w:jc w:val="center"/>
              <w:rPr>
                <w:rFonts w:ascii="Calibri" w:eastAsia="Times New Roman" w:hAnsi="Calibri" w:cs="Times New Roman"/>
                <w:color w:val="000000"/>
                <w:sz w:val="16"/>
                <w:szCs w:val="22"/>
                <w:lang w:val="es-EC" w:eastAsia="es-EC"/>
              </w:rPr>
            </w:pPr>
            <w:r>
              <w:rPr>
                <w:rFonts w:ascii="Calibri" w:eastAsia="Times New Roman" w:hAnsi="Calibri" w:cs="Times New Roman"/>
                <w:color w:val="000000"/>
                <w:sz w:val="16"/>
                <w:szCs w:val="22"/>
                <w:lang w:val="es-EC" w:eastAsia="es-EC"/>
              </w:rPr>
              <w:t>0</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186,8</w:t>
            </w:r>
          </w:p>
        </w:tc>
      </w:tr>
      <w:tr w:rsidR="00D60006" w:rsidRPr="00B300E3" w:rsidTr="00607ABE">
        <w:trPr>
          <w:trHeight w:val="142"/>
        </w:trPr>
        <w:tc>
          <w:tcPr>
            <w:tcW w:w="2709" w:type="dxa"/>
            <w:vMerge/>
            <w:tcBorders>
              <w:top w:val="single" w:sz="4" w:space="0" w:color="auto"/>
              <w:left w:val="single" w:sz="4" w:space="0" w:color="auto"/>
              <w:bottom w:val="single" w:sz="4" w:space="0" w:color="000000"/>
              <w:right w:val="single" w:sz="4" w:space="0" w:color="auto"/>
            </w:tcBorders>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A</w:t>
            </w:r>
          </w:p>
        </w:tc>
        <w:tc>
          <w:tcPr>
            <w:tcW w:w="709"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28</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115,9</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40,3</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2,7</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 </w:t>
            </w:r>
            <w:r w:rsidR="00765271">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tcPr>
          <w:p w:rsidR="00D60006" w:rsidRPr="00B300E3" w:rsidRDefault="00D60006" w:rsidP="00607ABE">
            <w:pPr>
              <w:jc w:val="center"/>
              <w:rPr>
                <w:rFonts w:ascii="Calibri" w:eastAsia="Times New Roman" w:hAnsi="Calibri" w:cs="Times New Roman"/>
                <w:color w:val="000000"/>
                <w:sz w:val="16"/>
                <w:szCs w:val="22"/>
                <w:lang w:val="es-EC" w:eastAsia="es-EC"/>
              </w:rPr>
            </w:pP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186,8</w:t>
            </w:r>
          </w:p>
        </w:tc>
      </w:tr>
      <w:tr w:rsidR="00D60006" w:rsidRPr="00B300E3" w:rsidTr="00607ABE">
        <w:trPr>
          <w:trHeight w:val="230"/>
        </w:trPr>
        <w:tc>
          <w:tcPr>
            <w:tcW w:w="2709" w:type="dxa"/>
            <w:vMerge w:val="restart"/>
            <w:tcBorders>
              <w:top w:val="nil"/>
              <w:left w:val="single" w:sz="4" w:space="0" w:color="auto"/>
              <w:bottom w:val="single" w:sz="4" w:space="0" w:color="000000"/>
              <w:right w:val="single" w:sz="4" w:space="0" w:color="auto"/>
            </w:tcBorders>
            <w:shd w:val="clear" w:color="000000" w:fill="D9D9D9"/>
            <w:vAlign w:val="center"/>
            <w:hideMark/>
          </w:tcPr>
          <w:p w:rsidR="00D60006" w:rsidRPr="00B300E3" w:rsidRDefault="00D60006" w:rsidP="00F615A4">
            <w:pPr>
              <w:rPr>
                <w:rFonts w:ascii="Calibri" w:eastAsia="Times New Roman" w:hAnsi="Calibri" w:cs="Times New Roman"/>
                <w:color w:val="000000"/>
                <w:sz w:val="16"/>
                <w:szCs w:val="22"/>
                <w:lang w:val="es-EC" w:eastAsia="es-EC"/>
              </w:rPr>
            </w:pPr>
            <w:r w:rsidRPr="00B300E3">
              <w:rPr>
                <w:rFonts w:ascii="Calibri" w:eastAsia="Times New Roman" w:hAnsi="Calibri" w:cs="Times New Roman"/>
                <w:b/>
                <w:bCs/>
                <w:color w:val="000000"/>
                <w:sz w:val="16"/>
                <w:szCs w:val="22"/>
                <w:lang w:val="es-EC" w:eastAsia="es-EC"/>
              </w:rPr>
              <w:lastRenderedPageBreak/>
              <w:t>I.2</w:t>
            </w:r>
            <w:r w:rsidRPr="00B300E3">
              <w:rPr>
                <w:rFonts w:ascii="Calibri" w:eastAsia="Times New Roman" w:hAnsi="Calibri" w:cs="Times New Roman"/>
                <w:color w:val="000000"/>
                <w:sz w:val="16"/>
                <w:szCs w:val="22"/>
                <w:lang w:val="es-EC" w:eastAsia="es-EC"/>
              </w:rPr>
              <w:t xml:space="preserve"> Proyectos de Subestaciones, nuevas y/o repotenciadas, e</w:t>
            </w:r>
            <w:r>
              <w:rPr>
                <w:rFonts w:ascii="Calibri" w:eastAsia="Times New Roman" w:hAnsi="Calibri" w:cs="Times New Roman"/>
                <w:color w:val="000000"/>
                <w:sz w:val="16"/>
                <w:szCs w:val="22"/>
                <w:lang w:val="es-EC" w:eastAsia="es-EC"/>
              </w:rPr>
              <w:t>jecutados</w:t>
            </w:r>
            <w:r w:rsidR="00F615A4">
              <w:rPr>
                <w:rStyle w:val="Refdenotaalpie"/>
                <w:rFonts w:ascii="Calibri" w:eastAsia="Times New Roman" w:hAnsi="Calibri"/>
                <w:color w:val="000000"/>
                <w:sz w:val="16"/>
                <w:szCs w:val="22"/>
                <w:lang w:val="es-EC" w:eastAsia="es-EC"/>
              </w:rPr>
              <w:footnoteReference w:id="6"/>
            </w:r>
          </w:p>
        </w:tc>
        <w:tc>
          <w:tcPr>
            <w:tcW w:w="850" w:type="dxa"/>
            <w:vMerge w:val="restart"/>
            <w:tcBorders>
              <w:top w:val="nil"/>
              <w:left w:val="single" w:sz="4" w:space="0" w:color="auto"/>
              <w:bottom w:val="single" w:sz="4" w:space="0" w:color="000000"/>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Pr>
                <w:rFonts w:ascii="Calibri" w:eastAsia="Times New Roman" w:hAnsi="Calibri" w:cs="Times New Roman"/>
                <w:color w:val="000000"/>
                <w:sz w:val="16"/>
                <w:szCs w:val="22"/>
                <w:lang w:val="es-EC" w:eastAsia="es-EC"/>
              </w:rPr>
              <w:t># de p</w:t>
            </w:r>
            <w:r w:rsidRPr="00B300E3">
              <w:rPr>
                <w:rFonts w:ascii="Calibri" w:eastAsia="Times New Roman" w:hAnsi="Calibri" w:cs="Times New Roman"/>
                <w:color w:val="000000"/>
                <w:sz w:val="16"/>
                <w:szCs w:val="22"/>
                <w:lang w:val="es-EC" w:eastAsia="es-EC"/>
              </w:rPr>
              <w:t>royectos</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P</w:t>
            </w:r>
          </w:p>
        </w:tc>
        <w:tc>
          <w:tcPr>
            <w:tcW w:w="709"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9</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56</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13</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tcPr>
          <w:p w:rsidR="00D60006" w:rsidRPr="00B300E3" w:rsidRDefault="008D0ECB" w:rsidP="00607ABE">
            <w:pPr>
              <w:jc w:val="center"/>
              <w:rPr>
                <w:rFonts w:ascii="Calibri" w:eastAsia="Times New Roman" w:hAnsi="Calibri" w:cs="Times New Roman"/>
                <w:color w:val="000000"/>
                <w:sz w:val="16"/>
                <w:szCs w:val="22"/>
                <w:lang w:val="es-EC" w:eastAsia="es-EC"/>
              </w:rPr>
            </w:pPr>
            <w:r>
              <w:rPr>
                <w:rFonts w:ascii="Calibri" w:eastAsia="Times New Roman" w:hAnsi="Calibri" w:cs="Times New Roman"/>
                <w:color w:val="000000"/>
                <w:sz w:val="16"/>
                <w:szCs w:val="22"/>
                <w:lang w:val="es-EC" w:eastAsia="es-EC"/>
              </w:rPr>
              <w:t>0</w:t>
            </w:r>
          </w:p>
        </w:tc>
        <w:tc>
          <w:tcPr>
            <w:tcW w:w="567" w:type="dxa"/>
            <w:tcBorders>
              <w:top w:val="nil"/>
              <w:left w:val="single" w:sz="4" w:space="0" w:color="auto"/>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78</w:t>
            </w:r>
          </w:p>
        </w:tc>
      </w:tr>
      <w:tr w:rsidR="00D60006" w:rsidRPr="00B300E3" w:rsidTr="00607ABE">
        <w:trPr>
          <w:trHeight w:val="262"/>
        </w:trPr>
        <w:tc>
          <w:tcPr>
            <w:tcW w:w="2709" w:type="dxa"/>
            <w:vMerge/>
            <w:tcBorders>
              <w:top w:val="nil"/>
              <w:left w:val="single" w:sz="4" w:space="0" w:color="auto"/>
              <w:bottom w:val="single" w:sz="4" w:space="0" w:color="000000"/>
              <w:right w:val="single" w:sz="4" w:space="0" w:color="auto"/>
            </w:tcBorders>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p>
        </w:tc>
        <w:tc>
          <w:tcPr>
            <w:tcW w:w="850" w:type="dxa"/>
            <w:vMerge/>
            <w:tcBorders>
              <w:top w:val="nil"/>
              <w:left w:val="single" w:sz="4" w:space="0" w:color="auto"/>
              <w:bottom w:val="single" w:sz="4" w:space="0" w:color="000000"/>
              <w:right w:val="single" w:sz="4" w:space="0" w:color="auto"/>
            </w:tcBorders>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P(a)</w:t>
            </w:r>
          </w:p>
        </w:tc>
        <w:tc>
          <w:tcPr>
            <w:tcW w:w="709"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9</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41</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9</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4</w:t>
            </w:r>
          </w:p>
        </w:tc>
        <w:tc>
          <w:tcPr>
            <w:tcW w:w="567" w:type="dxa"/>
            <w:tcBorders>
              <w:top w:val="nil"/>
              <w:left w:val="nil"/>
              <w:bottom w:val="single" w:sz="4" w:space="0" w:color="auto"/>
              <w:right w:val="single" w:sz="4" w:space="0" w:color="auto"/>
            </w:tcBorders>
            <w:shd w:val="clear" w:color="000000" w:fill="D9D9D9"/>
          </w:tcPr>
          <w:p w:rsidR="00D60006" w:rsidRPr="00B300E3" w:rsidRDefault="008D0ECB" w:rsidP="00607ABE">
            <w:pPr>
              <w:jc w:val="center"/>
              <w:rPr>
                <w:rFonts w:ascii="Calibri" w:eastAsia="Times New Roman" w:hAnsi="Calibri" w:cs="Times New Roman"/>
                <w:color w:val="000000"/>
                <w:sz w:val="16"/>
                <w:szCs w:val="22"/>
                <w:lang w:val="es-EC" w:eastAsia="es-EC"/>
              </w:rPr>
            </w:pPr>
            <w:r>
              <w:rPr>
                <w:rFonts w:ascii="Calibri" w:eastAsia="Times New Roman" w:hAnsi="Calibri" w:cs="Times New Roman"/>
                <w:color w:val="000000"/>
                <w:sz w:val="16"/>
                <w:szCs w:val="22"/>
                <w:lang w:val="es-EC" w:eastAsia="es-EC"/>
              </w:rPr>
              <w:t>0</w:t>
            </w:r>
          </w:p>
        </w:tc>
        <w:tc>
          <w:tcPr>
            <w:tcW w:w="567" w:type="dxa"/>
            <w:tcBorders>
              <w:top w:val="nil"/>
              <w:left w:val="single" w:sz="4" w:space="0" w:color="auto"/>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79</w:t>
            </w:r>
          </w:p>
        </w:tc>
      </w:tr>
      <w:tr w:rsidR="00D60006" w:rsidRPr="00B300E3" w:rsidTr="00607ABE">
        <w:trPr>
          <w:trHeight w:val="138"/>
        </w:trPr>
        <w:tc>
          <w:tcPr>
            <w:tcW w:w="2709" w:type="dxa"/>
            <w:vMerge/>
            <w:tcBorders>
              <w:top w:val="nil"/>
              <w:left w:val="single" w:sz="4" w:space="0" w:color="auto"/>
              <w:bottom w:val="single" w:sz="4" w:space="0" w:color="000000"/>
              <w:right w:val="single" w:sz="4" w:space="0" w:color="auto"/>
            </w:tcBorders>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p>
        </w:tc>
        <w:tc>
          <w:tcPr>
            <w:tcW w:w="850" w:type="dxa"/>
            <w:vMerge/>
            <w:tcBorders>
              <w:top w:val="nil"/>
              <w:left w:val="single" w:sz="4" w:space="0" w:color="auto"/>
              <w:bottom w:val="single" w:sz="4" w:space="0" w:color="000000"/>
              <w:right w:val="single" w:sz="4" w:space="0" w:color="auto"/>
            </w:tcBorders>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A</w:t>
            </w:r>
          </w:p>
        </w:tc>
        <w:tc>
          <w:tcPr>
            <w:tcW w:w="709"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25</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41</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9</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032FE6" w:rsidP="00607ABE">
            <w:pPr>
              <w:jc w:val="center"/>
              <w:rPr>
                <w:rFonts w:ascii="Calibri" w:eastAsia="Times New Roman" w:hAnsi="Calibri" w:cs="Times New Roman"/>
                <w:color w:val="000000"/>
                <w:sz w:val="16"/>
                <w:szCs w:val="22"/>
                <w:lang w:val="es-EC" w:eastAsia="es-EC"/>
              </w:rPr>
            </w:pPr>
            <w:r>
              <w:rPr>
                <w:rFonts w:ascii="Calibri" w:eastAsia="Times New Roman" w:hAnsi="Calibri" w:cs="Times New Roman"/>
                <w:color w:val="000000"/>
                <w:sz w:val="16"/>
                <w:szCs w:val="22"/>
                <w:lang w:val="es-EC" w:eastAsia="es-EC"/>
              </w:rPr>
              <w:t>4</w:t>
            </w:r>
          </w:p>
        </w:tc>
        <w:tc>
          <w:tcPr>
            <w:tcW w:w="567" w:type="dxa"/>
            <w:tcBorders>
              <w:top w:val="nil"/>
              <w:left w:val="nil"/>
              <w:bottom w:val="single" w:sz="4" w:space="0" w:color="auto"/>
              <w:right w:val="single" w:sz="4" w:space="0" w:color="auto"/>
            </w:tcBorders>
            <w:shd w:val="clear" w:color="000000" w:fill="D9D9D9"/>
          </w:tcPr>
          <w:p w:rsidR="00D60006" w:rsidRPr="00B300E3" w:rsidRDefault="00D60006" w:rsidP="00607ABE">
            <w:pPr>
              <w:jc w:val="center"/>
              <w:rPr>
                <w:rFonts w:ascii="Calibri" w:eastAsia="Times New Roman" w:hAnsi="Calibri" w:cs="Times New Roman"/>
                <w:color w:val="000000"/>
                <w:sz w:val="16"/>
                <w:szCs w:val="22"/>
                <w:lang w:val="es-EC" w:eastAsia="es-EC"/>
              </w:rPr>
            </w:pPr>
          </w:p>
        </w:tc>
        <w:tc>
          <w:tcPr>
            <w:tcW w:w="567" w:type="dxa"/>
            <w:tcBorders>
              <w:top w:val="nil"/>
              <w:left w:val="single" w:sz="4" w:space="0" w:color="auto"/>
              <w:bottom w:val="single" w:sz="4" w:space="0" w:color="auto"/>
              <w:right w:val="single" w:sz="4" w:space="0" w:color="auto"/>
            </w:tcBorders>
            <w:shd w:val="clear" w:color="000000" w:fill="D9D9D9"/>
            <w:vAlign w:val="center"/>
            <w:hideMark/>
          </w:tcPr>
          <w:p w:rsidR="00D60006" w:rsidRPr="00B300E3" w:rsidRDefault="008D0ECB" w:rsidP="00607ABE">
            <w:pPr>
              <w:jc w:val="center"/>
              <w:rPr>
                <w:rFonts w:ascii="Calibri" w:eastAsia="Times New Roman" w:hAnsi="Calibri" w:cs="Times New Roman"/>
                <w:color w:val="000000"/>
                <w:sz w:val="16"/>
                <w:szCs w:val="22"/>
                <w:lang w:val="es-EC" w:eastAsia="es-EC"/>
              </w:rPr>
            </w:pPr>
            <w:r>
              <w:rPr>
                <w:rFonts w:ascii="Calibri" w:eastAsia="Times New Roman" w:hAnsi="Calibri" w:cs="Times New Roman"/>
                <w:color w:val="000000"/>
                <w:sz w:val="16"/>
                <w:szCs w:val="22"/>
                <w:lang w:val="es-EC" w:eastAsia="es-EC"/>
              </w:rPr>
              <w:t>79</w:t>
            </w:r>
          </w:p>
        </w:tc>
      </w:tr>
      <w:tr w:rsidR="00D60006" w:rsidRPr="00B300E3" w:rsidTr="00607ABE">
        <w:trPr>
          <w:trHeight w:val="213"/>
        </w:trPr>
        <w:tc>
          <w:tcPr>
            <w:tcW w:w="2709" w:type="dxa"/>
            <w:vMerge w:val="restart"/>
            <w:tcBorders>
              <w:top w:val="nil"/>
              <w:left w:val="single" w:sz="4" w:space="0" w:color="auto"/>
              <w:bottom w:val="single" w:sz="4" w:space="0" w:color="000000"/>
              <w:right w:val="single" w:sz="4" w:space="0" w:color="auto"/>
            </w:tcBorders>
            <w:shd w:val="clear" w:color="auto" w:fill="auto"/>
            <w:vAlign w:val="center"/>
            <w:hideMark/>
          </w:tcPr>
          <w:p w:rsidR="00D60006" w:rsidRPr="00B300E3" w:rsidRDefault="00D60006" w:rsidP="007A461D">
            <w:pPr>
              <w:rPr>
                <w:rFonts w:ascii="Calibri" w:eastAsia="Times New Roman" w:hAnsi="Calibri" w:cs="Times New Roman"/>
                <w:color w:val="000000"/>
                <w:sz w:val="16"/>
                <w:szCs w:val="22"/>
                <w:lang w:val="es-EC" w:eastAsia="es-EC"/>
              </w:rPr>
            </w:pPr>
            <w:r w:rsidRPr="00B300E3">
              <w:rPr>
                <w:rFonts w:ascii="Calibri" w:eastAsia="Times New Roman" w:hAnsi="Calibri" w:cs="Times New Roman"/>
                <w:b/>
                <w:bCs/>
                <w:color w:val="000000"/>
                <w:sz w:val="16"/>
                <w:szCs w:val="22"/>
                <w:lang w:val="es-EC" w:eastAsia="es-EC"/>
              </w:rPr>
              <w:t>I.3</w:t>
            </w:r>
            <w:r w:rsidRPr="00B300E3">
              <w:rPr>
                <w:rFonts w:ascii="Calibri" w:eastAsia="Times New Roman" w:hAnsi="Calibri" w:cs="Times New Roman"/>
                <w:color w:val="000000"/>
                <w:sz w:val="16"/>
                <w:szCs w:val="22"/>
                <w:lang w:val="es-EC" w:eastAsia="es-EC"/>
              </w:rPr>
              <w:t xml:space="preserve"> Proyectos de línea Distribución, nuevo</w:t>
            </w:r>
            <w:r>
              <w:rPr>
                <w:rFonts w:ascii="Calibri" w:eastAsia="Times New Roman" w:hAnsi="Calibri" w:cs="Times New Roman"/>
                <w:color w:val="000000"/>
                <w:sz w:val="16"/>
                <w:szCs w:val="22"/>
                <w:lang w:val="es-EC" w:eastAsia="es-EC"/>
              </w:rPr>
              <w:t>s y/o repotenciados, ejecutados</w:t>
            </w:r>
            <w:r w:rsidR="007A461D">
              <w:rPr>
                <w:rFonts w:ascii="Calibri" w:eastAsia="Times New Roman" w:hAnsi="Calibri" w:cs="Times New Roman"/>
                <w:color w:val="000000"/>
                <w:sz w:val="16"/>
                <w:szCs w:val="22"/>
                <w:vertAlign w:val="superscript"/>
                <w:lang w:val="es-EC" w:eastAsia="es-EC"/>
              </w:rPr>
              <w:t>6</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km</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P</w:t>
            </w:r>
          </w:p>
        </w:tc>
        <w:tc>
          <w:tcPr>
            <w:tcW w:w="709"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582</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1.607</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548</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tcPr>
          <w:p w:rsidR="00D60006" w:rsidRPr="00B300E3" w:rsidRDefault="008D0ECB" w:rsidP="00607ABE">
            <w:pPr>
              <w:jc w:val="center"/>
              <w:rPr>
                <w:rFonts w:ascii="Calibri" w:eastAsia="Times New Roman" w:hAnsi="Calibri" w:cs="Times New Roman"/>
                <w:color w:val="000000"/>
                <w:sz w:val="16"/>
                <w:szCs w:val="22"/>
                <w:lang w:val="es-EC" w:eastAsia="es-EC"/>
              </w:rPr>
            </w:pPr>
            <w:r>
              <w:rPr>
                <w:rFonts w:ascii="Calibri" w:eastAsia="Times New Roman" w:hAnsi="Calibri" w:cs="Times New Roman"/>
                <w:color w:val="000000"/>
                <w:sz w:val="16"/>
                <w:szCs w:val="22"/>
                <w:lang w:val="es-EC" w:eastAsia="es-EC"/>
              </w:rPr>
              <w:t>0</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2.737</w:t>
            </w:r>
          </w:p>
        </w:tc>
      </w:tr>
      <w:tr w:rsidR="00D60006" w:rsidRPr="00B300E3" w:rsidTr="00607ABE">
        <w:trPr>
          <w:trHeight w:val="130"/>
        </w:trPr>
        <w:tc>
          <w:tcPr>
            <w:tcW w:w="2709" w:type="dxa"/>
            <w:vMerge/>
            <w:tcBorders>
              <w:top w:val="nil"/>
              <w:left w:val="single" w:sz="4" w:space="0" w:color="auto"/>
              <w:bottom w:val="single" w:sz="4" w:space="0" w:color="000000"/>
              <w:right w:val="single" w:sz="4" w:space="0" w:color="auto"/>
            </w:tcBorders>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p>
        </w:tc>
        <w:tc>
          <w:tcPr>
            <w:tcW w:w="850" w:type="dxa"/>
            <w:vMerge/>
            <w:tcBorders>
              <w:top w:val="nil"/>
              <w:left w:val="single" w:sz="4" w:space="0" w:color="auto"/>
              <w:bottom w:val="single" w:sz="4" w:space="0" w:color="000000"/>
              <w:right w:val="single" w:sz="4" w:space="0" w:color="auto"/>
            </w:tcBorders>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P(a)</w:t>
            </w:r>
          </w:p>
        </w:tc>
        <w:tc>
          <w:tcPr>
            <w:tcW w:w="709"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582</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1.607</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95</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89</w:t>
            </w:r>
          </w:p>
        </w:tc>
        <w:tc>
          <w:tcPr>
            <w:tcW w:w="567" w:type="dxa"/>
            <w:tcBorders>
              <w:top w:val="nil"/>
              <w:left w:val="nil"/>
              <w:bottom w:val="single" w:sz="4" w:space="0" w:color="auto"/>
              <w:right w:val="single" w:sz="4" w:space="0" w:color="auto"/>
            </w:tcBorders>
          </w:tcPr>
          <w:p w:rsidR="00D60006" w:rsidRPr="00B300E3" w:rsidRDefault="008D0ECB" w:rsidP="00607ABE">
            <w:pPr>
              <w:jc w:val="center"/>
              <w:rPr>
                <w:rFonts w:ascii="Calibri" w:eastAsia="Times New Roman" w:hAnsi="Calibri" w:cs="Times New Roman"/>
                <w:color w:val="000000"/>
                <w:sz w:val="16"/>
                <w:szCs w:val="22"/>
                <w:lang w:val="es-EC" w:eastAsia="es-EC"/>
              </w:rPr>
            </w:pPr>
            <w:r>
              <w:rPr>
                <w:rFonts w:ascii="Calibri" w:eastAsia="Times New Roman" w:hAnsi="Calibri" w:cs="Times New Roman"/>
                <w:color w:val="000000"/>
                <w:sz w:val="16"/>
                <w:szCs w:val="22"/>
                <w:lang w:val="es-EC" w:eastAsia="es-EC"/>
              </w:rPr>
              <w:t>19,7</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D60006" w:rsidRPr="00B300E3" w:rsidRDefault="00D60006" w:rsidP="008D0ECB">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3.</w:t>
            </w:r>
            <w:r w:rsidR="008D0ECB">
              <w:rPr>
                <w:rFonts w:ascii="Calibri" w:eastAsia="Times New Roman" w:hAnsi="Calibri" w:cs="Times New Roman"/>
                <w:color w:val="000000"/>
                <w:sz w:val="16"/>
                <w:szCs w:val="22"/>
                <w:lang w:val="es-EC" w:eastAsia="es-EC"/>
              </w:rPr>
              <w:t>536</w:t>
            </w:r>
          </w:p>
        </w:tc>
      </w:tr>
      <w:tr w:rsidR="00D60006" w:rsidRPr="00B300E3" w:rsidTr="00607ABE">
        <w:trPr>
          <w:trHeight w:val="315"/>
        </w:trPr>
        <w:tc>
          <w:tcPr>
            <w:tcW w:w="2709" w:type="dxa"/>
            <w:vMerge/>
            <w:tcBorders>
              <w:top w:val="nil"/>
              <w:left w:val="single" w:sz="4" w:space="0" w:color="auto"/>
              <w:bottom w:val="single" w:sz="4" w:space="0" w:color="000000"/>
              <w:right w:val="single" w:sz="4" w:space="0" w:color="auto"/>
            </w:tcBorders>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p>
        </w:tc>
        <w:tc>
          <w:tcPr>
            <w:tcW w:w="850" w:type="dxa"/>
            <w:vMerge/>
            <w:tcBorders>
              <w:top w:val="nil"/>
              <w:left w:val="single" w:sz="4" w:space="0" w:color="auto"/>
              <w:bottom w:val="single" w:sz="4" w:space="0" w:color="000000"/>
              <w:right w:val="single" w:sz="4" w:space="0" w:color="auto"/>
            </w:tcBorders>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A</w:t>
            </w:r>
          </w:p>
        </w:tc>
        <w:tc>
          <w:tcPr>
            <w:tcW w:w="709"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582</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2.351</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322</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72</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8D0ECB" w:rsidP="00607ABE">
            <w:pPr>
              <w:jc w:val="center"/>
              <w:rPr>
                <w:rFonts w:ascii="Calibri" w:eastAsia="Times New Roman" w:hAnsi="Calibri" w:cs="Times New Roman"/>
                <w:color w:val="000000"/>
                <w:sz w:val="16"/>
                <w:szCs w:val="22"/>
                <w:lang w:val="es-EC" w:eastAsia="es-EC"/>
              </w:rPr>
            </w:pPr>
            <w:r>
              <w:rPr>
                <w:rFonts w:ascii="Calibri" w:eastAsia="Times New Roman" w:hAnsi="Calibri" w:cs="Times New Roman"/>
                <w:color w:val="000000"/>
                <w:sz w:val="16"/>
                <w:szCs w:val="22"/>
                <w:lang w:val="es-EC" w:eastAsia="es-EC"/>
              </w:rPr>
              <w:t>189</w:t>
            </w:r>
          </w:p>
        </w:tc>
        <w:tc>
          <w:tcPr>
            <w:tcW w:w="567" w:type="dxa"/>
            <w:tcBorders>
              <w:top w:val="nil"/>
              <w:left w:val="nil"/>
              <w:bottom w:val="single" w:sz="4" w:space="0" w:color="auto"/>
              <w:right w:val="single" w:sz="4" w:space="0" w:color="auto"/>
            </w:tcBorders>
          </w:tcPr>
          <w:p w:rsidR="00D60006" w:rsidRPr="00B300E3" w:rsidRDefault="00D60006" w:rsidP="00607ABE">
            <w:pPr>
              <w:jc w:val="center"/>
              <w:rPr>
                <w:rFonts w:ascii="Calibri" w:eastAsia="Times New Roman" w:hAnsi="Calibri" w:cs="Times New Roman"/>
                <w:color w:val="000000"/>
                <w:sz w:val="16"/>
                <w:szCs w:val="22"/>
                <w:lang w:val="es-EC" w:eastAsia="es-EC"/>
              </w:rPr>
            </w:pP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D60006" w:rsidRPr="00B300E3" w:rsidRDefault="00D60006" w:rsidP="008D0ECB">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3.</w:t>
            </w:r>
            <w:r w:rsidR="008D0ECB">
              <w:rPr>
                <w:rFonts w:ascii="Calibri" w:eastAsia="Times New Roman" w:hAnsi="Calibri" w:cs="Times New Roman"/>
                <w:color w:val="000000"/>
                <w:sz w:val="16"/>
                <w:szCs w:val="22"/>
                <w:lang w:val="es-EC" w:eastAsia="es-EC"/>
              </w:rPr>
              <w:t>516</w:t>
            </w:r>
          </w:p>
        </w:tc>
      </w:tr>
      <w:tr w:rsidR="00D60006" w:rsidRPr="00B300E3" w:rsidTr="00607ABE">
        <w:trPr>
          <w:trHeight w:val="122"/>
        </w:trPr>
        <w:tc>
          <w:tcPr>
            <w:tcW w:w="2709" w:type="dxa"/>
            <w:vMerge w:val="restart"/>
            <w:tcBorders>
              <w:top w:val="nil"/>
              <w:left w:val="single" w:sz="4" w:space="0" w:color="auto"/>
              <w:bottom w:val="single" w:sz="4" w:space="0" w:color="000000"/>
              <w:right w:val="single" w:sz="4" w:space="0" w:color="auto"/>
            </w:tcBorders>
            <w:shd w:val="clear" w:color="000000" w:fill="D9D9D9"/>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r w:rsidRPr="00B300E3">
              <w:rPr>
                <w:rFonts w:ascii="Calibri" w:eastAsia="Times New Roman" w:hAnsi="Calibri" w:cs="Times New Roman"/>
                <w:b/>
                <w:bCs/>
                <w:color w:val="000000"/>
                <w:sz w:val="16"/>
                <w:szCs w:val="22"/>
                <w:lang w:val="es-EC" w:eastAsia="es-EC"/>
              </w:rPr>
              <w:t xml:space="preserve">I.4 </w:t>
            </w:r>
            <w:r w:rsidRPr="00B300E3">
              <w:rPr>
                <w:rFonts w:ascii="Calibri" w:eastAsia="Times New Roman" w:hAnsi="Calibri" w:cs="Times New Roman"/>
                <w:color w:val="000000"/>
                <w:sz w:val="16"/>
                <w:szCs w:val="22"/>
                <w:lang w:val="es-EC" w:eastAsia="es-EC"/>
              </w:rPr>
              <w:t>Campañas de Socialización implementadas, para la constr</w:t>
            </w:r>
            <w:r>
              <w:rPr>
                <w:rFonts w:ascii="Calibri" w:eastAsia="Times New Roman" w:hAnsi="Calibri" w:cs="Times New Roman"/>
                <w:color w:val="000000"/>
                <w:sz w:val="16"/>
                <w:szCs w:val="22"/>
                <w:lang w:val="es-EC" w:eastAsia="es-EC"/>
              </w:rPr>
              <w:t>ucción de proyectos del SND</w:t>
            </w:r>
            <w:r>
              <w:rPr>
                <w:rStyle w:val="Refdenotaalpie"/>
                <w:rFonts w:ascii="Calibri" w:eastAsia="Times New Roman" w:hAnsi="Calibri"/>
                <w:color w:val="000000"/>
                <w:sz w:val="16"/>
                <w:szCs w:val="22"/>
                <w:lang w:val="es-EC" w:eastAsia="es-EC"/>
              </w:rPr>
              <w:footnoteReference w:id="7"/>
            </w:r>
          </w:p>
        </w:tc>
        <w:tc>
          <w:tcPr>
            <w:tcW w:w="850" w:type="dxa"/>
            <w:vMerge w:val="restart"/>
            <w:tcBorders>
              <w:top w:val="nil"/>
              <w:left w:val="single" w:sz="4" w:space="0" w:color="auto"/>
              <w:bottom w:val="single" w:sz="4" w:space="0" w:color="000000"/>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Pr>
                <w:rFonts w:ascii="Calibri" w:eastAsia="Times New Roman" w:hAnsi="Calibri" w:cs="Times New Roman"/>
                <w:color w:val="000000"/>
                <w:sz w:val="16"/>
                <w:szCs w:val="22"/>
                <w:lang w:val="es-EC" w:eastAsia="es-EC"/>
              </w:rPr>
              <w:t xml:space="preserve"># de </w:t>
            </w:r>
            <w:r w:rsidRPr="00B300E3">
              <w:rPr>
                <w:rFonts w:ascii="Calibri" w:eastAsia="Times New Roman" w:hAnsi="Calibri" w:cs="Times New Roman"/>
                <w:color w:val="000000"/>
                <w:sz w:val="16"/>
                <w:szCs w:val="22"/>
                <w:lang w:val="es-EC" w:eastAsia="es-EC"/>
              </w:rPr>
              <w:t>Campañas</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P</w:t>
            </w:r>
          </w:p>
        </w:tc>
        <w:tc>
          <w:tcPr>
            <w:tcW w:w="709"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2</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11</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7</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tcPr>
          <w:p w:rsidR="00D60006" w:rsidRPr="00B300E3" w:rsidRDefault="008D0ECB" w:rsidP="00607ABE">
            <w:pPr>
              <w:jc w:val="center"/>
              <w:rPr>
                <w:rFonts w:ascii="Calibri" w:eastAsia="Times New Roman" w:hAnsi="Calibri" w:cs="Times New Roman"/>
                <w:color w:val="000000"/>
                <w:sz w:val="16"/>
                <w:szCs w:val="22"/>
                <w:lang w:val="es-EC" w:eastAsia="es-EC"/>
              </w:rPr>
            </w:pPr>
            <w:r>
              <w:rPr>
                <w:rFonts w:ascii="Calibri" w:eastAsia="Times New Roman" w:hAnsi="Calibri" w:cs="Times New Roman"/>
                <w:color w:val="000000"/>
                <w:sz w:val="16"/>
                <w:szCs w:val="22"/>
                <w:lang w:val="es-EC" w:eastAsia="es-EC"/>
              </w:rPr>
              <w:t>0</w:t>
            </w:r>
          </w:p>
        </w:tc>
        <w:tc>
          <w:tcPr>
            <w:tcW w:w="567" w:type="dxa"/>
            <w:tcBorders>
              <w:top w:val="nil"/>
              <w:left w:val="single" w:sz="4" w:space="0" w:color="auto"/>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20</w:t>
            </w:r>
          </w:p>
        </w:tc>
      </w:tr>
      <w:tr w:rsidR="00D60006" w:rsidRPr="00B300E3" w:rsidTr="00607ABE">
        <w:trPr>
          <w:trHeight w:val="210"/>
        </w:trPr>
        <w:tc>
          <w:tcPr>
            <w:tcW w:w="2709" w:type="dxa"/>
            <w:vMerge/>
            <w:tcBorders>
              <w:top w:val="nil"/>
              <w:left w:val="single" w:sz="4" w:space="0" w:color="auto"/>
              <w:bottom w:val="single" w:sz="4" w:space="0" w:color="000000"/>
              <w:right w:val="single" w:sz="4" w:space="0" w:color="auto"/>
            </w:tcBorders>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p>
        </w:tc>
        <w:tc>
          <w:tcPr>
            <w:tcW w:w="850" w:type="dxa"/>
            <w:vMerge/>
            <w:tcBorders>
              <w:top w:val="nil"/>
              <w:left w:val="single" w:sz="4" w:space="0" w:color="auto"/>
              <w:bottom w:val="single" w:sz="4" w:space="0" w:color="000000"/>
              <w:right w:val="single" w:sz="4" w:space="0" w:color="auto"/>
            </w:tcBorders>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P(a)</w:t>
            </w:r>
          </w:p>
        </w:tc>
        <w:tc>
          <w:tcPr>
            <w:tcW w:w="709"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2</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11</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7</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5</w:t>
            </w:r>
          </w:p>
        </w:tc>
        <w:tc>
          <w:tcPr>
            <w:tcW w:w="567" w:type="dxa"/>
            <w:tcBorders>
              <w:top w:val="nil"/>
              <w:left w:val="nil"/>
              <w:bottom w:val="single" w:sz="4" w:space="0" w:color="auto"/>
              <w:right w:val="single" w:sz="4" w:space="0" w:color="auto"/>
            </w:tcBorders>
            <w:shd w:val="clear" w:color="000000" w:fill="D9D9D9"/>
          </w:tcPr>
          <w:p w:rsidR="00D60006" w:rsidRPr="00B300E3" w:rsidRDefault="00D71C3D" w:rsidP="00607ABE">
            <w:pPr>
              <w:jc w:val="center"/>
              <w:rPr>
                <w:rFonts w:ascii="Calibri" w:eastAsia="Times New Roman" w:hAnsi="Calibri" w:cs="Times New Roman"/>
                <w:color w:val="000000"/>
                <w:sz w:val="16"/>
                <w:szCs w:val="22"/>
                <w:lang w:val="es-EC" w:eastAsia="es-EC"/>
              </w:rPr>
            </w:pPr>
            <w:r>
              <w:rPr>
                <w:rFonts w:ascii="Calibri" w:eastAsia="Times New Roman" w:hAnsi="Calibri" w:cs="Times New Roman"/>
                <w:color w:val="000000"/>
                <w:sz w:val="16"/>
                <w:szCs w:val="22"/>
                <w:lang w:val="es-EC" w:eastAsia="es-EC"/>
              </w:rPr>
              <w:t>1</w:t>
            </w:r>
          </w:p>
        </w:tc>
        <w:tc>
          <w:tcPr>
            <w:tcW w:w="567" w:type="dxa"/>
            <w:tcBorders>
              <w:top w:val="nil"/>
              <w:left w:val="single" w:sz="4" w:space="0" w:color="auto"/>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20</w:t>
            </w:r>
          </w:p>
        </w:tc>
      </w:tr>
      <w:tr w:rsidR="00D60006" w:rsidRPr="00B300E3" w:rsidTr="00607ABE">
        <w:trPr>
          <w:trHeight w:val="115"/>
        </w:trPr>
        <w:tc>
          <w:tcPr>
            <w:tcW w:w="2709" w:type="dxa"/>
            <w:vMerge/>
            <w:tcBorders>
              <w:top w:val="nil"/>
              <w:left w:val="single" w:sz="4" w:space="0" w:color="auto"/>
              <w:bottom w:val="single" w:sz="4" w:space="0" w:color="000000"/>
              <w:right w:val="single" w:sz="4" w:space="0" w:color="auto"/>
            </w:tcBorders>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p>
        </w:tc>
        <w:tc>
          <w:tcPr>
            <w:tcW w:w="850" w:type="dxa"/>
            <w:vMerge/>
            <w:tcBorders>
              <w:top w:val="nil"/>
              <w:left w:val="single" w:sz="4" w:space="0" w:color="auto"/>
              <w:bottom w:val="single" w:sz="4" w:space="0" w:color="000000"/>
              <w:right w:val="single" w:sz="4" w:space="0" w:color="auto"/>
            </w:tcBorders>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A</w:t>
            </w:r>
          </w:p>
        </w:tc>
        <w:tc>
          <w:tcPr>
            <w:tcW w:w="709"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2</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11</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2</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8D0ECB" w:rsidP="00607ABE">
            <w:pPr>
              <w:jc w:val="center"/>
              <w:rPr>
                <w:rFonts w:ascii="Calibri" w:eastAsia="Times New Roman" w:hAnsi="Calibri" w:cs="Times New Roman"/>
                <w:color w:val="000000"/>
                <w:sz w:val="16"/>
                <w:szCs w:val="22"/>
                <w:lang w:val="es-EC" w:eastAsia="es-EC"/>
              </w:rPr>
            </w:pPr>
            <w:r>
              <w:rPr>
                <w:rFonts w:ascii="Calibri" w:eastAsia="Times New Roman" w:hAnsi="Calibri" w:cs="Times New Roman"/>
                <w:color w:val="000000"/>
                <w:sz w:val="16"/>
                <w:szCs w:val="22"/>
                <w:lang w:val="es-EC" w:eastAsia="es-EC"/>
              </w:rPr>
              <w:t>4</w:t>
            </w:r>
          </w:p>
        </w:tc>
        <w:tc>
          <w:tcPr>
            <w:tcW w:w="567" w:type="dxa"/>
            <w:tcBorders>
              <w:top w:val="nil"/>
              <w:left w:val="nil"/>
              <w:bottom w:val="single" w:sz="4" w:space="0" w:color="auto"/>
              <w:right w:val="single" w:sz="4" w:space="0" w:color="auto"/>
            </w:tcBorders>
            <w:shd w:val="clear" w:color="000000" w:fill="D9D9D9"/>
          </w:tcPr>
          <w:p w:rsidR="00D60006" w:rsidRPr="00B300E3" w:rsidRDefault="00D60006" w:rsidP="00607ABE">
            <w:pPr>
              <w:jc w:val="center"/>
              <w:rPr>
                <w:rFonts w:ascii="Calibri" w:eastAsia="Times New Roman" w:hAnsi="Calibri" w:cs="Times New Roman"/>
                <w:color w:val="000000"/>
                <w:sz w:val="16"/>
                <w:szCs w:val="22"/>
                <w:lang w:val="es-EC" w:eastAsia="es-EC"/>
              </w:rPr>
            </w:pPr>
          </w:p>
        </w:tc>
        <w:tc>
          <w:tcPr>
            <w:tcW w:w="567" w:type="dxa"/>
            <w:tcBorders>
              <w:top w:val="nil"/>
              <w:left w:val="single" w:sz="4" w:space="0" w:color="auto"/>
              <w:bottom w:val="single" w:sz="4" w:space="0" w:color="auto"/>
              <w:right w:val="single" w:sz="4" w:space="0" w:color="auto"/>
            </w:tcBorders>
            <w:shd w:val="clear" w:color="000000" w:fill="D9D9D9"/>
            <w:vAlign w:val="center"/>
            <w:hideMark/>
          </w:tcPr>
          <w:p w:rsidR="00D60006" w:rsidRPr="00B300E3" w:rsidRDefault="008D0ECB" w:rsidP="00607ABE">
            <w:pPr>
              <w:jc w:val="center"/>
              <w:rPr>
                <w:rFonts w:ascii="Calibri" w:eastAsia="Times New Roman" w:hAnsi="Calibri" w:cs="Times New Roman"/>
                <w:color w:val="000000"/>
                <w:sz w:val="16"/>
                <w:szCs w:val="22"/>
                <w:lang w:val="es-EC" w:eastAsia="es-EC"/>
              </w:rPr>
            </w:pPr>
            <w:r>
              <w:rPr>
                <w:rFonts w:ascii="Calibri" w:eastAsia="Times New Roman" w:hAnsi="Calibri" w:cs="Times New Roman"/>
                <w:color w:val="000000"/>
                <w:sz w:val="16"/>
                <w:szCs w:val="22"/>
                <w:lang w:val="es-EC" w:eastAsia="es-EC"/>
              </w:rPr>
              <w:t>19</w:t>
            </w:r>
          </w:p>
        </w:tc>
      </w:tr>
      <w:tr w:rsidR="00D60006" w:rsidRPr="00B300E3" w:rsidTr="00607ABE">
        <w:trPr>
          <w:trHeight w:val="227"/>
        </w:trPr>
        <w:tc>
          <w:tcPr>
            <w:tcW w:w="8804" w:type="dxa"/>
            <w:gridSpan w:val="11"/>
            <w:tcBorders>
              <w:top w:val="single" w:sz="4" w:space="0" w:color="auto"/>
              <w:left w:val="single" w:sz="4" w:space="0" w:color="auto"/>
              <w:bottom w:val="nil"/>
              <w:right w:val="nil"/>
            </w:tcBorders>
            <w:shd w:val="clear" w:color="000000" w:fill="1F497D"/>
          </w:tcPr>
          <w:p w:rsidR="00D60006" w:rsidRPr="00B300E3" w:rsidRDefault="00D60006" w:rsidP="00607ABE">
            <w:pPr>
              <w:jc w:val="center"/>
              <w:rPr>
                <w:rFonts w:ascii="Calibri" w:eastAsia="Times New Roman" w:hAnsi="Calibri" w:cs="Times New Roman"/>
                <w:b/>
                <w:bCs/>
                <w:color w:val="FFFFFF"/>
                <w:sz w:val="16"/>
                <w:lang w:val="es-EC" w:eastAsia="es-EC"/>
              </w:rPr>
            </w:pPr>
            <w:r w:rsidRPr="00B300E3">
              <w:rPr>
                <w:rFonts w:ascii="Calibri" w:eastAsia="Times New Roman" w:hAnsi="Calibri" w:cs="Times New Roman"/>
                <w:b/>
                <w:bCs/>
                <w:color w:val="FFFFFF"/>
                <w:sz w:val="16"/>
                <w:lang w:val="es-EC" w:eastAsia="es-EC"/>
              </w:rPr>
              <w:t xml:space="preserve">  Componente II </w:t>
            </w:r>
            <w:r w:rsidRPr="00B300E3">
              <w:rPr>
                <w:rFonts w:ascii="Calibri" w:eastAsia="Times New Roman" w:hAnsi="Calibri" w:cs="Times New Roman"/>
                <w:color w:val="FFFFFF"/>
                <w:sz w:val="16"/>
                <w:lang w:val="es-EC" w:eastAsia="es-EC"/>
              </w:rPr>
              <w:t>– Diseño para implementación de la estrategia para la migración de GLP a electricidad en el sector residencial</w:t>
            </w:r>
          </w:p>
        </w:tc>
      </w:tr>
      <w:tr w:rsidR="00D60006" w:rsidRPr="00B300E3" w:rsidTr="00607ABE">
        <w:trPr>
          <w:trHeight w:val="164"/>
        </w:trPr>
        <w:tc>
          <w:tcPr>
            <w:tcW w:w="27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r w:rsidRPr="00B300E3">
              <w:rPr>
                <w:rFonts w:ascii="Calibri" w:eastAsia="Times New Roman" w:hAnsi="Calibri" w:cs="Times New Roman"/>
                <w:b/>
                <w:bCs/>
                <w:color w:val="000000"/>
                <w:sz w:val="16"/>
                <w:szCs w:val="22"/>
                <w:lang w:val="es-EC" w:eastAsia="es-EC"/>
              </w:rPr>
              <w:t xml:space="preserve">II.1 </w:t>
            </w:r>
            <w:r w:rsidRPr="00B300E3">
              <w:rPr>
                <w:rFonts w:ascii="Calibri" w:eastAsia="Times New Roman" w:hAnsi="Calibri" w:cs="Times New Roman"/>
                <w:color w:val="000000"/>
                <w:sz w:val="16"/>
                <w:szCs w:val="22"/>
                <w:lang w:val="es-EC" w:eastAsia="es-EC"/>
              </w:rPr>
              <w:t>Análisis Integral del Mercado de GLP, aprobado</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Pr>
                <w:rFonts w:ascii="Calibri" w:eastAsia="Times New Roman" w:hAnsi="Calibri" w:cs="Times New Roman"/>
                <w:color w:val="000000"/>
                <w:sz w:val="16"/>
                <w:szCs w:val="22"/>
                <w:lang w:val="es-EC" w:eastAsia="es-EC"/>
              </w:rPr>
              <w:t xml:space="preserve"># de </w:t>
            </w:r>
            <w:r w:rsidRPr="00B300E3">
              <w:rPr>
                <w:rFonts w:ascii="Calibri" w:eastAsia="Times New Roman" w:hAnsi="Calibri" w:cs="Times New Roman"/>
                <w:color w:val="000000"/>
                <w:sz w:val="16"/>
                <w:szCs w:val="22"/>
                <w:lang w:val="es-EC" w:eastAsia="es-EC"/>
              </w:rPr>
              <w:t>Estudio</w:t>
            </w:r>
            <w:r>
              <w:rPr>
                <w:rFonts w:ascii="Calibri" w:eastAsia="Times New Roman" w:hAnsi="Calibri" w:cs="Times New Roman"/>
                <w:color w:val="000000"/>
                <w:sz w:val="16"/>
                <w:szCs w:val="22"/>
                <w:lang w:val="es-EC" w:eastAsia="es-EC"/>
              </w:rPr>
              <w:t>s</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P</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1</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single" w:sz="4" w:space="0" w:color="auto"/>
              <w:left w:val="nil"/>
              <w:bottom w:val="single" w:sz="4" w:space="0" w:color="auto"/>
              <w:right w:val="single" w:sz="4" w:space="0" w:color="auto"/>
            </w:tcBorders>
          </w:tcPr>
          <w:p w:rsidR="00D60006" w:rsidRPr="00B300E3" w:rsidRDefault="008D0ECB" w:rsidP="00607ABE">
            <w:pPr>
              <w:jc w:val="center"/>
              <w:rPr>
                <w:rFonts w:ascii="Calibri" w:eastAsia="Times New Roman" w:hAnsi="Calibri" w:cs="Times New Roman"/>
                <w:color w:val="000000"/>
                <w:sz w:val="16"/>
                <w:szCs w:val="22"/>
                <w:lang w:val="es-EC" w:eastAsia="es-EC"/>
              </w:rPr>
            </w:pPr>
            <w:r>
              <w:rPr>
                <w:rFonts w:ascii="Calibri" w:eastAsia="Times New Roman" w:hAnsi="Calibri" w:cs="Times New Roman"/>
                <w:color w:val="000000"/>
                <w:sz w:val="16"/>
                <w:szCs w:val="22"/>
                <w:lang w:val="es-EC" w:eastAsia="es-EC"/>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1</w:t>
            </w:r>
          </w:p>
        </w:tc>
      </w:tr>
      <w:tr w:rsidR="00D60006" w:rsidRPr="00B300E3" w:rsidTr="00607ABE">
        <w:trPr>
          <w:trHeight w:val="238"/>
        </w:trPr>
        <w:tc>
          <w:tcPr>
            <w:tcW w:w="2709" w:type="dxa"/>
            <w:vMerge/>
            <w:tcBorders>
              <w:top w:val="single" w:sz="4" w:space="0" w:color="auto"/>
              <w:left w:val="single" w:sz="4" w:space="0" w:color="auto"/>
              <w:bottom w:val="single" w:sz="4" w:space="0" w:color="000000"/>
              <w:right w:val="single" w:sz="4" w:space="0" w:color="auto"/>
            </w:tcBorders>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P(a)</w:t>
            </w:r>
          </w:p>
        </w:tc>
        <w:tc>
          <w:tcPr>
            <w:tcW w:w="709"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1</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tcPr>
          <w:p w:rsidR="00D60006" w:rsidRPr="00B300E3" w:rsidRDefault="008D0ECB" w:rsidP="00607ABE">
            <w:pPr>
              <w:jc w:val="center"/>
              <w:rPr>
                <w:rFonts w:ascii="Calibri" w:eastAsia="Times New Roman" w:hAnsi="Calibri" w:cs="Times New Roman"/>
                <w:color w:val="000000"/>
                <w:sz w:val="16"/>
                <w:szCs w:val="22"/>
                <w:lang w:val="es-EC" w:eastAsia="es-EC"/>
              </w:rPr>
            </w:pPr>
            <w:r>
              <w:rPr>
                <w:rFonts w:ascii="Calibri" w:eastAsia="Times New Roman" w:hAnsi="Calibri" w:cs="Times New Roman"/>
                <w:color w:val="000000"/>
                <w:sz w:val="16"/>
                <w:szCs w:val="22"/>
                <w:lang w:val="es-EC" w:eastAsia="es-EC"/>
              </w:rPr>
              <w:t>0</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1</w:t>
            </w:r>
          </w:p>
        </w:tc>
      </w:tr>
      <w:tr w:rsidR="00D60006" w:rsidRPr="00B300E3" w:rsidTr="00607ABE">
        <w:trPr>
          <w:trHeight w:val="128"/>
        </w:trPr>
        <w:tc>
          <w:tcPr>
            <w:tcW w:w="2709" w:type="dxa"/>
            <w:vMerge/>
            <w:tcBorders>
              <w:top w:val="single" w:sz="4" w:space="0" w:color="auto"/>
              <w:left w:val="single" w:sz="4" w:space="0" w:color="auto"/>
              <w:bottom w:val="single" w:sz="4" w:space="0" w:color="000000"/>
              <w:right w:val="single" w:sz="4" w:space="0" w:color="auto"/>
            </w:tcBorders>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A</w:t>
            </w:r>
          </w:p>
        </w:tc>
        <w:tc>
          <w:tcPr>
            <w:tcW w:w="709"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1</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 </w:t>
            </w:r>
            <w:r w:rsidR="008D0ECB">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tcPr>
          <w:p w:rsidR="00D60006" w:rsidRPr="00B300E3" w:rsidRDefault="00D60006" w:rsidP="00607ABE">
            <w:pPr>
              <w:jc w:val="center"/>
              <w:rPr>
                <w:rFonts w:ascii="Calibri" w:eastAsia="Times New Roman" w:hAnsi="Calibri" w:cs="Times New Roman"/>
                <w:color w:val="000000"/>
                <w:sz w:val="16"/>
                <w:szCs w:val="22"/>
                <w:lang w:val="es-EC" w:eastAsia="es-EC"/>
              </w:rPr>
            </w:pP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1</w:t>
            </w:r>
          </w:p>
        </w:tc>
      </w:tr>
      <w:tr w:rsidR="00D60006" w:rsidRPr="00B300E3" w:rsidTr="00607ABE">
        <w:trPr>
          <w:trHeight w:val="216"/>
        </w:trPr>
        <w:tc>
          <w:tcPr>
            <w:tcW w:w="2709" w:type="dxa"/>
            <w:vMerge w:val="restart"/>
            <w:tcBorders>
              <w:top w:val="nil"/>
              <w:left w:val="single" w:sz="4" w:space="0" w:color="auto"/>
              <w:bottom w:val="single" w:sz="4" w:space="0" w:color="000000"/>
              <w:right w:val="single" w:sz="4" w:space="0" w:color="auto"/>
            </w:tcBorders>
            <w:shd w:val="clear" w:color="000000" w:fill="D9D9D9"/>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r w:rsidRPr="00B300E3">
              <w:rPr>
                <w:rFonts w:ascii="Calibri" w:eastAsia="Times New Roman" w:hAnsi="Calibri" w:cs="Times New Roman"/>
                <w:b/>
                <w:bCs/>
                <w:color w:val="000000"/>
                <w:sz w:val="16"/>
                <w:szCs w:val="22"/>
                <w:lang w:val="es-EC" w:eastAsia="es-EC"/>
              </w:rPr>
              <w:t>II.2</w:t>
            </w:r>
            <w:r w:rsidRPr="00B300E3">
              <w:rPr>
                <w:rFonts w:ascii="Calibri" w:eastAsia="Times New Roman" w:hAnsi="Calibri" w:cs="Times New Roman"/>
                <w:color w:val="000000"/>
                <w:sz w:val="16"/>
                <w:szCs w:val="22"/>
                <w:lang w:val="es-EC" w:eastAsia="es-EC"/>
              </w:rPr>
              <w:t xml:space="preserve"> Análisis de los Hábitos de Consumo Energético en el Sector Residencial, aprobado</w:t>
            </w:r>
          </w:p>
        </w:tc>
        <w:tc>
          <w:tcPr>
            <w:tcW w:w="850" w:type="dxa"/>
            <w:vMerge w:val="restart"/>
            <w:tcBorders>
              <w:top w:val="nil"/>
              <w:left w:val="single" w:sz="4" w:space="0" w:color="auto"/>
              <w:bottom w:val="single" w:sz="4" w:space="0" w:color="000000"/>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Pr>
                <w:rFonts w:ascii="Calibri" w:eastAsia="Times New Roman" w:hAnsi="Calibri" w:cs="Times New Roman"/>
                <w:color w:val="000000"/>
                <w:sz w:val="16"/>
                <w:szCs w:val="22"/>
                <w:lang w:val="es-EC" w:eastAsia="es-EC"/>
              </w:rPr>
              <w:t xml:space="preserve"># de </w:t>
            </w:r>
            <w:r w:rsidRPr="00B300E3">
              <w:rPr>
                <w:rFonts w:ascii="Calibri" w:eastAsia="Times New Roman" w:hAnsi="Calibri" w:cs="Times New Roman"/>
                <w:color w:val="000000"/>
                <w:sz w:val="16"/>
                <w:szCs w:val="22"/>
                <w:lang w:val="es-EC" w:eastAsia="es-EC"/>
              </w:rPr>
              <w:t>Estudio</w:t>
            </w:r>
            <w:r>
              <w:rPr>
                <w:rFonts w:ascii="Calibri" w:eastAsia="Times New Roman" w:hAnsi="Calibri" w:cs="Times New Roman"/>
                <w:color w:val="000000"/>
                <w:sz w:val="16"/>
                <w:szCs w:val="22"/>
                <w:lang w:val="es-EC" w:eastAsia="es-EC"/>
              </w:rPr>
              <w:t>s</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P</w:t>
            </w:r>
          </w:p>
        </w:tc>
        <w:tc>
          <w:tcPr>
            <w:tcW w:w="709"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1</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tcPr>
          <w:p w:rsidR="00D60006" w:rsidRPr="00B300E3" w:rsidRDefault="008D0ECB" w:rsidP="00607ABE">
            <w:pPr>
              <w:jc w:val="center"/>
              <w:rPr>
                <w:rFonts w:ascii="Calibri" w:eastAsia="Times New Roman" w:hAnsi="Calibri" w:cs="Times New Roman"/>
                <w:color w:val="000000"/>
                <w:sz w:val="16"/>
                <w:szCs w:val="22"/>
                <w:lang w:val="es-EC" w:eastAsia="es-EC"/>
              </w:rPr>
            </w:pPr>
            <w:r>
              <w:rPr>
                <w:rFonts w:ascii="Calibri" w:eastAsia="Times New Roman" w:hAnsi="Calibri" w:cs="Times New Roman"/>
                <w:color w:val="000000"/>
                <w:sz w:val="16"/>
                <w:szCs w:val="22"/>
                <w:lang w:val="es-EC" w:eastAsia="es-EC"/>
              </w:rPr>
              <w:t>0</w:t>
            </w:r>
          </w:p>
        </w:tc>
        <w:tc>
          <w:tcPr>
            <w:tcW w:w="567" w:type="dxa"/>
            <w:tcBorders>
              <w:top w:val="nil"/>
              <w:left w:val="single" w:sz="4" w:space="0" w:color="auto"/>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1</w:t>
            </w:r>
          </w:p>
        </w:tc>
      </w:tr>
      <w:tr w:rsidR="00D60006" w:rsidRPr="00B300E3" w:rsidTr="00607ABE">
        <w:trPr>
          <w:trHeight w:val="134"/>
        </w:trPr>
        <w:tc>
          <w:tcPr>
            <w:tcW w:w="2709" w:type="dxa"/>
            <w:vMerge/>
            <w:tcBorders>
              <w:top w:val="nil"/>
              <w:left w:val="single" w:sz="4" w:space="0" w:color="auto"/>
              <w:bottom w:val="single" w:sz="4" w:space="0" w:color="000000"/>
              <w:right w:val="single" w:sz="4" w:space="0" w:color="auto"/>
            </w:tcBorders>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p>
        </w:tc>
        <w:tc>
          <w:tcPr>
            <w:tcW w:w="850" w:type="dxa"/>
            <w:vMerge/>
            <w:tcBorders>
              <w:top w:val="nil"/>
              <w:left w:val="single" w:sz="4" w:space="0" w:color="auto"/>
              <w:bottom w:val="single" w:sz="4" w:space="0" w:color="000000"/>
              <w:right w:val="single" w:sz="4" w:space="0" w:color="auto"/>
            </w:tcBorders>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P(a)</w:t>
            </w:r>
          </w:p>
        </w:tc>
        <w:tc>
          <w:tcPr>
            <w:tcW w:w="709"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1</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tcPr>
          <w:p w:rsidR="00D60006" w:rsidRPr="00B300E3" w:rsidRDefault="008D0ECB" w:rsidP="00607ABE">
            <w:pPr>
              <w:jc w:val="center"/>
              <w:rPr>
                <w:rFonts w:ascii="Calibri" w:eastAsia="Times New Roman" w:hAnsi="Calibri" w:cs="Times New Roman"/>
                <w:color w:val="000000"/>
                <w:sz w:val="16"/>
                <w:szCs w:val="22"/>
                <w:lang w:val="es-EC" w:eastAsia="es-EC"/>
              </w:rPr>
            </w:pPr>
            <w:r>
              <w:rPr>
                <w:rFonts w:ascii="Calibri" w:eastAsia="Times New Roman" w:hAnsi="Calibri" w:cs="Times New Roman"/>
                <w:color w:val="000000"/>
                <w:sz w:val="16"/>
                <w:szCs w:val="22"/>
                <w:lang w:val="es-EC" w:eastAsia="es-EC"/>
              </w:rPr>
              <w:t>0</w:t>
            </w:r>
          </w:p>
        </w:tc>
        <w:tc>
          <w:tcPr>
            <w:tcW w:w="567" w:type="dxa"/>
            <w:tcBorders>
              <w:top w:val="nil"/>
              <w:left w:val="single" w:sz="4" w:space="0" w:color="auto"/>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1</w:t>
            </w:r>
          </w:p>
        </w:tc>
      </w:tr>
      <w:tr w:rsidR="00D60006" w:rsidRPr="00B300E3" w:rsidTr="00607ABE">
        <w:trPr>
          <w:trHeight w:val="194"/>
        </w:trPr>
        <w:tc>
          <w:tcPr>
            <w:tcW w:w="2709" w:type="dxa"/>
            <w:vMerge/>
            <w:tcBorders>
              <w:top w:val="nil"/>
              <w:left w:val="single" w:sz="4" w:space="0" w:color="auto"/>
              <w:bottom w:val="single" w:sz="4" w:space="0" w:color="000000"/>
              <w:right w:val="single" w:sz="4" w:space="0" w:color="auto"/>
            </w:tcBorders>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p>
        </w:tc>
        <w:tc>
          <w:tcPr>
            <w:tcW w:w="850" w:type="dxa"/>
            <w:vMerge/>
            <w:tcBorders>
              <w:top w:val="nil"/>
              <w:left w:val="single" w:sz="4" w:space="0" w:color="auto"/>
              <w:bottom w:val="single" w:sz="4" w:space="0" w:color="000000"/>
              <w:right w:val="single" w:sz="4" w:space="0" w:color="auto"/>
            </w:tcBorders>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A</w:t>
            </w:r>
          </w:p>
        </w:tc>
        <w:tc>
          <w:tcPr>
            <w:tcW w:w="709"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1</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 </w:t>
            </w:r>
            <w:r w:rsidR="008D0ECB">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tcPr>
          <w:p w:rsidR="00D60006" w:rsidRPr="00B300E3" w:rsidRDefault="00D60006" w:rsidP="00607ABE">
            <w:pPr>
              <w:jc w:val="center"/>
              <w:rPr>
                <w:rFonts w:ascii="Calibri" w:eastAsia="Times New Roman" w:hAnsi="Calibri" w:cs="Times New Roman"/>
                <w:color w:val="000000"/>
                <w:sz w:val="16"/>
                <w:szCs w:val="22"/>
                <w:lang w:val="es-EC" w:eastAsia="es-EC"/>
              </w:rPr>
            </w:pPr>
          </w:p>
        </w:tc>
        <w:tc>
          <w:tcPr>
            <w:tcW w:w="567" w:type="dxa"/>
            <w:tcBorders>
              <w:top w:val="nil"/>
              <w:left w:val="single" w:sz="4" w:space="0" w:color="auto"/>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1</w:t>
            </w:r>
          </w:p>
        </w:tc>
      </w:tr>
      <w:tr w:rsidR="00D60006" w:rsidRPr="00B300E3" w:rsidTr="00607ABE">
        <w:trPr>
          <w:trHeight w:val="223"/>
        </w:trPr>
        <w:tc>
          <w:tcPr>
            <w:tcW w:w="2709" w:type="dxa"/>
            <w:vMerge w:val="restart"/>
            <w:tcBorders>
              <w:top w:val="nil"/>
              <w:left w:val="single" w:sz="4" w:space="0" w:color="auto"/>
              <w:bottom w:val="single" w:sz="4" w:space="0" w:color="000000"/>
              <w:right w:val="single" w:sz="4" w:space="0" w:color="auto"/>
            </w:tcBorders>
            <w:shd w:val="clear" w:color="auto" w:fill="auto"/>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r w:rsidRPr="00B300E3">
              <w:rPr>
                <w:rFonts w:ascii="Calibri" w:eastAsia="Times New Roman" w:hAnsi="Calibri" w:cs="Times New Roman"/>
                <w:b/>
                <w:bCs/>
                <w:color w:val="000000"/>
                <w:sz w:val="16"/>
                <w:szCs w:val="22"/>
                <w:lang w:val="es-EC" w:eastAsia="es-EC"/>
              </w:rPr>
              <w:t>II.3</w:t>
            </w:r>
            <w:r w:rsidRPr="00B300E3">
              <w:rPr>
                <w:rFonts w:ascii="Calibri" w:eastAsia="Times New Roman" w:hAnsi="Calibri" w:cs="Times New Roman"/>
                <w:color w:val="000000"/>
                <w:sz w:val="16"/>
                <w:szCs w:val="22"/>
                <w:lang w:val="es-EC" w:eastAsia="es-EC"/>
              </w:rPr>
              <w:t xml:space="preserve"> Un modelo de gestión del Programa de Cocción Eficiente, aprobado (***) </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Pr>
                <w:rFonts w:ascii="Calibri" w:eastAsia="Times New Roman" w:hAnsi="Calibri" w:cs="Times New Roman"/>
                <w:color w:val="000000"/>
                <w:sz w:val="16"/>
                <w:szCs w:val="22"/>
                <w:lang w:val="es-EC" w:eastAsia="es-EC"/>
              </w:rPr>
              <w:t xml:space="preserve"># de </w:t>
            </w:r>
            <w:r w:rsidRPr="00B300E3">
              <w:rPr>
                <w:rFonts w:ascii="Calibri" w:eastAsia="Times New Roman" w:hAnsi="Calibri" w:cs="Times New Roman"/>
                <w:color w:val="000000"/>
                <w:sz w:val="16"/>
                <w:szCs w:val="22"/>
                <w:lang w:val="es-EC" w:eastAsia="es-EC"/>
              </w:rPr>
              <w:t>Modelo</w:t>
            </w:r>
            <w:r>
              <w:rPr>
                <w:rFonts w:ascii="Calibri" w:eastAsia="Times New Roman" w:hAnsi="Calibri" w:cs="Times New Roman"/>
                <w:color w:val="000000"/>
                <w:sz w:val="16"/>
                <w:szCs w:val="22"/>
                <w:lang w:val="es-EC" w:eastAsia="es-EC"/>
              </w:rPr>
              <w:t>s</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P</w:t>
            </w:r>
          </w:p>
        </w:tc>
        <w:tc>
          <w:tcPr>
            <w:tcW w:w="709"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1</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tcPr>
          <w:p w:rsidR="00D60006" w:rsidRPr="00B300E3" w:rsidRDefault="008D0ECB" w:rsidP="00607ABE">
            <w:pPr>
              <w:jc w:val="center"/>
              <w:rPr>
                <w:rFonts w:ascii="Calibri" w:eastAsia="Times New Roman" w:hAnsi="Calibri" w:cs="Times New Roman"/>
                <w:color w:val="000000"/>
                <w:sz w:val="16"/>
                <w:szCs w:val="22"/>
                <w:lang w:val="es-EC" w:eastAsia="es-EC"/>
              </w:rPr>
            </w:pPr>
            <w:r>
              <w:rPr>
                <w:rFonts w:ascii="Calibri" w:eastAsia="Times New Roman" w:hAnsi="Calibri" w:cs="Times New Roman"/>
                <w:color w:val="000000"/>
                <w:sz w:val="16"/>
                <w:szCs w:val="22"/>
                <w:lang w:val="es-EC" w:eastAsia="es-EC"/>
              </w:rPr>
              <w:t>0</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1</w:t>
            </w:r>
          </w:p>
        </w:tc>
      </w:tr>
      <w:tr w:rsidR="00D60006" w:rsidRPr="00B300E3" w:rsidTr="00607ABE">
        <w:trPr>
          <w:trHeight w:val="300"/>
        </w:trPr>
        <w:tc>
          <w:tcPr>
            <w:tcW w:w="2709" w:type="dxa"/>
            <w:vMerge/>
            <w:tcBorders>
              <w:top w:val="nil"/>
              <w:left w:val="single" w:sz="4" w:space="0" w:color="auto"/>
              <w:bottom w:val="single" w:sz="4" w:space="0" w:color="000000"/>
              <w:right w:val="single" w:sz="4" w:space="0" w:color="auto"/>
            </w:tcBorders>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p>
        </w:tc>
        <w:tc>
          <w:tcPr>
            <w:tcW w:w="850" w:type="dxa"/>
            <w:vMerge/>
            <w:tcBorders>
              <w:top w:val="nil"/>
              <w:left w:val="single" w:sz="4" w:space="0" w:color="auto"/>
              <w:bottom w:val="single" w:sz="4" w:space="0" w:color="000000"/>
              <w:right w:val="single" w:sz="4" w:space="0" w:color="auto"/>
            </w:tcBorders>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P(a)</w:t>
            </w:r>
          </w:p>
        </w:tc>
        <w:tc>
          <w:tcPr>
            <w:tcW w:w="709"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1</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tcPr>
          <w:p w:rsidR="00D60006" w:rsidRPr="00B300E3" w:rsidRDefault="008D0ECB" w:rsidP="00607ABE">
            <w:pPr>
              <w:jc w:val="center"/>
              <w:rPr>
                <w:rFonts w:ascii="Calibri" w:eastAsia="Times New Roman" w:hAnsi="Calibri" w:cs="Times New Roman"/>
                <w:color w:val="000000"/>
                <w:sz w:val="16"/>
                <w:szCs w:val="22"/>
                <w:lang w:val="es-EC" w:eastAsia="es-EC"/>
              </w:rPr>
            </w:pPr>
            <w:r>
              <w:rPr>
                <w:rFonts w:ascii="Calibri" w:eastAsia="Times New Roman" w:hAnsi="Calibri" w:cs="Times New Roman"/>
                <w:color w:val="000000"/>
                <w:sz w:val="16"/>
                <w:szCs w:val="22"/>
                <w:lang w:val="es-EC" w:eastAsia="es-EC"/>
              </w:rPr>
              <w:t>0</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1</w:t>
            </w:r>
          </w:p>
        </w:tc>
      </w:tr>
      <w:tr w:rsidR="00D60006" w:rsidRPr="00B300E3" w:rsidTr="00607ABE">
        <w:trPr>
          <w:trHeight w:val="223"/>
        </w:trPr>
        <w:tc>
          <w:tcPr>
            <w:tcW w:w="2709" w:type="dxa"/>
            <w:vMerge/>
            <w:tcBorders>
              <w:top w:val="nil"/>
              <w:left w:val="single" w:sz="4" w:space="0" w:color="auto"/>
              <w:bottom w:val="single" w:sz="4" w:space="0" w:color="000000"/>
              <w:right w:val="single" w:sz="4" w:space="0" w:color="auto"/>
            </w:tcBorders>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p>
        </w:tc>
        <w:tc>
          <w:tcPr>
            <w:tcW w:w="850" w:type="dxa"/>
            <w:vMerge/>
            <w:tcBorders>
              <w:top w:val="nil"/>
              <w:left w:val="single" w:sz="4" w:space="0" w:color="auto"/>
              <w:bottom w:val="single" w:sz="4" w:space="0" w:color="000000"/>
              <w:right w:val="single" w:sz="4" w:space="0" w:color="auto"/>
            </w:tcBorders>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A</w:t>
            </w:r>
          </w:p>
        </w:tc>
        <w:tc>
          <w:tcPr>
            <w:tcW w:w="709"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1</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 </w:t>
            </w:r>
            <w:r w:rsidR="008D0ECB">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tcPr>
          <w:p w:rsidR="00D60006" w:rsidRPr="00B300E3" w:rsidRDefault="00D60006" w:rsidP="00607ABE">
            <w:pPr>
              <w:jc w:val="center"/>
              <w:rPr>
                <w:rFonts w:ascii="Calibri" w:eastAsia="Times New Roman" w:hAnsi="Calibri" w:cs="Times New Roman"/>
                <w:color w:val="000000"/>
                <w:sz w:val="16"/>
                <w:szCs w:val="22"/>
                <w:lang w:val="es-EC" w:eastAsia="es-EC"/>
              </w:rPr>
            </w:pP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1</w:t>
            </w:r>
          </w:p>
        </w:tc>
      </w:tr>
      <w:tr w:rsidR="00D60006" w:rsidRPr="00B300E3" w:rsidTr="00607ABE">
        <w:trPr>
          <w:trHeight w:val="107"/>
        </w:trPr>
        <w:tc>
          <w:tcPr>
            <w:tcW w:w="2709" w:type="dxa"/>
            <w:vMerge w:val="restart"/>
            <w:tcBorders>
              <w:top w:val="nil"/>
              <w:left w:val="single" w:sz="4" w:space="0" w:color="auto"/>
              <w:bottom w:val="single" w:sz="4" w:space="0" w:color="000000"/>
              <w:right w:val="single" w:sz="4" w:space="0" w:color="auto"/>
            </w:tcBorders>
            <w:shd w:val="clear" w:color="000000" w:fill="D9D9D9"/>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r w:rsidRPr="00B300E3">
              <w:rPr>
                <w:rFonts w:ascii="Calibri" w:eastAsia="Times New Roman" w:hAnsi="Calibri" w:cs="Times New Roman"/>
                <w:b/>
                <w:bCs/>
                <w:color w:val="000000"/>
                <w:sz w:val="16"/>
                <w:szCs w:val="22"/>
                <w:lang w:val="es-EC" w:eastAsia="es-EC"/>
              </w:rPr>
              <w:t xml:space="preserve">(H1) 2.3.1 </w:t>
            </w:r>
            <w:r w:rsidRPr="00B300E3">
              <w:rPr>
                <w:rFonts w:ascii="Calibri" w:eastAsia="Times New Roman" w:hAnsi="Calibri" w:cs="Times New Roman"/>
                <w:color w:val="000000"/>
                <w:sz w:val="16"/>
                <w:szCs w:val="22"/>
                <w:lang w:val="es-EC" w:eastAsia="es-EC"/>
              </w:rPr>
              <w:t>Un sistema de logística para la distribución masiva de kits de cocción por inducción eléctrica de alta eficiencia y SIPEC, aprobado</w:t>
            </w:r>
          </w:p>
        </w:tc>
        <w:tc>
          <w:tcPr>
            <w:tcW w:w="850" w:type="dxa"/>
            <w:vMerge w:val="restart"/>
            <w:tcBorders>
              <w:top w:val="nil"/>
              <w:left w:val="single" w:sz="4" w:space="0" w:color="auto"/>
              <w:bottom w:val="single" w:sz="4" w:space="0" w:color="000000"/>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Pr>
                <w:rFonts w:ascii="Calibri" w:eastAsia="Times New Roman" w:hAnsi="Calibri" w:cs="Times New Roman"/>
                <w:color w:val="000000"/>
                <w:sz w:val="16"/>
                <w:szCs w:val="22"/>
                <w:lang w:val="es-EC" w:eastAsia="es-EC"/>
              </w:rPr>
              <w:t xml:space="preserve"># de </w:t>
            </w:r>
            <w:r w:rsidRPr="00B300E3">
              <w:rPr>
                <w:rFonts w:ascii="Calibri" w:eastAsia="Times New Roman" w:hAnsi="Calibri" w:cs="Times New Roman"/>
                <w:color w:val="000000"/>
                <w:sz w:val="16"/>
                <w:szCs w:val="22"/>
                <w:lang w:val="es-EC" w:eastAsia="es-EC"/>
              </w:rPr>
              <w:t>Sistema</w:t>
            </w:r>
            <w:r>
              <w:rPr>
                <w:rFonts w:ascii="Calibri" w:eastAsia="Times New Roman" w:hAnsi="Calibri" w:cs="Times New Roman"/>
                <w:color w:val="000000"/>
                <w:sz w:val="16"/>
                <w:szCs w:val="22"/>
                <w:lang w:val="es-EC" w:eastAsia="es-EC"/>
              </w:rPr>
              <w:t>s</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P</w:t>
            </w:r>
          </w:p>
        </w:tc>
        <w:tc>
          <w:tcPr>
            <w:tcW w:w="709"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1</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tcPr>
          <w:p w:rsidR="00D60006" w:rsidRPr="00B300E3" w:rsidRDefault="008D0ECB" w:rsidP="00607ABE">
            <w:pPr>
              <w:jc w:val="center"/>
              <w:rPr>
                <w:rFonts w:ascii="Calibri" w:eastAsia="Times New Roman" w:hAnsi="Calibri" w:cs="Times New Roman"/>
                <w:color w:val="000000"/>
                <w:sz w:val="16"/>
                <w:szCs w:val="22"/>
                <w:lang w:val="es-EC" w:eastAsia="es-EC"/>
              </w:rPr>
            </w:pPr>
            <w:r>
              <w:rPr>
                <w:rFonts w:ascii="Calibri" w:eastAsia="Times New Roman" w:hAnsi="Calibri" w:cs="Times New Roman"/>
                <w:color w:val="000000"/>
                <w:sz w:val="16"/>
                <w:szCs w:val="22"/>
                <w:lang w:val="es-EC" w:eastAsia="es-EC"/>
              </w:rPr>
              <w:t>0</w:t>
            </w:r>
          </w:p>
        </w:tc>
        <w:tc>
          <w:tcPr>
            <w:tcW w:w="567" w:type="dxa"/>
            <w:tcBorders>
              <w:top w:val="nil"/>
              <w:left w:val="single" w:sz="4" w:space="0" w:color="auto"/>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1</w:t>
            </w:r>
          </w:p>
        </w:tc>
      </w:tr>
      <w:tr w:rsidR="00D60006" w:rsidRPr="00B300E3" w:rsidTr="00607ABE">
        <w:trPr>
          <w:trHeight w:val="280"/>
        </w:trPr>
        <w:tc>
          <w:tcPr>
            <w:tcW w:w="2709" w:type="dxa"/>
            <w:vMerge/>
            <w:tcBorders>
              <w:top w:val="nil"/>
              <w:left w:val="single" w:sz="4" w:space="0" w:color="auto"/>
              <w:bottom w:val="single" w:sz="4" w:space="0" w:color="000000"/>
              <w:right w:val="single" w:sz="4" w:space="0" w:color="auto"/>
            </w:tcBorders>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p>
        </w:tc>
        <w:tc>
          <w:tcPr>
            <w:tcW w:w="850" w:type="dxa"/>
            <w:vMerge/>
            <w:tcBorders>
              <w:top w:val="nil"/>
              <w:left w:val="single" w:sz="4" w:space="0" w:color="auto"/>
              <w:bottom w:val="single" w:sz="4" w:space="0" w:color="000000"/>
              <w:right w:val="single" w:sz="4" w:space="0" w:color="auto"/>
            </w:tcBorders>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P(a)</w:t>
            </w:r>
          </w:p>
        </w:tc>
        <w:tc>
          <w:tcPr>
            <w:tcW w:w="709"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1</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tcPr>
          <w:p w:rsidR="00D60006" w:rsidRPr="00B300E3" w:rsidRDefault="008D0ECB" w:rsidP="00607ABE">
            <w:pPr>
              <w:jc w:val="center"/>
              <w:rPr>
                <w:rFonts w:ascii="Calibri" w:eastAsia="Times New Roman" w:hAnsi="Calibri" w:cs="Times New Roman"/>
                <w:color w:val="000000"/>
                <w:sz w:val="16"/>
                <w:szCs w:val="22"/>
                <w:lang w:val="es-EC" w:eastAsia="es-EC"/>
              </w:rPr>
            </w:pPr>
            <w:r>
              <w:rPr>
                <w:rFonts w:ascii="Calibri" w:eastAsia="Times New Roman" w:hAnsi="Calibri" w:cs="Times New Roman"/>
                <w:color w:val="000000"/>
                <w:sz w:val="16"/>
                <w:szCs w:val="22"/>
                <w:lang w:val="es-EC" w:eastAsia="es-EC"/>
              </w:rPr>
              <w:t>0</w:t>
            </w:r>
          </w:p>
        </w:tc>
        <w:tc>
          <w:tcPr>
            <w:tcW w:w="567" w:type="dxa"/>
            <w:tcBorders>
              <w:top w:val="nil"/>
              <w:left w:val="single" w:sz="4" w:space="0" w:color="auto"/>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1</w:t>
            </w:r>
          </w:p>
        </w:tc>
      </w:tr>
      <w:tr w:rsidR="00D60006" w:rsidRPr="00B300E3" w:rsidTr="00607ABE">
        <w:trPr>
          <w:trHeight w:val="271"/>
        </w:trPr>
        <w:tc>
          <w:tcPr>
            <w:tcW w:w="2709" w:type="dxa"/>
            <w:vMerge/>
            <w:tcBorders>
              <w:top w:val="nil"/>
              <w:left w:val="single" w:sz="4" w:space="0" w:color="auto"/>
              <w:bottom w:val="single" w:sz="4" w:space="0" w:color="000000"/>
              <w:right w:val="single" w:sz="4" w:space="0" w:color="auto"/>
            </w:tcBorders>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p>
        </w:tc>
        <w:tc>
          <w:tcPr>
            <w:tcW w:w="850" w:type="dxa"/>
            <w:vMerge/>
            <w:tcBorders>
              <w:top w:val="nil"/>
              <w:left w:val="single" w:sz="4" w:space="0" w:color="auto"/>
              <w:bottom w:val="single" w:sz="4" w:space="0" w:color="000000"/>
              <w:right w:val="single" w:sz="4" w:space="0" w:color="auto"/>
            </w:tcBorders>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A</w:t>
            </w:r>
          </w:p>
        </w:tc>
        <w:tc>
          <w:tcPr>
            <w:tcW w:w="709"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1</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 </w:t>
            </w:r>
            <w:r w:rsidR="008D0ECB">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tcPr>
          <w:p w:rsidR="00D60006" w:rsidRPr="00B300E3" w:rsidRDefault="00D60006" w:rsidP="00607ABE">
            <w:pPr>
              <w:jc w:val="center"/>
              <w:rPr>
                <w:rFonts w:ascii="Calibri" w:eastAsia="Times New Roman" w:hAnsi="Calibri" w:cs="Times New Roman"/>
                <w:color w:val="000000"/>
                <w:sz w:val="16"/>
                <w:szCs w:val="22"/>
                <w:lang w:val="es-EC" w:eastAsia="es-EC"/>
              </w:rPr>
            </w:pPr>
          </w:p>
        </w:tc>
        <w:tc>
          <w:tcPr>
            <w:tcW w:w="567" w:type="dxa"/>
            <w:tcBorders>
              <w:top w:val="nil"/>
              <w:left w:val="single" w:sz="4" w:space="0" w:color="auto"/>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1</w:t>
            </w:r>
          </w:p>
        </w:tc>
      </w:tr>
      <w:tr w:rsidR="00D60006" w:rsidRPr="00B300E3" w:rsidTr="00607ABE">
        <w:trPr>
          <w:trHeight w:val="161"/>
        </w:trPr>
        <w:tc>
          <w:tcPr>
            <w:tcW w:w="2709" w:type="dxa"/>
            <w:vMerge w:val="restart"/>
            <w:tcBorders>
              <w:top w:val="nil"/>
              <w:left w:val="single" w:sz="4" w:space="0" w:color="auto"/>
              <w:bottom w:val="single" w:sz="4" w:space="0" w:color="000000"/>
              <w:right w:val="single" w:sz="4" w:space="0" w:color="auto"/>
            </w:tcBorders>
            <w:shd w:val="clear" w:color="auto" w:fill="auto"/>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r w:rsidRPr="00B300E3">
              <w:rPr>
                <w:rFonts w:ascii="Calibri" w:eastAsia="Times New Roman" w:hAnsi="Calibri" w:cs="Times New Roman"/>
                <w:b/>
                <w:bCs/>
                <w:color w:val="000000"/>
                <w:sz w:val="16"/>
                <w:szCs w:val="22"/>
                <w:lang w:val="es-EC" w:eastAsia="es-EC"/>
              </w:rPr>
              <w:t>(H2) 2.3.2</w:t>
            </w:r>
            <w:r w:rsidRPr="00B300E3">
              <w:rPr>
                <w:rFonts w:ascii="Calibri" w:eastAsia="Times New Roman" w:hAnsi="Calibri" w:cs="Times New Roman"/>
                <w:color w:val="000000"/>
                <w:sz w:val="16"/>
                <w:szCs w:val="22"/>
                <w:lang w:val="es-EC" w:eastAsia="es-EC"/>
              </w:rPr>
              <w:t xml:space="preserve"> Campañas de Comunicación del PNCE</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Pr>
                <w:rFonts w:ascii="Calibri" w:eastAsia="Times New Roman" w:hAnsi="Calibri" w:cs="Times New Roman"/>
                <w:color w:val="000000"/>
                <w:sz w:val="16"/>
                <w:szCs w:val="22"/>
                <w:lang w:val="es-EC" w:eastAsia="es-EC"/>
              </w:rPr>
              <w:t xml:space="preserve"># de </w:t>
            </w:r>
            <w:r w:rsidRPr="00B300E3">
              <w:rPr>
                <w:rFonts w:ascii="Calibri" w:eastAsia="Times New Roman" w:hAnsi="Calibri" w:cs="Times New Roman"/>
                <w:color w:val="000000"/>
                <w:sz w:val="16"/>
                <w:szCs w:val="22"/>
                <w:lang w:val="es-EC" w:eastAsia="es-EC"/>
              </w:rPr>
              <w:t>Campañas</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P</w:t>
            </w:r>
          </w:p>
        </w:tc>
        <w:tc>
          <w:tcPr>
            <w:tcW w:w="709"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1</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1</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tcPr>
          <w:p w:rsidR="00D60006" w:rsidRPr="00B300E3" w:rsidRDefault="008D0ECB" w:rsidP="00607ABE">
            <w:pPr>
              <w:jc w:val="center"/>
              <w:rPr>
                <w:rFonts w:ascii="Calibri" w:eastAsia="Times New Roman" w:hAnsi="Calibri" w:cs="Times New Roman"/>
                <w:color w:val="000000"/>
                <w:sz w:val="16"/>
                <w:szCs w:val="22"/>
                <w:lang w:val="es-EC" w:eastAsia="es-EC"/>
              </w:rPr>
            </w:pPr>
            <w:r>
              <w:rPr>
                <w:rFonts w:ascii="Calibri" w:eastAsia="Times New Roman" w:hAnsi="Calibri" w:cs="Times New Roman"/>
                <w:color w:val="000000"/>
                <w:sz w:val="16"/>
                <w:szCs w:val="22"/>
                <w:lang w:val="es-EC" w:eastAsia="es-EC"/>
              </w:rPr>
              <w:t>0</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2</w:t>
            </w:r>
          </w:p>
        </w:tc>
      </w:tr>
      <w:tr w:rsidR="00D60006" w:rsidRPr="00B300E3" w:rsidTr="00607ABE">
        <w:trPr>
          <w:trHeight w:val="234"/>
        </w:trPr>
        <w:tc>
          <w:tcPr>
            <w:tcW w:w="2709" w:type="dxa"/>
            <w:vMerge/>
            <w:tcBorders>
              <w:top w:val="nil"/>
              <w:left w:val="single" w:sz="4" w:space="0" w:color="auto"/>
              <w:bottom w:val="single" w:sz="4" w:space="0" w:color="000000"/>
              <w:right w:val="single" w:sz="4" w:space="0" w:color="auto"/>
            </w:tcBorders>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p>
        </w:tc>
        <w:tc>
          <w:tcPr>
            <w:tcW w:w="850" w:type="dxa"/>
            <w:vMerge/>
            <w:tcBorders>
              <w:top w:val="nil"/>
              <w:left w:val="single" w:sz="4" w:space="0" w:color="auto"/>
              <w:bottom w:val="single" w:sz="4" w:space="0" w:color="000000"/>
              <w:right w:val="single" w:sz="4" w:space="0" w:color="auto"/>
            </w:tcBorders>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P(a)</w:t>
            </w:r>
          </w:p>
        </w:tc>
        <w:tc>
          <w:tcPr>
            <w:tcW w:w="709"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1</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1</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tcPr>
          <w:p w:rsidR="00D60006" w:rsidRPr="00B300E3" w:rsidRDefault="008D0ECB" w:rsidP="00607ABE">
            <w:pPr>
              <w:jc w:val="center"/>
              <w:rPr>
                <w:rFonts w:ascii="Calibri" w:eastAsia="Times New Roman" w:hAnsi="Calibri" w:cs="Times New Roman"/>
                <w:color w:val="000000"/>
                <w:sz w:val="16"/>
                <w:szCs w:val="22"/>
                <w:lang w:val="es-EC" w:eastAsia="es-EC"/>
              </w:rPr>
            </w:pPr>
            <w:r>
              <w:rPr>
                <w:rFonts w:ascii="Calibri" w:eastAsia="Times New Roman" w:hAnsi="Calibri" w:cs="Times New Roman"/>
                <w:color w:val="000000"/>
                <w:sz w:val="16"/>
                <w:szCs w:val="22"/>
                <w:lang w:val="es-EC" w:eastAsia="es-EC"/>
              </w:rPr>
              <w:t>0</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2</w:t>
            </w:r>
          </w:p>
        </w:tc>
      </w:tr>
      <w:tr w:rsidR="00D60006" w:rsidRPr="00B300E3" w:rsidTr="00607ABE">
        <w:trPr>
          <w:trHeight w:val="124"/>
        </w:trPr>
        <w:tc>
          <w:tcPr>
            <w:tcW w:w="2709" w:type="dxa"/>
            <w:vMerge/>
            <w:tcBorders>
              <w:top w:val="nil"/>
              <w:left w:val="single" w:sz="4" w:space="0" w:color="auto"/>
              <w:bottom w:val="single" w:sz="4" w:space="0" w:color="000000"/>
              <w:right w:val="single" w:sz="4" w:space="0" w:color="auto"/>
            </w:tcBorders>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p>
        </w:tc>
        <w:tc>
          <w:tcPr>
            <w:tcW w:w="850" w:type="dxa"/>
            <w:vMerge/>
            <w:tcBorders>
              <w:top w:val="nil"/>
              <w:left w:val="single" w:sz="4" w:space="0" w:color="auto"/>
              <w:bottom w:val="single" w:sz="4" w:space="0" w:color="000000"/>
              <w:right w:val="single" w:sz="4" w:space="0" w:color="auto"/>
            </w:tcBorders>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A</w:t>
            </w:r>
          </w:p>
        </w:tc>
        <w:tc>
          <w:tcPr>
            <w:tcW w:w="709"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1</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1</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 </w:t>
            </w:r>
            <w:r w:rsidR="008D0ECB">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tcPr>
          <w:p w:rsidR="00D60006" w:rsidRPr="00B300E3" w:rsidRDefault="00D60006" w:rsidP="00607ABE">
            <w:pPr>
              <w:jc w:val="center"/>
              <w:rPr>
                <w:rFonts w:ascii="Calibri" w:eastAsia="Times New Roman" w:hAnsi="Calibri" w:cs="Times New Roman"/>
                <w:color w:val="000000"/>
                <w:sz w:val="16"/>
                <w:szCs w:val="22"/>
                <w:lang w:val="es-EC" w:eastAsia="es-EC"/>
              </w:rPr>
            </w:pP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2</w:t>
            </w:r>
          </w:p>
        </w:tc>
      </w:tr>
      <w:tr w:rsidR="00D60006" w:rsidRPr="00B300E3" w:rsidTr="00607ABE">
        <w:trPr>
          <w:trHeight w:val="85"/>
        </w:trPr>
        <w:tc>
          <w:tcPr>
            <w:tcW w:w="2709" w:type="dxa"/>
            <w:vMerge w:val="restart"/>
            <w:tcBorders>
              <w:top w:val="nil"/>
              <w:left w:val="single" w:sz="4" w:space="0" w:color="auto"/>
              <w:bottom w:val="single" w:sz="4" w:space="0" w:color="000000"/>
              <w:right w:val="single" w:sz="4" w:space="0" w:color="auto"/>
            </w:tcBorders>
            <w:shd w:val="clear" w:color="000000" w:fill="D9D9D9"/>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r w:rsidRPr="00B300E3">
              <w:rPr>
                <w:rFonts w:ascii="Calibri" w:eastAsia="Times New Roman" w:hAnsi="Calibri" w:cs="Times New Roman"/>
                <w:b/>
                <w:bCs/>
                <w:color w:val="000000"/>
                <w:sz w:val="16"/>
                <w:szCs w:val="22"/>
                <w:lang w:val="es-EC" w:eastAsia="es-EC"/>
              </w:rPr>
              <w:t xml:space="preserve">II.4 </w:t>
            </w:r>
            <w:r w:rsidRPr="00B300E3">
              <w:rPr>
                <w:rFonts w:ascii="Calibri" w:eastAsia="Times New Roman" w:hAnsi="Calibri" w:cs="Times New Roman"/>
                <w:color w:val="000000"/>
                <w:sz w:val="16"/>
                <w:szCs w:val="22"/>
                <w:lang w:val="es-EC" w:eastAsia="es-EC"/>
              </w:rPr>
              <w:t>Plan de Monitoreo de Indicadores Energéticos, Sociales, Económicos y Ambientales</w:t>
            </w:r>
          </w:p>
        </w:tc>
        <w:tc>
          <w:tcPr>
            <w:tcW w:w="850" w:type="dxa"/>
            <w:vMerge w:val="restart"/>
            <w:tcBorders>
              <w:top w:val="nil"/>
              <w:left w:val="single" w:sz="4" w:space="0" w:color="auto"/>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Pr>
                <w:rFonts w:ascii="Calibri" w:eastAsia="Times New Roman" w:hAnsi="Calibri" w:cs="Times New Roman"/>
                <w:color w:val="000000"/>
                <w:sz w:val="16"/>
                <w:szCs w:val="22"/>
                <w:lang w:val="es-EC" w:eastAsia="es-EC"/>
              </w:rPr>
              <w:t xml:space="preserve"># de </w:t>
            </w:r>
            <w:r w:rsidRPr="00B300E3">
              <w:rPr>
                <w:rFonts w:ascii="Calibri" w:eastAsia="Times New Roman" w:hAnsi="Calibri" w:cs="Times New Roman"/>
                <w:color w:val="000000"/>
                <w:sz w:val="16"/>
                <w:szCs w:val="22"/>
                <w:lang w:val="es-EC" w:eastAsia="es-EC"/>
              </w:rPr>
              <w:t>Plan</w:t>
            </w:r>
            <w:r>
              <w:rPr>
                <w:rFonts w:ascii="Calibri" w:eastAsia="Times New Roman" w:hAnsi="Calibri" w:cs="Times New Roman"/>
                <w:color w:val="000000"/>
                <w:sz w:val="16"/>
                <w:szCs w:val="22"/>
                <w:lang w:val="es-EC" w:eastAsia="es-EC"/>
              </w:rPr>
              <w:t>es</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P</w:t>
            </w:r>
          </w:p>
        </w:tc>
        <w:tc>
          <w:tcPr>
            <w:tcW w:w="709"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1</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tcPr>
          <w:p w:rsidR="00D60006" w:rsidRPr="00B300E3" w:rsidRDefault="008D0ECB" w:rsidP="00607ABE">
            <w:pPr>
              <w:jc w:val="center"/>
              <w:rPr>
                <w:rFonts w:ascii="Calibri" w:eastAsia="Times New Roman" w:hAnsi="Calibri" w:cs="Times New Roman"/>
                <w:color w:val="000000"/>
                <w:sz w:val="16"/>
                <w:szCs w:val="22"/>
                <w:lang w:val="es-EC" w:eastAsia="es-EC"/>
              </w:rPr>
            </w:pPr>
            <w:r>
              <w:rPr>
                <w:rFonts w:ascii="Calibri" w:eastAsia="Times New Roman" w:hAnsi="Calibri" w:cs="Times New Roman"/>
                <w:color w:val="000000"/>
                <w:sz w:val="16"/>
                <w:szCs w:val="22"/>
                <w:lang w:val="es-EC" w:eastAsia="es-EC"/>
              </w:rPr>
              <w:t>0</w:t>
            </w:r>
          </w:p>
        </w:tc>
        <w:tc>
          <w:tcPr>
            <w:tcW w:w="567" w:type="dxa"/>
            <w:tcBorders>
              <w:top w:val="nil"/>
              <w:left w:val="single" w:sz="4" w:space="0" w:color="auto"/>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1</w:t>
            </w:r>
          </w:p>
        </w:tc>
      </w:tr>
      <w:tr w:rsidR="00D60006" w:rsidRPr="00B300E3" w:rsidTr="00607ABE">
        <w:trPr>
          <w:trHeight w:val="130"/>
        </w:trPr>
        <w:tc>
          <w:tcPr>
            <w:tcW w:w="2709" w:type="dxa"/>
            <w:vMerge/>
            <w:tcBorders>
              <w:top w:val="nil"/>
              <w:left w:val="single" w:sz="4" w:space="0" w:color="auto"/>
              <w:bottom w:val="single" w:sz="4" w:space="0" w:color="000000"/>
              <w:right w:val="single" w:sz="4" w:space="0" w:color="auto"/>
            </w:tcBorders>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p>
        </w:tc>
        <w:tc>
          <w:tcPr>
            <w:tcW w:w="850" w:type="dxa"/>
            <w:vMerge/>
            <w:tcBorders>
              <w:top w:val="nil"/>
              <w:left w:val="single" w:sz="4" w:space="0" w:color="auto"/>
              <w:bottom w:val="single" w:sz="4" w:space="0" w:color="auto"/>
              <w:right w:val="single" w:sz="4" w:space="0" w:color="auto"/>
            </w:tcBorders>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P(a)</w:t>
            </w:r>
          </w:p>
        </w:tc>
        <w:tc>
          <w:tcPr>
            <w:tcW w:w="709"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1</w:t>
            </w:r>
          </w:p>
        </w:tc>
        <w:tc>
          <w:tcPr>
            <w:tcW w:w="567" w:type="dxa"/>
            <w:tcBorders>
              <w:top w:val="nil"/>
              <w:left w:val="nil"/>
              <w:bottom w:val="single" w:sz="4" w:space="0" w:color="auto"/>
              <w:right w:val="single" w:sz="4" w:space="0" w:color="auto"/>
            </w:tcBorders>
            <w:shd w:val="clear" w:color="000000" w:fill="D9D9D9"/>
          </w:tcPr>
          <w:p w:rsidR="00D60006" w:rsidRPr="00B300E3" w:rsidRDefault="008D0ECB" w:rsidP="00607ABE">
            <w:pPr>
              <w:jc w:val="center"/>
              <w:rPr>
                <w:rFonts w:ascii="Calibri" w:eastAsia="Times New Roman" w:hAnsi="Calibri" w:cs="Times New Roman"/>
                <w:color w:val="000000"/>
                <w:sz w:val="16"/>
                <w:szCs w:val="22"/>
                <w:lang w:val="es-EC" w:eastAsia="es-EC"/>
              </w:rPr>
            </w:pPr>
            <w:r>
              <w:rPr>
                <w:rFonts w:ascii="Calibri" w:eastAsia="Times New Roman" w:hAnsi="Calibri" w:cs="Times New Roman"/>
                <w:color w:val="000000"/>
                <w:sz w:val="16"/>
                <w:szCs w:val="22"/>
                <w:lang w:val="es-EC" w:eastAsia="es-EC"/>
              </w:rPr>
              <w:t>0</w:t>
            </w:r>
          </w:p>
        </w:tc>
        <w:tc>
          <w:tcPr>
            <w:tcW w:w="567" w:type="dxa"/>
            <w:tcBorders>
              <w:top w:val="nil"/>
              <w:left w:val="single" w:sz="4" w:space="0" w:color="auto"/>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1</w:t>
            </w:r>
          </w:p>
        </w:tc>
      </w:tr>
      <w:tr w:rsidR="00D60006" w:rsidRPr="00B300E3" w:rsidTr="00607ABE">
        <w:trPr>
          <w:trHeight w:val="204"/>
        </w:trPr>
        <w:tc>
          <w:tcPr>
            <w:tcW w:w="2709" w:type="dxa"/>
            <w:vMerge/>
            <w:tcBorders>
              <w:top w:val="nil"/>
              <w:left w:val="single" w:sz="4" w:space="0" w:color="auto"/>
              <w:bottom w:val="single" w:sz="4" w:space="0" w:color="000000"/>
              <w:right w:val="single" w:sz="4" w:space="0" w:color="auto"/>
            </w:tcBorders>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p>
        </w:tc>
        <w:tc>
          <w:tcPr>
            <w:tcW w:w="850" w:type="dxa"/>
            <w:vMerge/>
            <w:tcBorders>
              <w:top w:val="nil"/>
              <w:left w:val="single" w:sz="4" w:space="0" w:color="auto"/>
              <w:bottom w:val="single" w:sz="4" w:space="0" w:color="auto"/>
              <w:right w:val="single" w:sz="4" w:space="0" w:color="auto"/>
            </w:tcBorders>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A</w:t>
            </w:r>
          </w:p>
        </w:tc>
        <w:tc>
          <w:tcPr>
            <w:tcW w:w="709"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1</w:t>
            </w:r>
          </w:p>
        </w:tc>
        <w:tc>
          <w:tcPr>
            <w:tcW w:w="567" w:type="dxa"/>
            <w:tcBorders>
              <w:top w:val="nil"/>
              <w:left w:val="nil"/>
              <w:bottom w:val="single" w:sz="4" w:space="0" w:color="auto"/>
              <w:right w:val="single" w:sz="4" w:space="0" w:color="auto"/>
            </w:tcBorders>
            <w:shd w:val="clear" w:color="000000" w:fill="D9D9D9"/>
          </w:tcPr>
          <w:p w:rsidR="00D60006" w:rsidRPr="00B300E3" w:rsidRDefault="00D60006" w:rsidP="00607ABE">
            <w:pPr>
              <w:jc w:val="center"/>
              <w:rPr>
                <w:rFonts w:ascii="Calibri" w:eastAsia="Times New Roman" w:hAnsi="Calibri" w:cs="Times New Roman"/>
                <w:color w:val="000000"/>
                <w:sz w:val="16"/>
                <w:szCs w:val="22"/>
                <w:lang w:val="es-EC" w:eastAsia="es-EC"/>
              </w:rPr>
            </w:pPr>
          </w:p>
        </w:tc>
        <w:tc>
          <w:tcPr>
            <w:tcW w:w="567" w:type="dxa"/>
            <w:tcBorders>
              <w:top w:val="nil"/>
              <w:left w:val="single" w:sz="4" w:space="0" w:color="auto"/>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1</w:t>
            </w:r>
          </w:p>
        </w:tc>
      </w:tr>
      <w:tr w:rsidR="00D60006" w:rsidRPr="00B300E3" w:rsidTr="00607ABE">
        <w:trPr>
          <w:trHeight w:val="176"/>
        </w:trPr>
        <w:tc>
          <w:tcPr>
            <w:tcW w:w="8804" w:type="dxa"/>
            <w:gridSpan w:val="11"/>
            <w:tcBorders>
              <w:top w:val="single" w:sz="4" w:space="0" w:color="auto"/>
              <w:left w:val="single" w:sz="4" w:space="0" w:color="auto"/>
              <w:bottom w:val="nil"/>
              <w:right w:val="nil"/>
            </w:tcBorders>
            <w:shd w:val="clear" w:color="000000" w:fill="1F497D"/>
          </w:tcPr>
          <w:p w:rsidR="00D60006" w:rsidRPr="00B300E3" w:rsidRDefault="00D60006" w:rsidP="00607ABE">
            <w:pPr>
              <w:jc w:val="center"/>
              <w:rPr>
                <w:rFonts w:ascii="Calibri" w:eastAsia="Times New Roman" w:hAnsi="Calibri" w:cs="Times New Roman"/>
                <w:b/>
                <w:bCs/>
                <w:color w:val="FFFFFF"/>
                <w:sz w:val="16"/>
                <w:lang w:val="es-EC" w:eastAsia="es-EC"/>
              </w:rPr>
            </w:pPr>
            <w:r w:rsidRPr="00B300E3">
              <w:rPr>
                <w:rFonts w:ascii="Calibri" w:eastAsia="Times New Roman" w:hAnsi="Calibri" w:cs="Times New Roman"/>
                <w:b/>
                <w:bCs/>
                <w:color w:val="FFFFFF"/>
                <w:sz w:val="16"/>
                <w:lang w:val="es-EC" w:eastAsia="es-EC"/>
              </w:rPr>
              <w:t xml:space="preserve">  Componente III </w:t>
            </w:r>
            <w:r w:rsidRPr="00B300E3">
              <w:rPr>
                <w:rFonts w:ascii="Calibri" w:eastAsia="Times New Roman" w:hAnsi="Calibri" w:cs="Times New Roman"/>
                <w:color w:val="FFFFFF"/>
                <w:sz w:val="16"/>
                <w:lang w:val="es-EC" w:eastAsia="es-EC"/>
              </w:rPr>
              <w:t>– Fortalecimiento Institucional</w:t>
            </w:r>
          </w:p>
        </w:tc>
      </w:tr>
      <w:tr w:rsidR="00D60006" w:rsidRPr="00B300E3" w:rsidTr="00607ABE">
        <w:trPr>
          <w:trHeight w:val="126"/>
        </w:trPr>
        <w:tc>
          <w:tcPr>
            <w:tcW w:w="27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r w:rsidRPr="00B300E3">
              <w:rPr>
                <w:rFonts w:ascii="Calibri" w:eastAsia="Times New Roman" w:hAnsi="Calibri" w:cs="Times New Roman"/>
                <w:b/>
                <w:bCs/>
                <w:color w:val="000000"/>
                <w:sz w:val="16"/>
                <w:szCs w:val="22"/>
                <w:lang w:val="es-EC" w:eastAsia="es-EC"/>
              </w:rPr>
              <w:t>III.1</w:t>
            </w:r>
            <w:r w:rsidRPr="00B300E3">
              <w:rPr>
                <w:rFonts w:ascii="Calibri" w:eastAsia="Times New Roman" w:hAnsi="Calibri" w:cs="Times New Roman"/>
                <w:color w:val="000000"/>
                <w:sz w:val="16"/>
                <w:szCs w:val="22"/>
                <w:lang w:val="es-EC" w:eastAsia="es-EC"/>
              </w:rPr>
              <w:t xml:space="preserve"> Cursos de capacitación a las EED finalizados</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Pr>
                <w:rFonts w:ascii="Calibri" w:eastAsia="Times New Roman" w:hAnsi="Calibri" w:cs="Times New Roman"/>
                <w:color w:val="000000"/>
                <w:sz w:val="16"/>
                <w:szCs w:val="22"/>
                <w:lang w:val="es-EC" w:eastAsia="es-EC"/>
              </w:rPr>
              <w:t xml:space="preserve"># de </w:t>
            </w:r>
            <w:r w:rsidRPr="00B300E3">
              <w:rPr>
                <w:rFonts w:ascii="Calibri" w:eastAsia="Times New Roman" w:hAnsi="Calibri" w:cs="Times New Roman"/>
                <w:color w:val="000000"/>
                <w:sz w:val="16"/>
                <w:szCs w:val="22"/>
                <w:lang w:val="es-EC" w:eastAsia="es-EC"/>
              </w:rPr>
              <w:t>Cursos</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P</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6</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2</w:t>
            </w:r>
          </w:p>
        </w:tc>
        <w:tc>
          <w:tcPr>
            <w:tcW w:w="567" w:type="dxa"/>
            <w:tcBorders>
              <w:top w:val="single" w:sz="4" w:space="0" w:color="auto"/>
              <w:left w:val="nil"/>
              <w:bottom w:val="single" w:sz="4" w:space="0" w:color="auto"/>
              <w:right w:val="single" w:sz="4" w:space="0" w:color="auto"/>
            </w:tcBorders>
          </w:tcPr>
          <w:p w:rsidR="00D60006" w:rsidRPr="00B300E3" w:rsidRDefault="008D0ECB" w:rsidP="00607ABE">
            <w:pPr>
              <w:jc w:val="center"/>
              <w:rPr>
                <w:rFonts w:ascii="Calibri" w:eastAsia="Times New Roman" w:hAnsi="Calibri" w:cs="Times New Roman"/>
                <w:color w:val="000000"/>
                <w:sz w:val="16"/>
                <w:szCs w:val="22"/>
                <w:lang w:val="es-EC" w:eastAsia="es-EC"/>
              </w:rPr>
            </w:pPr>
            <w:r>
              <w:rPr>
                <w:rFonts w:ascii="Calibri" w:eastAsia="Times New Roman" w:hAnsi="Calibri" w:cs="Times New Roman"/>
                <w:color w:val="000000"/>
                <w:sz w:val="16"/>
                <w:szCs w:val="22"/>
                <w:lang w:val="es-EC" w:eastAsia="es-EC"/>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17</w:t>
            </w:r>
          </w:p>
        </w:tc>
      </w:tr>
      <w:tr w:rsidR="00D60006" w:rsidRPr="00B300E3" w:rsidTr="00607ABE">
        <w:trPr>
          <w:trHeight w:val="229"/>
        </w:trPr>
        <w:tc>
          <w:tcPr>
            <w:tcW w:w="2709" w:type="dxa"/>
            <w:vMerge/>
            <w:tcBorders>
              <w:top w:val="single" w:sz="4" w:space="0" w:color="auto"/>
              <w:left w:val="single" w:sz="4" w:space="0" w:color="auto"/>
              <w:bottom w:val="single" w:sz="4" w:space="0" w:color="000000"/>
              <w:right w:val="single" w:sz="4" w:space="0" w:color="auto"/>
            </w:tcBorders>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P(a)</w:t>
            </w:r>
          </w:p>
        </w:tc>
        <w:tc>
          <w:tcPr>
            <w:tcW w:w="709"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5</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6</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6</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tcPr>
          <w:p w:rsidR="00D60006" w:rsidRPr="00B300E3" w:rsidRDefault="008D0ECB" w:rsidP="00607ABE">
            <w:pPr>
              <w:jc w:val="center"/>
              <w:rPr>
                <w:rFonts w:ascii="Calibri" w:eastAsia="Times New Roman" w:hAnsi="Calibri" w:cs="Times New Roman"/>
                <w:color w:val="000000"/>
                <w:sz w:val="16"/>
                <w:szCs w:val="22"/>
                <w:lang w:val="es-EC" w:eastAsia="es-EC"/>
              </w:rPr>
            </w:pPr>
            <w:r>
              <w:rPr>
                <w:rFonts w:ascii="Calibri" w:eastAsia="Times New Roman" w:hAnsi="Calibri" w:cs="Times New Roman"/>
                <w:color w:val="000000"/>
                <w:sz w:val="16"/>
                <w:szCs w:val="22"/>
                <w:lang w:val="es-EC" w:eastAsia="es-EC"/>
              </w:rPr>
              <w:t>0</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17</w:t>
            </w:r>
          </w:p>
        </w:tc>
      </w:tr>
      <w:tr w:rsidR="00D60006" w:rsidRPr="00B300E3" w:rsidTr="00607ABE">
        <w:trPr>
          <w:trHeight w:val="118"/>
        </w:trPr>
        <w:tc>
          <w:tcPr>
            <w:tcW w:w="2709" w:type="dxa"/>
            <w:vMerge/>
            <w:tcBorders>
              <w:top w:val="single" w:sz="4" w:space="0" w:color="auto"/>
              <w:left w:val="single" w:sz="4" w:space="0" w:color="auto"/>
              <w:bottom w:val="single" w:sz="4" w:space="0" w:color="000000"/>
              <w:right w:val="single" w:sz="4" w:space="0" w:color="auto"/>
            </w:tcBorders>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A</w:t>
            </w:r>
          </w:p>
        </w:tc>
        <w:tc>
          <w:tcPr>
            <w:tcW w:w="709"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5</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6</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6</w:t>
            </w:r>
          </w:p>
        </w:tc>
        <w:tc>
          <w:tcPr>
            <w:tcW w:w="567" w:type="dxa"/>
            <w:tcBorders>
              <w:top w:val="nil"/>
              <w:left w:val="nil"/>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 </w:t>
            </w:r>
            <w:r w:rsidR="008D0ECB">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tcPr>
          <w:p w:rsidR="00D60006" w:rsidRPr="00B300E3" w:rsidRDefault="00D60006" w:rsidP="00607ABE">
            <w:pPr>
              <w:jc w:val="center"/>
              <w:rPr>
                <w:rFonts w:ascii="Calibri" w:eastAsia="Times New Roman" w:hAnsi="Calibri" w:cs="Times New Roman"/>
                <w:color w:val="000000"/>
                <w:sz w:val="16"/>
                <w:szCs w:val="22"/>
                <w:lang w:val="es-EC" w:eastAsia="es-EC"/>
              </w:rPr>
            </w:pP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17</w:t>
            </w:r>
          </w:p>
        </w:tc>
      </w:tr>
      <w:tr w:rsidR="00D60006" w:rsidRPr="00B300E3" w:rsidTr="00607ABE">
        <w:trPr>
          <w:trHeight w:val="206"/>
        </w:trPr>
        <w:tc>
          <w:tcPr>
            <w:tcW w:w="2709" w:type="dxa"/>
            <w:vMerge w:val="restart"/>
            <w:tcBorders>
              <w:top w:val="nil"/>
              <w:left w:val="single" w:sz="4" w:space="0" w:color="auto"/>
              <w:bottom w:val="single" w:sz="4" w:space="0" w:color="000000"/>
              <w:right w:val="single" w:sz="4" w:space="0" w:color="auto"/>
            </w:tcBorders>
            <w:shd w:val="clear" w:color="000000" w:fill="D9D9D9"/>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r w:rsidRPr="00B300E3">
              <w:rPr>
                <w:rFonts w:ascii="Calibri" w:eastAsia="Times New Roman" w:hAnsi="Calibri" w:cs="Times New Roman"/>
                <w:b/>
                <w:bCs/>
                <w:color w:val="000000"/>
                <w:sz w:val="16"/>
                <w:szCs w:val="22"/>
                <w:lang w:val="es-EC" w:eastAsia="es-EC"/>
              </w:rPr>
              <w:t>III.2</w:t>
            </w:r>
            <w:r w:rsidRPr="00B300E3">
              <w:rPr>
                <w:rFonts w:ascii="Calibri" w:eastAsia="Times New Roman" w:hAnsi="Calibri" w:cs="Times New Roman"/>
                <w:color w:val="000000"/>
                <w:sz w:val="16"/>
                <w:szCs w:val="22"/>
                <w:lang w:val="es-EC" w:eastAsia="es-EC"/>
              </w:rPr>
              <w:t xml:space="preserve"> Diseños Definitivos para proyectos del RSND, Finalizados </w:t>
            </w:r>
          </w:p>
        </w:tc>
        <w:tc>
          <w:tcPr>
            <w:tcW w:w="850" w:type="dxa"/>
            <w:vMerge w:val="restart"/>
            <w:tcBorders>
              <w:top w:val="nil"/>
              <w:left w:val="single" w:sz="4" w:space="0" w:color="auto"/>
              <w:bottom w:val="single" w:sz="4" w:space="0" w:color="000000"/>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Pr>
                <w:rFonts w:ascii="Calibri" w:eastAsia="Times New Roman" w:hAnsi="Calibri" w:cs="Times New Roman"/>
                <w:color w:val="000000"/>
                <w:sz w:val="16"/>
                <w:szCs w:val="22"/>
                <w:lang w:val="es-EC" w:eastAsia="es-EC"/>
              </w:rPr>
              <w:t xml:space="preserve"># de </w:t>
            </w:r>
            <w:r w:rsidRPr="00B300E3">
              <w:rPr>
                <w:rFonts w:ascii="Calibri" w:eastAsia="Times New Roman" w:hAnsi="Calibri" w:cs="Times New Roman"/>
                <w:color w:val="000000"/>
                <w:sz w:val="16"/>
                <w:szCs w:val="22"/>
                <w:lang w:val="es-EC" w:eastAsia="es-EC"/>
              </w:rPr>
              <w:t>Diseños</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P</w:t>
            </w:r>
          </w:p>
        </w:tc>
        <w:tc>
          <w:tcPr>
            <w:tcW w:w="709"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28</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23</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tcPr>
          <w:p w:rsidR="00D60006" w:rsidRPr="00B300E3" w:rsidRDefault="008D0ECB" w:rsidP="00607ABE">
            <w:pPr>
              <w:jc w:val="center"/>
              <w:rPr>
                <w:rFonts w:ascii="Calibri" w:eastAsia="Times New Roman" w:hAnsi="Calibri" w:cs="Times New Roman"/>
                <w:color w:val="000000"/>
                <w:sz w:val="16"/>
                <w:szCs w:val="22"/>
                <w:lang w:val="es-EC" w:eastAsia="es-EC"/>
              </w:rPr>
            </w:pPr>
            <w:r>
              <w:rPr>
                <w:rFonts w:ascii="Calibri" w:eastAsia="Times New Roman" w:hAnsi="Calibri" w:cs="Times New Roman"/>
                <w:color w:val="000000"/>
                <w:sz w:val="16"/>
                <w:szCs w:val="22"/>
                <w:lang w:val="es-EC" w:eastAsia="es-EC"/>
              </w:rPr>
              <w:t>0</w:t>
            </w:r>
          </w:p>
        </w:tc>
        <w:tc>
          <w:tcPr>
            <w:tcW w:w="567" w:type="dxa"/>
            <w:tcBorders>
              <w:top w:val="nil"/>
              <w:left w:val="single" w:sz="4" w:space="0" w:color="auto"/>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51</w:t>
            </w:r>
          </w:p>
        </w:tc>
      </w:tr>
      <w:tr w:rsidR="00D60006" w:rsidRPr="00B300E3" w:rsidTr="00607ABE">
        <w:trPr>
          <w:trHeight w:val="138"/>
        </w:trPr>
        <w:tc>
          <w:tcPr>
            <w:tcW w:w="2709" w:type="dxa"/>
            <w:vMerge/>
            <w:tcBorders>
              <w:top w:val="nil"/>
              <w:left w:val="single" w:sz="4" w:space="0" w:color="auto"/>
              <w:bottom w:val="single" w:sz="4" w:space="0" w:color="000000"/>
              <w:right w:val="single" w:sz="4" w:space="0" w:color="auto"/>
            </w:tcBorders>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p>
        </w:tc>
        <w:tc>
          <w:tcPr>
            <w:tcW w:w="850" w:type="dxa"/>
            <w:vMerge/>
            <w:tcBorders>
              <w:top w:val="nil"/>
              <w:left w:val="single" w:sz="4" w:space="0" w:color="auto"/>
              <w:bottom w:val="single" w:sz="4" w:space="0" w:color="000000"/>
              <w:right w:val="single" w:sz="4" w:space="0" w:color="auto"/>
            </w:tcBorders>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P(a)</w:t>
            </w:r>
          </w:p>
        </w:tc>
        <w:tc>
          <w:tcPr>
            <w:tcW w:w="709"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28</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23</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8</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2</w:t>
            </w:r>
          </w:p>
        </w:tc>
        <w:tc>
          <w:tcPr>
            <w:tcW w:w="567" w:type="dxa"/>
            <w:tcBorders>
              <w:top w:val="nil"/>
              <w:left w:val="nil"/>
              <w:bottom w:val="single" w:sz="4" w:space="0" w:color="auto"/>
              <w:right w:val="single" w:sz="4" w:space="0" w:color="auto"/>
            </w:tcBorders>
            <w:shd w:val="clear" w:color="000000" w:fill="D9D9D9"/>
          </w:tcPr>
          <w:p w:rsidR="00D60006" w:rsidRPr="00B300E3" w:rsidRDefault="008D0ECB" w:rsidP="00607ABE">
            <w:pPr>
              <w:jc w:val="center"/>
              <w:rPr>
                <w:rFonts w:ascii="Calibri" w:eastAsia="Times New Roman" w:hAnsi="Calibri" w:cs="Times New Roman"/>
                <w:color w:val="000000"/>
                <w:sz w:val="16"/>
                <w:szCs w:val="22"/>
                <w:lang w:val="es-EC" w:eastAsia="es-EC"/>
              </w:rPr>
            </w:pPr>
            <w:r>
              <w:rPr>
                <w:rFonts w:ascii="Calibri" w:eastAsia="Times New Roman" w:hAnsi="Calibri" w:cs="Times New Roman"/>
                <w:color w:val="000000"/>
                <w:sz w:val="16"/>
                <w:szCs w:val="22"/>
                <w:lang w:val="es-EC" w:eastAsia="es-EC"/>
              </w:rPr>
              <w:t>3</w:t>
            </w:r>
          </w:p>
        </w:tc>
        <w:tc>
          <w:tcPr>
            <w:tcW w:w="567" w:type="dxa"/>
            <w:tcBorders>
              <w:top w:val="nil"/>
              <w:left w:val="single" w:sz="4" w:space="0" w:color="auto"/>
              <w:bottom w:val="single" w:sz="4" w:space="0" w:color="auto"/>
              <w:right w:val="single" w:sz="4" w:space="0" w:color="auto"/>
            </w:tcBorders>
            <w:shd w:val="clear" w:color="000000" w:fill="D9D9D9"/>
            <w:vAlign w:val="center"/>
            <w:hideMark/>
          </w:tcPr>
          <w:p w:rsidR="00D60006" w:rsidRPr="00B300E3" w:rsidRDefault="00D71C3D" w:rsidP="00607ABE">
            <w:pPr>
              <w:jc w:val="center"/>
              <w:rPr>
                <w:rFonts w:ascii="Calibri" w:eastAsia="Times New Roman" w:hAnsi="Calibri" w:cs="Times New Roman"/>
                <w:color w:val="000000"/>
                <w:sz w:val="16"/>
                <w:szCs w:val="22"/>
                <w:lang w:val="es-EC" w:eastAsia="es-EC"/>
              </w:rPr>
            </w:pPr>
            <w:r>
              <w:rPr>
                <w:rFonts w:ascii="Calibri" w:eastAsia="Times New Roman" w:hAnsi="Calibri" w:cs="Times New Roman"/>
                <w:color w:val="000000"/>
                <w:sz w:val="16"/>
                <w:szCs w:val="22"/>
                <w:lang w:val="es-EC" w:eastAsia="es-EC"/>
              </w:rPr>
              <w:t>64</w:t>
            </w:r>
          </w:p>
        </w:tc>
      </w:tr>
      <w:tr w:rsidR="00D60006" w:rsidRPr="00B300E3" w:rsidTr="00607ABE">
        <w:trPr>
          <w:trHeight w:val="84"/>
        </w:trPr>
        <w:tc>
          <w:tcPr>
            <w:tcW w:w="2709" w:type="dxa"/>
            <w:vMerge/>
            <w:tcBorders>
              <w:top w:val="nil"/>
              <w:left w:val="single" w:sz="4" w:space="0" w:color="auto"/>
              <w:bottom w:val="single" w:sz="4" w:space="0" w:color="000000"/>
              <w:right w:val="single" w:sz="4" w:space="0" w:color="auto"/>
            </w:tcBorders>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p>
        </w:tc>
        <w:tc>
          <w:tcPr>
            <w:tcW w:w="850" w:type="dxa"/>
            <w:vMerge/>
            <w:tcBorders>
              <w:top w:val="nil"/>
              <w:left w:val="single" w:sz="4" w:space="0" w:color="auto"/>
              <w:bottom w:val="single" w:sz="4" w:space="0" w:color="000000"/>
              <w:right w:val="single" w:sz="4" w:space="0" w:color="auto"/>
            </w:tcBorders>
            <w:vAlign w:val="center"/>
            <w:hideMark/>
          </w:tcPr>
          <w:p w:rsidR="00D60006" w:rsidRPr="00B300E3" w:rsidRDefault="00D60006" w:rsidP="00607ABE">
            <w:pPr>
              <w:rPr>
                <w:rFonts w:ascii="Calibri" w:eastAsia="Times New Roman" w:hAnsi="Calibri" w:cs="Times New Roman"/>
                <w:color w:val="000000"/>
                <w:sz w:val="16"/>
                <w:szCs w:val="22"/>
                <w:lang w:val="es-EC" w:eastAsia="es-EC"/>
              </w:rPr>
            </w:pP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A</w:t>
            </w:r>
          </w:p>
        </w:tc>
        <w:tc>
          <w:tcPr>
            <w:tcW w:w="709"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28</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26</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6</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B300E3" w:rsidRDefault="00D60006" w:rsidP="00607ABE">
            <w:pPr>
              <w:jc w:val="center"/>
              <w:rPr>
                <w:rFonts w:ascii="Calibri" w:eastAsia="Times New Roman" w:hAnsi="Calibri" w:cs="Times New Roman"/>
                <w:color w:val="000000"/>
                <w:sz w:val="16"/>
                <w:szCs w:val="22"/>
                <w:lang w:val="es-EC" w:eastAsia="es-EC"/>
              </w:rPr>
            </w:pPr>
            <w:r w:rsidRPr="00B300E3">
              <w:rPr>
                <w:rFonts w:ascii="Calibri" w:eastAsia="Times New Roman" w:hAnsi="Calibri" w:cs="Times New Roman"/>
                <w:color w:val="000000"/>
                <w:sz w:val="16"/>
                <w:szCs w:val="22"/>
                <w:lang w:val="es-EC" w:eastAsia="es-EC"/>
              </w:rPr>
              <w:t> </w:t>
            </w:r>
            <w:r w:rsidR="00D71C3D">
              <w:rPr>
                <w:rFonts w:ascii="Calibri" w:eastAsia="Times New Roman" w:hAnsi="Calibri" w:cs="Times New Roman"/>
                <w:color w:val="000000"/>
                <w:sz w:val="16"/>
                <w:szCs w:val="22"/>
                <w:lang w:val="es-EC" w:eastAsia="es-EC"/>
              </w:rPr>
              <w:t>1</w:t>
            </w:r>
          </w:p>
        </w:tc>
        <w:tc>
          <w:tcPr>
            <w:tcW w:w="567" w:type="dxa"/>
            <w:tcBorders>
              <w:top w:val="nil"/>
              <w:left w:val="nil"/>
              <w:bottom w:val="single" w:sz="4" w:space="0" w:color="auto"/>
              <w:right w:val="single" w:sz="4" w:space="0" w:color="auto"/>
            </w:tcBorders>
            <w:shd w:val="clear" w:color="000000" w:fill="D9D9D9"/>
          </w:tcPr>
          <w:p w:rsidR="00D60006" w:rsidRPr="00B300E3" w:rsidRDefault="00D60006" w:rsidP="00607ABE">
            <w:pPr>
              <w:jc w:val="center"/>
              <w:rPr>
                <w:rFonts w:ascii="Calibri" w:eastAsia="Times New Roman" w:hAnsi="Calibri" w:cs="Times New Roman"/>
                <w:color w:val="000000"/>
                <w:sz w:val="16"/>
                <w:szCs w:val="22"/>
                <w:lang w:val="es-EC" w:eastAsia="es-EC"/>
              </w:rPr>
            </w:pPr>
          </w:p>
        </w:tc>
        <w:tc>
          <w:tcPr>
            <w:tcW w:w="567" w:type="dxa"/>
            <w:tcBorders>
              <w:top w:val="nil"/>
              <w:left w:val="single" w:sz="4" w:space="0" w:color="auto"/>
              <w:bottom w:val="single" w:sz="4" w:space="0" w:color="auto"/>
              <w:right w:val="single" w:sz="4" w:space="0" w:color="auto"/>
            </w:tcBorders>
            <w:shd w:val="clear" w:color="000000" w:fill="D9D9D9"/>
            <w:vAlign w:val="center"/>
            <w:hideMark/>
          </w:tcPr>
          <w:p w:rsidR="00D60006" w:rsidRPr="00B300E3" w:rsidRDefault="00D71C3D" w:rsidP="00607ABE">
            <w:pPr>
              <w:jc w:val="center"/>
              <w:rPr>
                <w:rFonts w:ascii="Calibri" w:eastAsia="Times New Roman" w:hAnsi="Calibri" w:cs="Times New Roman"/>
                <w:color w:val="000000"/>
                <w:sz w:val="16"/>
                <w:szCs w:val="22"/>
                <w:lang w:val="es-EC" w:eastAsia="es-EC"/>
              </w:rPr>
            </w:pPr>
            <w:r>
              <w:rPr>
                <w:rFonts w:ascii="Calibri" w:eastAsia="Times New Roman" w:hAnsi="Calibri" w:cs="Times New Roman"/>
                <w:color w:val="000000"/>
                <w:sz w:val="16"/>
                <w:szCs w:val="22"/>
                <w:lang w:val="es-EC" w:eastAsia="es-EC"/>
              </w:rPr>
              <w:t>61</w:t>
            </w:r>
          </w:p>
        </w:tc>
      </w:tr>
    </w:tbl>
    <w:p w:rsidR="00D60006" w:rsidRDefault="00D60006" w:rsidP="00D60006">
      <w:pPr>
        <w:pStyle w:val="Prrafodelista"/>
        <w:spacing w:after="0"/>
        <w:ind w:left="0"/>
        <w:jc w:val="both"/>
        <w:rPr>
          <w:rFonts w:ascii="Arial" w:hAnsi="Arial" w:cs="Arial"/>
        </w:rPr>
      </w:pPr>
    </w:p>
    <w:p w:rsidR="00D60006" w:rsidRDefault="00D60006" w:rsidP="00D60006">
      <w:pPr>
        <w:pStyle w:val="Prrafodelista"/>
        <w:numPr>
          <w:ilvl w:val="0"/>
          <w:numId w:val="43"/>
        </w:numPr>
        <w:spacing w:after="0"/>
        <w:jc w:val="center"/>
        <w:rPr>
          <w:rFonts w:ascii="Arial" w:eastAsia="Calibri" w:hAnsi="Arial" w:cs="Arial"/>
          <w:lang w:val="es-ES_tradnl"/>
        </w:rPr>
      </w:pPr>
      <w:r>
        <w:rPr>
          <w:rFonts w:ascii="Arial" w:eastAsia="Calibri" w:hAnsi="Arial" w:cs="Arial"/>
          <w:lang w:val="es-ES_tradnl"/>
        </w:rPr>
        <w:t>Nivel Resultados</w:t>
      </w:r>
    </w:p>
    <w:p w:rsidR="00E56722" w:rsidRDefault="00E56722" w:rsidP="00E56722">
      <w:pPr>
        <w:pStyle w:val="Prrafodelista"/>
        <w:spacing w:after="0"/>
        <w:rPr>
          <w:rFonts w:ascii="Arial" w:eastAsia="Calibri" w:hAnsi="Arial" w:cs="Arial"/>
          <w:lang w:val="es-ES_tradnl"/>
        </w:rPr>
      </w:pPr>
    </w:p>
    <w:tbl>
      <w:tblPr>
        <w:tblW w:w="8804" w:type="dxa"/>
        <w:tblInd w:w="55" w:type="dxa"/>
        <w:tblLayout w:type="fixed"/>
        <w:tblCellMar>
          <w:left w:w="70" w:type="dxa"/>
          <w:right w:w="70" w:type="dxa"/>
        </w:tblCellMar>
        <w:tblLook w:val="04A0" w:firstRow="1" w:lastRow="0" w:firstColumn="1" w:lastColumn="0" w:noHBand="0" w:noVBand="1"/>
      </w:tblPr>
      <w:tblGrid>
        <w:gridCol w:w="2709"/>
        <w:gridCol w:w="850"/>
        <w:gridCol w:w="567"/>
        <w:gridCol w:w="709"/>
        <w:gridCol w:w="567"/>
        <w:gridCol w:w="567"/>
        <w:gridCol w:w="567"/>
        <w:gridCol w:w="567"/>
        <w:gridCol w:w="567"/>
        <w:gridCol w:w="567"/>
        <w:gridCol w:w="567"/>
      </w:tblGrid>
      <w:tr w:rsidR="00D60006" w:rsidRPr="00917941" w:rsidTr="00607ABE">
        <w:trPr>
          <w:trHeight w:val="555"/>
          <w:tblHeader/>
        </w:trPr>
        <w:tc>
          <w:tcPr>
            <w:tcW w:w="2709" w:type="dxa"/>
            <w:tcBorders>
              <w:top w:val="single" w:sz="4" w:space="0" w:color="auto"/>
              <w:left w:val="single" w:sz="4" w:space="0" w:color="auto"/>
              <w:bottom w:val="single" w:sz="4" w:space="0" w:color="FFFFFF"/>
              <w:right w:val="single" w:sz="4" w:space="0" w:color="FFFFFF"/>
            </w:tcBorders>
            <w:shd w:val="clear" w:color="000000" w:fill="1F497D"/>
            <w:vAlign w:val="center"/>
            <w:hideMark/>
          </w:tcPr>
          <w:p w:rsidR="00D60006" w:rsidRPr="00917941" w:rsidRDefault="00D60006" w:rsidP="00607ABE">
            <w:pPr>
              <w:jc w:val="center"/>
              <w:rPr>
                <w:rFonts w:ascii="Calibri" w:eastAsia="Times New Roman" w:hAnsi="Calibri" w:cs="Times New Roman"/>
                <w:b/>
                <w:bCs/>
                <w:color w:val="FFFFFF"/>
                <w:sz w:val="16"/>
                <w:szCs w:val="16"/>
                <w:lang w:val="es-EC" w:eastAsia="es-EC"/>
              </w:rPr>
            </w:pPr>
            <w:r w:rsidRPr="00917941">
              <w:rPr>
                <w:rFonts w:ascii="Calibri" w:eastAsia="Times New Roman" w:hAnsi="Calibri" w:cs="Times New Roman"/>
                <w:b/>
                <w:bCs/>
                <w:color w:val="FFFFFF"/>
                <w:sz w:val="16"/>
                <w:szCs w:val="16"/>
                <w:lang w:val="es-EC" w:eastAsia="es-EC"/>
              </w:rPr>
              <w:t>Indicadores de Resultados</w:t>
            </w:r>
          </w:p>
        </w:tc>
        <w:tc>
          <w:tcPr>
            <w:tcW w:w="850" w:type="dxa"/>
            <w:tcBorders>
              <w:top w:val="single" w:sz="4" w:space="0" w:color="auto"/>
              <w:left w:val="nil"/>
              <w:bottom w:val="single" w:sz="4" w:space="0" w:color="FFFFFF"/>
              <w:right w:val="single" w:sz="4" w:space="0" w:color="FFFFFF"/>
            </w:tcBorders>
            <w:shd w:val="clear" w:color="000000" w:fill="1F497D"/>
            <w:vAlign w:val="center"/>
            <w:hideMark/>
          </w:tcPr>
          <w:p w:rsidR="00D60006" w:rsidRPr="00917941" w:rsidRDefault="00D60006" w:rsidP="00607ABE">
            <w:pPr>
              <w:jc w:val="center"/>
              <w:rPr>
                <w:rFonts w:ascii="Calibri" w:eastAsia="Times New Roman" w:hAnsi="Calibri" w:cs="Times New Roman"/>
                <w:b/>
                <w:bCs/>
                <w:color w:val="FFFFFF"/>
                <w:sz w:val="16"/>
                <w:szCs w:val="16"/>
                <w:lang w:val="es-EC" w:eastAsia="es-EC"/>
              </w:rPr>
            </w:pPr>
            <w:r w:rsidRPr="00917941">
              <w:rPr>
                <w:rFonts w:ascii="Calibri" w:eastAsia="Times New Roman" w:hAnsi="Calibri" w:cs="Times New Roman"/>
                <w:b/>
                <w:bCs/>
                <w:color w:val="FFFFFF"/>
                <w:sz w:val="16"/>
                <w:szCs w:val="16"/>
                <w:lang w:val="es-EC" w:eastAsia="es-EC"/>
              </w:rPr>
              <w:t>Unidad de Medida</w:t>
            </w:r>
          </w:p>
        </w:tc>
        <w:tc>
          <w:tcPr>
            <w:tcW w:w="567" w:type="dxa"/>
            <w:tcBorders>
              <w:top w:val="single" w:sz="4" w:space="0" w:color="auto"/>
              <w:left w:val="nil"/>
              <w:bottom w:val="single" w:sz="4" w:space="0" w:color="FFFFFF"/>
              <w:right w:val="single" w:sz="4" w:space="0" w:color="FFFFFF"/>
            </w:tcBorders>
            <w:shd w:val="clear" w:color="000000" w:fill="1F497D"/>
            <w:vAlign w:val="center"/>
            <w:hideMark/>
          </w:tcPr>
          <w:p w:rsidR="00D60006" w:rsidRPr="00917941" w:rsidRDefault="00D60006" w:rsidP="00607ABE">
            <w:pPr>
              <w:jc w:val="center"/>
              <w:rPr>
                <w:rFonts w:ascii="Calibri" w:eastAsia="Times New Roman" w:hAnsi="Calibri" w:cs="Times New Roman"/>
                <w:b/>
                <w:bCs/>
                <w:color w:val="FFFFFF"/>
                <w:sz w:val="16"/>
                <w:szCs w:val="16"/>
                <w:lang w:val="es-EC" w:eastAsia="es-EC"/>
              </w:rPr>
            </w:pPr>
            <w:r w:rsidRPr="00917941">
              <w:rPr>
                <w:rFonts w:ascii="Calibri" w:eastAsia="Times New Roman" w:hAnsi="Calibri" w:cs="Times New Roman"/>
                <w:b/>
                <w:bCs/>
                <w:color w:val="FFFFFF"/>
                <w:sz w:val="16"/>
                <w:szCs w:val="16"/>
                <w:lang w:val="es-EC" w:eastAsia="es-EC"/>
              </w:rPr>
              <w:t>Meta</w:t>
            </w:r>
          </w:p>
        </w:tc>
        <w:tc>
          <w:tcPr>
            <w:tcW w:w="709" w:type="dxa"/>
            <w:tcBorders>
              <w:top w:val="single" w:sz="4" w:space="0" w:color="auto"/>
              <w:left w:val="nil"/>
              <w:bottom w:val="single" w:sz="4" w:space="0" w:color="FFFFFF"/>
              <w:right w:val="single" w:sz="4" w:space="0" w:color="FFFFFF"/>
            </w:tcBorders>
            <w:shd w:val="clear" w:color="000000" w:fill="1F497D"/>
            <w:vAlign w:val="center"/>
            <w:hideMark/>
          </w:tcPr>
          <w:p w:rsidR="00D60006" w:rsidRPr="00917941" w:rsidRDefault="00D60006" w:rsidP="00607ABE">
            <w:pPr>
              <w:jc w:val="center"/>
              <w:rPr>
                <w:rFonts w:ascii="Calibri" w:eastAsia="Times New Roman" w:hAnsi="Calibri" w:cs="Times New Roman"/>
                <w:b/>
                <w:bCs/>
                <w:color w:val="FFFFFF"/>
                <w:sz w:val="16"/>
                <w:szCs w:val="16"/>
                <w:lang w:val="es-EC" w:eastAsia="es-EC"/>
              </w:rPr>
            </w:pPr>
            <w:r w:rsidRPr="00917941">
              <w:rPr>
                <w:rFonts w:ascii="Calibri" w:eastAsia="Times New Roman" w:hAnsi="Calibri" w:cs="Times New Roman"/>
                <w:b/>
                <w:bCs/>
                <w:color w:val="FFFFFF"/>
                <w:sz w:val="16"/>
                <w:szCs w:val="16"/>
                <w:lang w:val="es-EC" w:eastAsia="es-EC"/>
              </w:rPr>
              <w:t>Línea base 2013</w:t>
            </w:r>
          </w:p>
        </w:tc>
        <w:tc>
          <w:tcPr>
            <w:tcW w:w="567" w:type="dxa"/>
            <w:tcBorders>
              <w:top w:val="single" w:sz="4" w:space="0" w:color="auto"/>
              <w:left w:val="nil"/>
              <w:bottom w:val="single" w:sz="4" w:space="0" w:color="FFFFFF"/>
              <w:right w:val="single" w:sz="4" w:space="0" w:color="FFFFFF"/>
            </w:tcBorders>
            <w:shd w:val="clear" w:color="000000" w:fill="1F497D"/>
            <w:vAlign w:val="center"/>
            <w:hideMark/>
          </w:tcPr>
          <w:p w:rsidR="00D60006" w:rsidRPr="00917941" w:rsidRDefault="00D60006" w:rsidP="00607ABE">
            <w:pPr>
              <w:jc w:val="center"/>
              <w:rPr>
                <w:rFonts w:ascii="Calibri" w:eastAsia="Times New Roman" w:hAnsi="Calibri" w:cs="Times New Roman"/>
                <w:b/>
                <w:bCs/>
                <w:color w:val="FFFFFF"/>
                <w:sz w:val="16"/>
                <w:szCs w:val="16"/>
                <w:lang w:val="es-EC" w:eastAsia="es-EC"/>
              </w:rPr>
            </w:pPr>
            <w:r>
              <w:rPr>
                <w:rFonts w:ascii="Calibri" w:eastAsia="Times New Roman" w:hAnsi="Calibri" w:cs="Times New Roman"/>
                <w:b/>
                <w:bCs/>
                <w:color w:val="FFFFFF"/>
                <w:sz w:val="16"/>
                <w:szCs w:val="16"/>
                <w:lang w:val="es-EC" w:eastAsia="es-EC"/>
              </w:rPr>
              <w:t>Año 0</w:t>
            </w:r>
            <w:r w:rsidRPr="00917941">
              <w:rPr>
                <w:rFonts w:ascii="Calibri" w:eastAsia="Times New Roman" w:hAnsi="Calibri" w:cs="Times New Roman"/>
                <w:b/>
                <w:bCs/>
                <w:color w:val="FFFFFF"/>
                <w:sz w:val="16"/>
                <w:szCs w:val="16"/>
                <w:lang w:val="es-EC" w:eastAsia="es-EC"/>
              </w:rPr>
              <w:br/>
              <w:t>2014</w:t>
            </w:r>
          </w:p>
        </w:tc>
        <w:tc>
          <w:tcPr>
            <w:tcW w:w="567" w:type="dxa"/>
            <w:tcBorders>
              <w:top w:val="single" w:sz="4" w:space="0" w:color="auto"/>
              <w:left w:val="nil"/>
              <w:bottom w:val="single" w:sz="4" w:space="0" w:color="FFFFFF"/>
              <w:right w:val="single" w:sz="4" w:space="0" w:color="FFFFFF"/>
            </w:tcBorders>
            <w:shd w:val="clear" w:color="000000" w:fill="1F497D"/>
            <w:vAlign w:val="center"/>
            <w:hideMark/>
          </w:tcPr>
          <w:p w:rsidR="00D60006" w:rsidRPr="00917941" w:rsidRDefault="00D60006" w:rsidP="00607ABE">
            <w:pPr>
              <w:jc w:val="center"/>
              <w:rPr>
                <w:rFonts w:ascii="Calibri" w:eastAsia="Times New Roman" w:hAnsi="Calibri" w:cs="Times New Roman"/>
                <w:b/>
                <w:bCs/>
                <w:color w:val="FFFFFF"/>
                <w:sz w:val="16"/>
                <w:szCs w:val="16"/>
                <w:lang w:val="es-EC" w:eastAsia="es-EC"/>
              </w:rPr>
            </w:pPr>
            <w:r>
              <w:rPr>
                <w:rFonts w:ascii="Calibri" w:eastAsia="Times New Roman" w:hAnsi="Calibri" w:cs="Times New Roman"/>
                <w:b/>
                <w:bCs/>
                <w:color w:val="FFFFFF"/>
                <w:sz w:val="16"/>
                <w:szCs w:val="16"/>
                <w:lang w:val="es-EC" w:eastAsia="es-EC"/>
              </w:rPr>
              <w:t>Año 1</w:t>
            </w:r>
            <w:r w:rsidRPr="00917941">
              <w:rPr>
                <w:rFonts w:ascii="Calibri" w:eastAsia="Times New Roman" w:hAnsi="Calibri" w:cs="Times New Roman"/>
                <w:b/>
                <w:bCs/>
                <w:color w:val="FFFFFF"/>
                <w:sz w:val="16"/>
                <w:szCs w:val="16"/>
                <w:lang w:val="es-EC" w:eastAsia="es-EC"/>
              </w:rPr>
              <w:br/>
              <w:t>2015</w:t>
            </w:r>
          </w:p>
        </w:tc>
        <w:tc>
          <w:tcPr>
            <w:tcW w:w="567" w:type="dxa"/>
            <w:tcBorders>
              <w:top w:val="single" w:sz="4" w:space="0" w:color="auto"/>
              <w:left w:val="nil"/>
              <w:bottom w:val="single" w:sz="4" w:space="0" w:color="FFFFFF"/>
              <w:right w:val="single" w:sz="4" w:space="0" w:color="FFFFFF"/>
            </w:tcBorders>
            <w:shd w:val="clear" w:color="000000" w:fill="1F497D"/>
            <w:vAlign w:val="center"/>
            <w:hideMark/>
          </w:tcPr>
          <w:p w:rsidR="00D60006" w:rsidRPr="00917941" w:rsidRDefault="00D60006" w:rsidP="00607ABE">
            <w:pPr>
              <w:jc w:val="center"/>
              <w:rPr>
                <w:rFonts w:ascii="Calibri" w:eastAsia="Times New Roman" w:hAnsi="Calibri" w:cs="Times New Roman"/>
                <w:b/>
                <w:bCs/>
                <w:color w:val="FFFFFF"/>
                <w:sz w:val="16"/>
                <w:szCs w:val="16"/>
                <w:lang w:val="es-EC" w:eastAsia="es-EC"/>
              </w:rPr>
            </w:pPr>
            <w:r>
              <w:rPr>
                <w:rFonts w:ascii="Calibri" w:eastAsia="Times New Roman" w:hAnsi="Calibri" w:cs="Times New Roman"/>
                <w:b/>
                <w:bCs/>
                <w:color w:val="FFFFFF"/>
                <w:sz w:val="16"/>
                <w:szCs w:val="16"/>
                <w:lang w:val="es-EC" w:eastAsia="es-EC"/>
              </w:rPr>
              <w:t>Año 2</w:t>
            </w:r>
            <w:r w:rsidRPr="00917941">
              <w:rPr>
                <w:rFonts w:ascii="Calibri" w:eastAsia="Times New Roman" w:hAnsi="Calibri" w:cs="Times New Roman"/>
                <w:b/>
                <w:bCs/>
                <w:color w:val="FFFFFF"/>
                <w:sz w:val="16"/>
                <w:szCs w:val="16"/>
                <w:lang w:val="es-EC" w:eastAsia="es-EC"/>
              </w:rPr>
              <w:br/>
              <w:t>2016</w:t>
            </w:r>
          </w:p>
        </w:tc>
        <w:tc>
          <w:tcPr>
            <w:tcW w:w="567" w:type="dxa"/>
            <w:tcBorders>
              <w:top w:val="single" w:sz="4" w:space="0" w:color="auto"/>
              <w:left w:val="nil"/>
              <w:bottom w:val="single" w:sz="4" w:space="0" w:color="FFFFFF"/>
              <w:right w:val="single" w:sz="4" w:space="0" w:color="FFFFFF"/>
            </w:tcBorders>
            <w:shd w:val="clear" w:color="000000" w:fill="1F497D"/>
            <w:vAlign w:val="center"/>
            <w:hideMark/>
          </w:tcPr>
          <w:p w:rsidR="00D60006" w:rsidRPr="00917941" w:rsidRDefault="00D60006" w:rsidP="00607ABE">
            <w:pPr>
              <w:jc w:val="center"/>
              <w:rPr>
                <w:rFonts w:ascii="Calibri" w:eastAsia="Times New Roman" w:hAnsi="Calibri" w:cs="Times New Roman"/>
                <w:b/>
                <w:bCs/>
                <w:color w:val="FFFFFF"/>
                <w:sz w:val="16"/>
                <w:szCs w:val="16"/>
                <w:lang w:val="es-EC" w:eastAsia="es-EC"/>
              </w:rPr>
            </w:pPr>
            <w:r>
              <w:rPr>
                <w:rFonts w:ascii="Calibri" w:eastAsia="Times New Roman" w:hAnsi="Calibri" w:cs="Times New Roman"/>
                <w:b/>
                <w:bCs/>
                <w:color w:val="FFFFFF"/>
                <w:sz w:val="16"/>
                <w:szCs w:val="16"/>
                <w:lang w:val="es-EC" w:eastAsia="es-EC"/>
              </w:rPr>
              <w:t>Año 3</w:t>
            </w:r>
            <w:r w:rsidRPr="00917941">
              <w:rPr>
                <w:rFonts w:ascii="Calibri" w:eastAsia="Times New Roman" w:hAnsi="Calibri" w:cs="Times New Roman"/>
                <w:b/>
                <w:bCs/>
                <w:color w:val="FFFFFF"/>
                <w:sz w:val="16"/>
                <w:szCs w:val="16"/>
                <w:lang w:val="es-EC" w:eastAsia="es-EC"/>
              </w:rPr>
              <w:br/>
              <w:t>2017</w:t>
            </w:r>
          </w:p>
        </w:tc>
        <w:tc>
          <w:tcPr>
            <w:tcW w:w="567" w:type="dxa"/>
            <w:tcBorders>
              <w:top w:val="single" w:sz="4" w:space="0" w:color="auto"/>
              <w:left w:val="nil"/>
              <w:bottom w:val="single" w:sz="4" w:space="0" w:color="FFFFFF"/>
              <w:right w:val="single" w:sz="4" w:space="0" w:color="FFFFFF"/>
            </w:tcBorders>
            <w:shd w:val="clear" w:color="000000" w:fill="1F497D"/>
            <w:vAlign w:val="center"/>
            <w:hideMark/>
          </w:tcPr>
          <w:p w:rsidR="00D60006" w:rsidRPr="00917941" w:rsidRDefault="00D60006" w:rsidP="00607ABE">
            <w:pPr>
              <w:jc w:val="center"/>
              <w:rPr>
                <w:rFonts w:ascii="Calibri" w:eastAsia="Times New Roman" w:hAnsi="Calibri" w:cs="Times New Roman"/>
                <w:b/>
                <w:bCs/>
                <w:color w:val="FFFFFF"/>
                <w:sz w:val="16"/>
                <w:szCs w:val="16"/>
                <w:lang w:val="es-EC" w:eastAsia="es-EC"/>
              </w:rPr>
            </w:pPr>
            <w:r>
              <w:rPr>
                <w:rFonts w:ascii="Calibri" w:eastAsia="Times New Roman" w:hAnsi="Calibri" w:cs="Times New Roman"/>
                <w:b/>
                <w:bCs/>
                <w:color w:val="FFFFFF"/>
                <w:sz w:val="16"/>
                <w:szCs w:val="16"/>
                <w:lang w:val="es-EC" w:eastAsia="es-EC"/>
              </w:rPr>
              <w:t>Año 4</w:t>
            </w:r>
            <w:r w:rsidRPr="00917941">
              <w:rPr>
                <w:rFonts w:ascii="Calibri" w:eastAsia="Times New Roman" w:hAnsi="Calibri" w:cs="Times New Roman"/>
                <w:b/>
                <w:bCs/>
                <w:color w:val="FFFFFF"/>
                <w:sz w:val="16"/>
                <w:szCs w:val="16"/>
                <w:lang w:val="es-EC" w:eastAsia="es-EC"/>
              </w:rPr>
              <w:br/>
              <w:t>2018</w:t>
            </w:r>
          </w:p>
        </w:tc>
        <w:tc>
          <w:tcPr>
            <w:tcW w:w="567" w:type="dxa"/>
            <w:tcBorders>
              <w:top w:val="single" w:sz="4" w:space="0" w:color="auto"/>
              <w:left w:val="nil"/>
              <w:bottom w:val="single" w:sz="4" w:space="0" w:color="FFFFFF"/>
              <w:right w:val="single" w:sz="4" w:space="0" w:color="FFFFFF" w:themeColor="background1"/>
            </w:tcBorders>
            <w:shd w:val="clear" w:color="000000" w:fill="1F497D"/>
            <w:vAlign w:val="center"/>
          </w:tcPr>
          <w:p w:rsidR="00D60006" w:rsidRPr="00917941" w:rsidRDefault="00D60006" w:rsidP="00607ABE">
            <w:pPr>
              <w:jc w:val="center"/>
              <w:rPr>
                <w:rFonts w:ascii="Calibri" w:eastAsia="Times New Roman" w:hAnsi="Calibri" w:cs="Times New Roman"/>
                <w:b/>
                <w:bCs/>
                <w:color w:val="FFFFFF"/>
                <w:sz w:val="16"/>
                <w:szCs w:val="16"/>
                <w:lang w:val="es-EC" w:eastAsia="es-EC"/>
              </w:rPr>
            </w:pPr>
            <w:r>
              <w:rPr>
                <w:rFonts w:ascii="Calibri" w:eastAsia="Times New Roman" w:hAnsi="Calibri" w:cs="Times New Roman"/>
                <w:b/>
                <w:bCs/>
                <w:color w:val="FFFFFF"/>
                <w:sz w:val="16"/>
                <w:szCs w:val="16"/>
                <w:lang w:val="es-EC" w:eastAsia="es-EC"/>
              </w:rPr>
              <w:t>Año 5</w:t>
            </w:r>
            <w:r>
              <w:rPr>
                <w:rFonts w:ascii="Calibri" w:eastAsia="Times New Roman" w:hAnsi="Calibri" w:cs="Times New Roman"/>
                <w:b/>
                <w:bCs/>
                <w:color w:val="FFFFFF"/>
                <w:sz w:val="16"/>
                <w:szCs w:val="16"/>
                <w:lang w:val="es-EC" w:eastAsia="es-EC"/>
              </w:rPr>
              <w:br/>
              <w:t>2019</w:t>
            </w:r>
          </w:p>
        </w:tc>
        <w:tc>
          <w:tcPr>
            <w:tcW w:w="567" w:type="dxa"/>
            <w:tcBorders>
              <w:top w:val="single" w:sz="4" w:space="0" w:color="auto"/>
              <w:left w:val="single" w:sz="4" w:space="0" w:color="FFFFFF" w:themeColor="background1"/>
              <w:bottom w:val="single" w:sz="4" w:space="0" w:color="FFFFFF"/>
              <w:right w:val="single" w:sz="4" w:space="0" w:color="FFFFFF"/>
            </w:tcBorders>
            <w:shd w:val="clear" w:color="000000" w:fill="1F497D"/>
            <w:vAlign w:val="center"/>
            <w:hideMark/>
          </w:tcPr>
          <w:p w:rsidR="00D60006" w:rsidRPr="00917941" w:rsidRDefault="00D60006" w:rsidP="00607ABE">
            <w:pPr>
              <w:jc w:val="center"/>
              <w:rPr>
                <w:rFonts w:ascii="Calibri" w:eastAsia="Times New Roman" w:hAnsi="Calibri" w:cs="Times New Roman"/>
                <w:b/>
                <w:bCs/>
                <w:color w:val="FFFFFF"/>
                <w:sz w:val="16"/>
                <w:szCs w:val="16"/>
                <w:lang w:val="es-EC" w:eastAsia="es-EC"/>
              </w:rPr>
            </w:pPr>
            <w:r>
              <w:rPr>
                <w:rFonts w:ascii="Calibri" w:eastAsia="Times New Roman" w:hAnsi="Calibri" w:cs="Times New Roman"/>
                <w:b/>
                <w:bCs/>
                <w:color w:val="FFFFFF"/>
                <w:sz w:val="16"/>
                <w:szCs w:val="16"/>
                <w:lang w:val="es-EC" w:eastAsia="es-EC"/>
              </w:rPr>
              <w:t>EOP</w:t>
            </w:r>
            <w:r>
              <w:rPr>
                <w:rFonts w:ascii="Calibri" w:eastAsia="Times New Roman" w:hAnsi="Calibri" w:cs="Times New Roman"/>
                <w:b/>
                <w:bCs/>
                <w:color w:val="FFFFFF"/>
                <w:sz w:val="16"/>
                <w:szCs w:val="16"/>
                <w:lang w:val="es-EC" w:eastAsia="es-EC"/>
              </w:rPr>
              <w:br/>
              <w:t>2019</w:t>
            </w:r>
          </w:p>
        </w:tc>
      </w:tr>
      <w:tr w:rsidR="00D60006" w:rsidRPr="00917941" w:rsidTr="00607ABE">
        <w:trPr>
          <w:trHeight w:val="100"/>
        </w:trPr>
        <w:tc>
          <w:tcPr>
            <w:tcW w:w="8804" w:type="dxa"/>
            <w:gridSpan w:val="11"/>
            <w:tcBorders>
              <w:top w:val="single" w:sz="4" w:space="0" w:color="FFFFFF"/>
              <w:left w:val="single" w:sz="4" w:space="0" w:color="auto"/>
              <w:bottom w:val="nil"/>
              <w:right w:val="nil"/>
            </w:tcBorders>
            <w:shd w:val="clear" w:color="000000" w:fill="1F497D"/>
          </w:tcPr>
          <w:p w:rsidR="00D60006" w:rsidRPr="00917941" w:rsidRDefault="00D60006" w:rsidP="00607ABE">
            <w:pPr>
              <w:jc w:val="center"/>
              <w:rPr>
                <w:rFonts w:ascii="Calibri" w:eastAsia="Times New Roman" w:hAnsi="Calibri" w:cs="Times New Roman"/>
                <w:b/>
                <w:bCs/>
                <w:color w:val="FFFFFF"/>
                <w:sz w:val="16"/>
                <w:szCs w:val="16"/>
                <w:lang w:val="es-EC" w:eastAsia="es-EC"/>
              </w:rPr>
            </w:pPr>
            <w:r w:rsidRPr="00917941">
              <w:rPr>
                <w:rFonts w:ascii="Calibri" w:eastAsia="Times New Roman" w:hAnsi="Calibri" w:cs="Times New Roman"/>
                <w:b/>
                <w:bCs/>
                <w:color w:val="FFFFFF"/>
                <w:sz w:val="16"/>
                <w:szCs w:val="16"/>
                <w:lang w:val="es-EC" w:eastAsia="es-EC"/>
              </w:rPr>
              <w:t xml:space="preserve">Componente I </w:t>
            </w:r>
            <w:r w:rsidRPr="00917941">
              <w:rPr>
                <w:rFonts w:ascii="Calibri" w:eastAsia="Times New Roman" w:hAnsi="Calibri" w:cs="Times New Roman"/>
                <w:color w:val="FFFFFF"/>
                <w:sz w:val="16"/>
                <w:szCs w:val="16"/>
                <w:lang w:val="es-EC" w:eastAsia="es-EC"/>
              </w:rPr>
              <w:t>–  Reforzamiento del Sistema Nacional de Distribución</w:t>
            </w:r>
          </w:p>
        </w:tc>
      </w:tr>
      <w:tr w:rsidR="00D60006" w:rsidRPr="00917941" w:rsidTr="00607ABE">
        <w:trPr>
          <w:trHeight w:val="134"/>
        </w:trPr>
        <w:tc>
          <w:tcPr>
            <w:tcW w:w="27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60006" w:rsidRPr="00917941" w:rsidRDefault="00D60006" w:rsidP="00607ABE">
            <w:pPr>
              <w:rPr>
                <w:rFonts w:ascii="Calibri" w:eastAsia="Times New Roman" w:hAnsi="Calibri" w:cs="Times New Roman"/>
                <w:color w:val="000000"/>
                <w:sz w:val="16"/>
                <w:szCs w:val="16"/>
                <w:lang w:val="es-EC" w:eastAsia="es-EC"/>
              </w:rPr>
            </w:pPr>
            <w:r w:rsidRPr="00917941">
              <w:rPr>
                <w:rFonts w:ascii="Calibri" w:eastAsia="Times New Roman" w:hAnsi="Calibri" w:cs="Times New Roman"/>
                <w:b/>
                <w:bCs/>
                <w:color w:val="000000"/>
                <w:sz w:val="16"/>
                <w:szCs w:val="16"/>
                <w:lang w:val="es-EC" w:eastAsia="es-EC"/>
              </w:rPr>
              <w:t xml:space="preserve">I.1 </w:t>
            </w:r>
            <w:proofErr w:type="spellStart"/>
            <w:r w:rsidRPr="00917941">
              <w:rPr>
                <w:rFonts w:ascii="Calibri" w:eastAsia="Times New Roman" w:hAnsi="Calibri" w:cs="Times New Roman"/>
                <w:color w:val="000000"/>
                <w:sz w:val="16"/>
                <w:szCs w:val="16"/>
                <w:lang w:val="es-EC" w:eastAsia="es-EC"/>
              </w:rPr>
              <w:t>FMIk_RED</w:t>
            </w:r>
            <w:proofErr w:type="spellEnd"/>
            <w:r w:rsidRPr="00917941">
              <w:rPr>
                <w:rFonts w:ascii="Calibri" w:eastAsia="Times New Roman" w:hAnsi="Calibri" w:cs="Times New Roman"/>
                <w:color w:val="000000"/>
                <w:sz w:val="16"/>
                <w:szCs w:val="16"/>
                <w:lang w:val="es-EC" w:eastAsia="es-EC"/>
              </w:rPr>
              <w:t xml:space="preserve">: Frecuencia Media de </w:t>
            </w:r>
            <w:r w:rsidRPr="008D0ECB">
              <w:rPr>
                <w:rFonts w:ascii="Calibri" w:eastAsia="Times New Roman" w:hAnsi="Calibri" w:cs="Times New Roman"/>
                <w:color w:val="000000"/>
                <w:sz w:val="16"/>
                <w:szCs w:val="16"/>
                <w:lang w:val="es-EC" w:eastAsia="es-EC"/>
              </w:rPr>
              <w:t xml:space="preserve">Interrupciones del SND (Número de Fallas del Sistema de Distribución por </w:t>
            </w:r>
            <w:proofErr w:type="spellStart"/>
            <w:r w:rsidRPr="008D0ECB">
              <w:rPr>
                <w:rFonts w:ascii="Calibri" w:eastAsia="Times New Roman" w:hAnsi="Calibri" w:cs="Times New Roman"/>
                <w:color w:val="000000"/>
                <w:sz w:val="16"/>
                <w:szCs w:val="16"/>
                <w:lang w:val="es-EC" w:eastAsia="es-EC"/>
              </w:rPr>
              <w:t>kVA</w:t>
            </w:r>
            <w:proofErr w:type="spellEnd"/>
            <w:r w:rsidRPr="008D0ECB">
              <w:rPr>
                <w:rFonts w:ascii="Calibri" w:eastAsia="Times New Roman" w:hAnsi="Calibri" w:cs="Times New Roman"/>
                <w:color w:val="000000"/>
                <w:sz w:val="16"/>
                <w:szCs w:val="16"/>
                <w:lang w:val="es-EC" w:eastAsia="es-EC"/>
              </w:rPr>
              <w:t>)</w:t>
            </w:r>
            <w:r>
              <w:rPr>
                <w:rFonts w:ascii="Calibri" w:eastAsia="Times New Roman" w:hAnsi="Calibri" w:cs="Times New Roman"/>
                <w:color w:val="000000"/>
                <w:sz w:val="16"/>
                <w:szCs w:val="16"/>
                <w:lang w:val="es-EC" w:eastAsia="es-EC"/>
              </w:rPr>
              <w:t xml:space="preserve"> </w:t>
            </w:r>
            <w:r>
              <w:rPr>
                <w:rStyle w:val="Refdenotaalpie"/>
                <w:rFonts w:ascii="Calibri" w:eastAsia="Times New Roman" w:hAnsi="Calibri"/>
                <w:color w:val="000000"/>
                <w:sz w:val="16"/>
                <w:szCs w:val="16"/>
                <w:lang w:val="es-EC" w:eastAsia="es-EC"/>
              </w:rPr>
              <w:footnoteReference w:id="8"/>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60006" w:rsidRDefault="00D60006" w:rsidP="00607ABE">
            <w:pPr>
              <w:jc w:val="center"/>
              <w:rPr>
                <w:rFonts w:ascii="Calibri" w:eastAsia="Times New Roman" w:hAnsi="Calibri" w:cs="Times New Roman"/>
                <w:color w:val="000000"/>
                <w:sz w:val="16"/>
                <w:szCs w:val="16"/>
                <w:lang w:val="es-EC" w:eastAsia="es-EC"/>
              </w:rPr>
            </w:pPr>
            <w:r>
              <w:rPr>
                <w:rFonts w:ascii="Calibri" w:eastAsia="Times New Roman" w:hAnsi="Calibri" w:cs="Times New Roman"/>
                <w:color w:val="000000"/>
                <w:sz w:val="16"/>
                <w:szCs w:val="16"/>
                <w:lang w:val="es-EC" w:eastAsia="es-EC"/>
              </w:rPr>
              <w:t xml:space="preserve"># </w:t>
            </w:r>
            <w:r w:rsidRPr="00917941">
              <w:rPr>
                <w:rFonts w:ascii="Calibri" w:eastAsia="Times New Roman" w:hAnsi="Calibri" w:cs="Times New Roman"/>
                <w:color w:val="000000"/>
                <w:sz w:val="16"/>
                <w:szCs w:val="16"/>
                <w:lang w:val="es-EC" w:eastAsia="es-EC"/>
              </w:rPr>
              <w:t xml:space="preserve">de </w:t>
            </w:r>
          </w:p>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veces</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P</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13,72</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single" w:sz="4" w:space="0" w:color="auto"/>
              <w:left w:val="nil"/>
              <w:bottom w:val="single" w:sz="4" w:space="0" w:color="auto"/>
              <w:right w:val="single" w:sz="4" w:space="0" w:color="auto"/>
            </w:tcBorders>
          </w:tcPr>
          <w:p w:rsidR="00D60006" w:rsidRPr="00917941" w:rsidRDefault="008D0ECB" w:rsidP="00607ABE">
            <w:pPr>
              <w:jc w:val="center"/>
              <w:rPr>
                <w:rFonts w:ascii="Calibri" w:eastAsia="Times New Roman" w:hAnsi="Calibri" w:cs="Times New Roman"/>
                <w:color w:val="000000"/>
                <w:sz w:val="16"/>
                <w:szCs w:val="16"/>
                <w:lang w:val="es-EC" w:eastAsia="es-EC"/>
              </w:rPr>
            </w:pPr>
            <w:r>
              <w:rPr>
                <w:rFonts w:ascii="Calibri" w:eastAsia="Times New Roman" w:hAnsi="Calibri" w:cs="Times New Roman"/>
                <w:color w:val="000000"/>
                <w:sz w:val="16"/>
                <w:szCs w:val="16"/>
                <w:lang w:val="es-EC" w:eastAsia="es-EC"/>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9,6</w:t>
            </w:r>
          </w:p>
        </w:tc>
      </w:tr>
      <w:tr w:rsidR="00D60006" w:rsidRPr="00917941" w:rsidTr="00607ABE">
        <w:trPr>
          <w:trHeight w:val="208"/>
        </w:trPr>
        <w:tc>
          <w:tcPr>
            <w:tcW w:w="2709" w:type="dxa"/>
            <w:vMerge/>
            <w:tcBorders>
              <w:top w:val="single" w:sz="4" w:space="0" w:color="auto"/>
              <w:left w:val="single" w:sz="4" w:space="0" w:color="auto"/>
              <w:bottom w:val="single" w:sz="4" w:space="0" w:color="000000"/>
              <w:right w:val="single" w:sz="4" w:space="0" w:color="auto"/>
            </w:tcBorders>
            <w:vAlign w:val="center"/>
            <w:hideMark/>
          </w:tcPr>
          <w:p w:rsidR="00D60006" w:rsidRPr="00917941" w:rsidRDefault="00D60006" w:rsidP="00607ABE">
            <w:pPr>
              <w:rPr>
                <w:rFonts w:ascii="Calibri" w:eastAsia="Times New Roman" w:hAnsi="Calibri" w:cs="Times New Roman"/>
                <w:color w:val="000000"/>
                <w:sz w:val="16"/>
                <w:szCs w:val="16"/>
                <w:lang w:val="es-EC" w:eastAsia="es-EC"/>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D60006" w:rsidRPr="00917941" w:rsidRDefault="00D60006" w:rsidP="00607ABE">
            <w:pPr>
              <w:rPr>
                <w:rFonts w:ascii="Calibri" w:eastAsia="Times New Roman" w:hAnsi="Calibri" w:cs="Times New Roman"/>
                <w:color w:val="000000"/>
                <w:sz w:val="16"/>
                <w:szCs w:val="16"/>
                <w:lang w:val="es-EC" w:eastAsia="es-EC"/>
              </w:rPr>
            </w:pP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P(a)</w:t>
            </w:r>
          </w:p>
        </w:tc>
        <w:tc>
          <w:tcPr>
            <w:tcW w:w="709"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13,72</w:t>
            </w: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tcPr>
          <w:p w:rsidR="00D60006" w:rsidRPr="00917941" w:rsidRDefault="008D0ECB" w:rsidP="00607ABE">
            <w:pPr>
              <w:jc w:val="center"/>
              <w:rPr>
                <w:rFonts w:ascii="Calibri" w:eastAsia="Times New Roman" w:hAnsi="Calibri" w:cs="Times New Roman"/>
                <w:color w:val="000000"/>
                <w:sz w:val="16"/>
                <w:szCs w:val="16"/>
                <w:lang w:val="es-EC" w:eastAsia="es-EC"/>
              </w:rPr>
            </w:pPr>
            <w:r>
              <w:rPr>
                <w:rFonts w:ascii="Calibri" w:eastAsia="Times New Roman" w:hAnsi="Calibri" w:cs="Times New Roman"/>
                <w:color w:val="000000"/>
                <w:sz w:val="16"/>
                <w:szCs w:val="16"/>
                <w:lang w:val="es-EC" w:eastAsia="es-EC"/>
              </w:rPr>
              <w:t>-</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9,6</w:t>
            </w:r>
          </w:p>
        </w:tc>
      </w:tr>
      <w:tr w:rsidR="00D60006" w:rsidRPr="00917941" w:rsidTr="00607ABE">
        <w:trPr>
          <w:trHeight w:val="140"/>
        </w:trPr>
        <w:tc>
          <w:tcPr>
            <w:tcW w:w="2709" w:type="dxa"/>
            <w:vMerge/>
            <w:tcBorders>
              <w:top w:val="single" w:sz="4" w:space="0" w:color="auto"/>
              <w:left w:val="single" w:sz="4" w:space="0" w:color="auto"/>
              <w:bottom w:val="single" w:sz="4" w:space="0" w:color="000000"/>
              <w:right w:val="single" w:sz="4" w:space="0" w:color="auto"/>
            </w:tcBorders>
            <w:vAlign w:val="center"/>
            <w:hideMark/>
          </w:tcPr>
          <w:p w:rsidR="00D60006" w:rsidRPr="00917941" w:rsidRDefault="00D60006" w:rsidP="00607ABE">
            <w:pPr>
              <w:rPr>
                <w:rFonts w:ascii="Calibri" w:eastAsia="Times New Roman" w:hAnsi="Calibri" w:cs="Times New Roman"/>
                <w:color w:val="000000"/>
                <w:sz w:val="16"/>
                <w:szCs w:val="16"/>
                <w:lang w:val="es-EC" w:eastAsia="es-EC"/>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D60006" w:rsidRPr="00917941" w:rsidRDefault="00D60006" w:rsidP="00607ABE">
            <w:pPr>
              <w:rPr>
                <w:rFonts w:ascii="Calibri" w:eastAsia="Times New Roman" w:hAnsi="Calibri" w:cs="Times New Roman"/>
                <w:color w:val="000000"/>
                <w:sz w:val="16"/>
                <w:szCs w:val="16"/>
                <w:lang w:val="es-EC" w:eastAsia="es-EC"/>
              </w:rPr>
            </w:pP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A</w:t>
            </w:r>
          </w:p>
        </w:tc>
        <w:tc>
          <w:tcPr>
            <w:tcW w:w="709"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12,77</w:t>
            </w: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8,70</w:t>
            </w: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5,80</w:t>
            </w: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5,34</w:t>
            </w: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8D0ECB" w:rsidP="00607ABE">
            <w:pPr>
              <w:jc w:val="center"/>
              <w:rPr>
                <w:rFonts w:ascii="Calibri" w:eastAsia="Times New Roman" w:hAnsi="Calibri" w:cs="Times New Roman"/>
                <w:color w:val="000000"/>
                <w:sz w:val="16"/>
                <w:szCs w:val="16"/>
                <w:lang w:val="es-EC" w:eastAsia="es-EC"/>
              </w:rPr>
            </w:pPr>
            <w:r>
              <w:rPr>
                <w:rFonts w:ascii="Calibri" w:eastAsia="Times New Roman" w:hAnsi="Calibri" w:cs="Times New Roman"/>
                <w:color w:val="000000"/>
                <w:sz w:val="16"/>
                <w:szCs w:val="16"/>
                <w:lang w:val="es-EC" w:eastAsia="es-EC"/>
              </w:rPr>
              <w:t>4,80</w:t>
            </w:r>
          </w:p>
        </w:tc>
        <w:tc>
          <w:tcPr>
            <w:tcW w:w="567" w:type="dxa"/>
            <w:tcBorders>
              <w:top w:val="nil"/>
              <w:left w:val="nil"/>
              <w:bottom w:val="single" w:sz="4" w:space="0" w:color="auto"/>
              <w:right w:val="single" w:sz="4" w:space="0" w:color="auto"/>
            </w:tcBorders>
          </w:tcPr>
          <w:p w:rsidR="00D60006" w:rsidRPr="00917941" w:rsidRDefault="00D60006" w:rsidP="00607ABE">
            <w:pPr>
              <w:jc w:val="center"/>
              <w:rPr>
                <w:rFonts w:ascii="Calibri" w:eastAsia="Times New Roman" w:hAnsi="Calibri" w:cs="Times New Roman"/>
                <w:color w:val="000000"/>
                <w:sz w:val="16"/>
                <w:szCs w:val="16"/>
                <w:lang w:val="es-EC" w:eastAsia="es-EC"/>
              </w:rPr>
            </w:pP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D60006" w:rsidRPr="00917941" w:rsidRDefault="008D0ECB" w:rsidP="00607ABE">
            <w:pPr>
              <w:jc w:val="center"/>
              <w:rPr>
                <w:rFonts w:ascii="Calibri" w:eastAsia="Times New Roman" w:hAnsi="Calibri" w:cs="Times New Roman"/>
                <w:color w:val="000000"/>
                <w:sz w:val="16"/>
                <w:szCs w:val="16"/>
                <w:lang w:val="es-EC" w:eastAsia="es-EC"/>
              </w:rPr>
            </w:pPr>
            <w:r>
              <w:rPr>
                <w:rFonts w:ascii="Calibri" w:eastAsia="Times New Roman" w:hAnsi="Calibri" w:cs="Times New Roman"/>
                <w:color w:val="000000"/>
                <w:sz w:val="16"/>
                <w:szCs w:val="16"/>
                <w:lang w:val="es-EC" w:eastAsia="es-EC"/>
              </w:rPr>
              <w:t>4,80</w:t>
            </w:r>
          </w:p>
        </w:tc>
      </w:tr>
      <w:tr w:rsidR="00D60006" w:rsidRPr="00917941" w:rsidTr="00607ABE">
        <w:trPr>
          <w:trHeight w:val="214"/>
        </w:trPr>
        <w:tc>
          <w:tcPr>
            <w:tcW w:w="2709" w:type="dxa"/>
            <w:vMerge w:val="restart"/>
            <w:tcBorders>
              <w:top w:val="nil"/>
              <w:left w:val="single" w:sz="4" w:space="0" w:color="auto"/>
              <w:bottom w:val="single" w:sz="4" w:space="0" w:color="000000"/>
              <w:right w:val="single" w:sz="4" w:space="0" w:color="auto"/>
            </w:tcBorders>
            <w:shd w:val="clear" w:color="000000" w:fill="D9D9D9"/>
            <w:vAlign w:val="center"/>
            <w:hideMark/>
          </w:tcPr>
          <w:p w:rsidR="00D60006" w:rsidRPr="00917941" w:rsidRDefault="00D60006" w:rsidP="00607ABE">
            <w:pPr>
              <w:rPr>
                <w:rFonts w:ascii="Calibri" w:eastAsia="Times New Roman" w:hAnsi="Calibri" w:cs="Times New Roman"/>
                <w:color w:val="000000"/>
                <w:sz w:val="16"/>
                <w:szCs w:val="16"/>
                <w:lang w:val="es-EC" w:eastAsia="es-EC"/>
              </w:rPr>
            </w:pPr>
            <w:r w:rsidRPr="00917941">
              <w:rPr>
                <w:rFonts w:ascii="Calibri" w:eastAsia="Times New Roman" w:hAnsi="Calibri" w:cs="Times New Roman"/>
                <w:b/>
                <w:bCs/>
                <w:color w:val="000000"/>
                <w:sz w:val="16"/>
                <w:szCs w:val="16"/>
                <w:lang w:val="es-EC" w:eastAsia="es-EC"/>
              </w:rPr>
              <w:t>I.2</w:t>
            </w:r>
            <w:r w:rsidRPr="00917941">
              <w:rPr>
                <w:rFonts w:ascii="Calibri" w:eastAsia="Times New Roman" w:hAnsi="Calibri" w:cs="Times New Roman"/>
                <w:color w:val="000000"/>
                <w:sz w:val="16"/>
                <w:szCs w:val="16"/>
                <w:lang w:val="es-EC" w:eastAsia="es-EC"/>
              </w:rPr>
              <w:t xml:space="preserve"> </w:t>
            </w:r>
            <w:proofErr w:type="spellStart"/>
            <w:r w:rsidRPr="00917941">
              <w:rPr>
                <w:rFonts w:ascii="Calibri" w:eastAsia="Times New Roman" w:hAnsi="Calibri" w:cs="Times New Roman"/>
                <w:color w:val="000000"/>
                <w:sz w:val="16"/>
                <w:szCs w:val="16"/>
                <w:lang w:val="es-EC" w:eastAsia="es-EC"/>
              </w:rPr>
              <w:t>TTIk_RED</w:t>
            </w:r>
            <w:proofErr w:type="spellEnd"/>
            <w:r w:rsidRPr="00917941">
              <w:rPr>
                <w:rFonts w:ascii="Calibri" w:eastAsia="Times New Roman" w:hAnsi="Calibri" w:cs="Times New Roman"/>
                <w:color w:val="000000"/>
                <w:sz w:val="16"/>
                <w:szCs w:val="16"/>
                <w:lang w:val="es-EC" w:eastAsia="es-EC"/>
              </w:rPr>
              <w:t xml:space="preserve">: Tiempo </w:t>
            </w:r>
            <w:r>
              <w:rPr>
                <w:rFonts w:ascii="Calibri" w:eastAsia="Times New Roman" w:hAnsi="Calibri" w:cs="Times New Roman"/>
                <w:color w:val="000000"/>
                <w:sz w:val="16"/>
                <w:szCs w:val="16"/>
                <w:lang w:val="es-EC" w:eastAsia="es-EC"/>
              </w:rPr>
              <w:t xml:space="preserve">Total de interrupciones del SND </w:t>
            </w:r>
            <w:r w:rsidRPr="00552540">
              <w:rPr>
                <w:rFonts w:ascii="Calibri" w:eastAsia="Times New Roman" w:hAnsi="Calibri" w:cs="Times New Roman"/>
                <w:color w:val="000000"/>
                <w:sz w:val="16"/>
                <w:szCs w:val="16"/>
                <w:vertAlign w:val="superscript"/>
                <w:lang w:val="es-EC" w:eastAsia="es-EC"/>
              </w:rPr>
              <w:t>4</w:t>
            </w:r>
          </w:p>
        </w:tc>
        <w:tc>
          <w:tcPr>
            <w:tcW w:w="850" w:type="dxa"/>
            <w:vMerge w:val="restart"/>
            <w:tcBorders>
              <w:top w:val="nil"/>
              <w:left w:val="single" w:sz="4" w:space="0" w:color="auto"/>
              <w:bottom w:val="single" w:sz="4" w:space="0" w:color="000000"/>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Horas</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P</w:t>
            </w:r>
          </w:p>
        </w:tc>
        <w:tc>
          <w:tcPr>
            <w:tcW w:w="709"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15,23</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000000" w:fill="D9D9D9"/>
          </w:tcPr>
          <w:p w:rsidR="00D60006" w:rsidRPr="00917941" w:rsidRDefault="00D60006" w:rsidP="00607ABE">
            <w:pPr>
              <w:jc w:val="center"/>
              <w:rPr>
                <w:rFonts w:ascii="Calibri" w:eastAsia="Times New Roman" w:hAnsi="Calibri" w:cs="Times New Roman"/>
                <w:color w:val="000000"/>
                <w:sz w:val="16"/>
                <w:szCs w:val="16"/>
                <w:lang w:val="es-EC" w:eastAsia="es-EC"/>
              </w:rPr>
            </w:pPr>
          </w:p>
        </w:tc>
        <w:tc>
          <w:tcPr>
            <w:tcW w:w="567" w:type="dxa"/>
            <w:tcBorders>
              <w:top w:val="nil"/>
              <w:left w:val="single" w:sz="4" w:space="0" w:color="auto"/>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10,5</w:t>
            </w:r>
          </w:p>
        </w:tc>
      </w:tr>
      <w:tr w:rsidR="00D60006" w:rsidRPr="00917941" w:rsidTr="00607ABE">
        <w:trPr>
          <w:trHeight w:val="132"/>
        </w:trPr>
        <w:tc>
          <w:tcPr>
            <w:tcW w:w="2709" w:type="dxa"/>
            <w:vMerge/>
            <w:tcBorders>
              <w:top w:val="nil"/>
              <w:left w:val="single" w:sz="4" w:space="0" w:color="auto"/>
              <w:bottom w:val="single" w:sz="4" w:space="0" w:color="000000"/>
              <w:right w:val="single" w:sz="4" w:space="0" w:color="auto"/>
            </w:tcBorders>
            <w:vAlign w:val="center"/>
            <w:hideMark/>
          </w:tcPr>
          <w:p w:rsidR="00D60006" w:rsidRPr="00917941" w:rsidRDefault="00D60006" w:rsidP="00607ABE">
            <w:pPr>
              <w:rPr>
                <w:rFonts w:ascii="Calibri" w:eastAsia="Times New Roman" w:hAnsi="Calibri" w:cs="Times New Roman"/>
                <w:color w:val="000000"/>
                <w:sz w:val="16"/>
                <w:szCs w:val="16"/>
                <w:lang w:val="es-EC" w:eastAsia="es-EC"/>
              </w:rPr>
            </w:pPr>
          </w:p>
        </w:tc>
        <w:tc>
          <w:tcPr>
            <w:tcW w:w="850" w:type="dxa"/>
            <w:vMerge/>
            <w:tcBorders>
              <w:top w:val="nil"/>
              <w:left w:val="single" w:sz="4" w:space="0" w:color="auto"/>
              <w:bottom w:val="single" w:sz="4" w:space="0" w:color="000000"/>
              <w:right w:val="single" w:sz="4" w:space="0" w:color="auto"/>
            </w:tcBorders>
            <w:vAlign w:val="center"/>
            <w:hideMark/>
          </w:tcPr>
          <w:p w:rsidR="00D60006" w:rsidRPr="00917941" w:rsidRDefault="00D60006" w:rsidP="00607ABE">
            <w:pPr>
              <w:rPr>
                <w:rFonts w:ascii="Calibri" w:eastAsia="Times New Roman" w:hAnsi="Calibri" w:cs="Times New Roman"/>
                <w:color w:val="000000"/>
                <w:sz w:val="16"/>
                <w:szCs w:val="16"/>
                <w:lang w:val="es-EC" w:eastAsia="es-EC"/>
              </w:rPr>
            </w:pP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P(a)</w:t>
            </w:r>
          </w:p>
        </w:tc>
        <w:tc>
          <w:tcPr>
            <w:tcW w:w="709"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15,23</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000000" w:fill="D9D9D9"/>
          </w:tcPr>
          <w:p w:rsidR="00D60006" w:rsidRPr="00917941" w:rsidRDefault="00D60006" w:rsidP="00607ABE">
            <w:pPr>
              <w:jc w:val="center"/>
              <w:rPr>
                <w:rFonts w:ascii="Calibri" w:eastAsia="Times New Roman" w:hAnsi="Calibri" w:cs="Times New Roman"/>
                <w:color w:val="000000"/>
                <w:sz w:val="16"/>
                <w:szCs w:val="16"/>
                <w:lang w:val="es-EC" w:eastAsia="es-EC"/>
              </w:rPr>
            </w:pPr>
          </w:p>
        </w:tc>
        <w:tc>
          <w:tcPr>
            <w:tcW w:w="567" w:type="dxa"/>
            <w:tcBorders>
              <w:top w:val="nil"/>
              <w:left w:val="single" w:sz="4" w:space="0" w:color="auto"/>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10,5</w:t>
            </w:r>
          </w:p>
        </w:tc>
      </w:tr>
      <w:tr w:rsidR="00D60006" w:rsidRPr="00917941" w:rsidTr="00607ABE">
        <w:trPr>
          <w:trHeight w:val="122"/>
        </w:trPr>
        <w:tc>
          <w:tcPr>
            <w:tcW w:w="2709" w:type="dxa"/>
            <w:vMerge/>
            <w:tcBorders>
              <w:top w:val="nil"/>
              <w:left w:val="single" w:sz="4" w:space="0" w:color="auto"/>
              <w:bottom w:val="single" w:sz="4" w:space="0" w:color="000000"/>
              <w:right w:val="single" w:sz="4" w:space="0" w:color="auto"/>
            </w:tcBorders>
            <w:vAlign w:val="center"/>
            <w:hideMark/>
          </w:tcPr>
          <w:p w:rsidR="00D60006" w:rsidRPr="00917941" w:rsidRDefault="00D60006" w:rsidP="00607ABE">
            <w:pPr>
              <w:rPr>
                <w:rFonts w:ascii="Calibri" w:eastAsia="Times New Roman" w:hAnsi="Calibri" w:cs="Times New Roman"/>
                <w:color w:val="000000"/>
                <w:sz w:val="16"/>
                <w:szCs w:val="16"/>
                <w:lang w:val="es-EC" w:eastAsia="es-EC"/>
              </w:rPr>
            </w:pPr>
          </w:p>
        </w:tc>
        <w:tc>
          <w:tcPr>
            <w:tcW w:w="850" w:type="dxa"/>
            <w:vMerge/>
            <w:tcBorders>
              <w:top w:val="nil"/>
              <w:left w:val="single" w:sz="4" w:space="0" w:color="auto"/>
              <w:bottom w:val="single" w:sz="4" w:space="0" w:color="000000"/>
              <w:right w:val="single" w:sz="4" w:space="0" w:color="auto"/>
            </w:tcBorders>
            <w:vAlign w:val="center"/>
            <w:hideMark/>
          </w:tcPr>
          <w:p w:rsidR="00D60006" w:rsidRPr="00917941" w:rsidRDefault="00D60006" w:rsidP="00607ABE">
            <w:pPr>
              <w:rPr>
                <w:rFonts w:ascii="Calibri" w:eastAsia="Times New Roman" w:hAnsi="Calibri" w:cs="Times New Roman"/>
                <w:color w:val="000000"/>
                <w:sz w:val="16"/>
                <w:szCs w:val="16"/>
                <w:lang w:val="es-EC" w:eastAsia="es-EC"/>
              </w:rPr>
            </w:pP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A</w:t>
            </w:r>
          </w:p>
        </w:tc>
        <w:tc>
          <w:tcPr>
            <w:tcW w:w="709"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12,45</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7,64</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6,58</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5,04</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8D0ECB" w:rsidP="00607ABE">
            <w:pPr>
              <w:jc w:val="center"/>
              <w:rPr>
                <w:rFonts w:ascii="Calibri" w:eastAsia="Times New Roman" w:hAnsi="Calibri" w:cs="Times New Roman"/>
                <w:color w:val="000000"/>
                <w:sz w:val="16"/>
                <w:szCs w:val="16"/>
                <w:lang w:val="es-EC" w:eastAsia="es-EC"/>
              </w:rPr>
            </w:pPr>
            <w:r>
              <w:rPr>
                <w:rFonts w:ascii="Calibri" w:eastAsia="Times New Roman" w:hAnsi="Calibri" w:cs="Times New Roman"/>
                <w:color w:val="000000"/>
                <w:sz w:val="16"/>
                <w:szCs w:val="16"/>
                <w:lang w:val="es-EC" w:eastAsia="es-EC"/>
              </w:rPr>
              <w:t>4,63</w:t>
            </w:r>
          </w:p>
        </w:tc>
        <w:tc>
          <w:tcPr>
            <w:tcW w:w="567" w:type="dxa"/>
            <w:tcBorders>
              <w:top w:val="nil"/>
              <w:left w:val="nil"/>
              <w:bottom w:val="single" w:sz="4" w:space="0" w:color="auto"/>
              <w:right w:val="single" w:sz="4" w:space="0" w:color="auto"/>
            </w:tcBorders>
            <w:shd w:val="clear" w:color="000000" w:fill="D9D9D9"/>
          </w:tcPr>
          <w:p w:rsidR="00D60006" w:rsidRPr="00917941" w:rsidRDefault="00D60006" w:rsidP="00607ABE">
            <w:pPr>
              <w:jc w:val="center"/>
              <w:rPr>
                <w:rFonts w:ascii="Calibri" w:eastAsia="Times New Roman" w:hAnsi="Calibri" w:cs="Times New Roman"/>
                <w:color w:val="000000"/>
                <w:sz w:val="16"/>
                <w:szCs w:val="16"/>
                <w:lang w:val="es-EC" w:eastAsia="es-EC"/>
              </w:rPr>
            </w:pPr>
          </w:p>
        </w:tc>
        <w:tc>
          <w:tcPr>
            <w:tcW w:w="567" w:type="dxa"/>
            <w:tcBorders>
              <w:top w:val="nil"/>
              <w:left w:val="single" w:sz="4" w:space="0" w:color="auto"/>
              <w:bottom w:val="single" w:sz="4" w:space="0" w:color="auto"/>
              <w:right w:val="single" w:sz="4" w:space="0" w:color="auto"/>
            </w:tcBorders>
            <w:shd w:val="clear" w:color="000000" w:fill="D9D9D9"/>
            <w:vAlign w:val="center"/>
            <w:hideMark/>
          </w:tcPr>
          <w:p w:rsidR="00D60006" w:rsidRPr="00917941" w:rsidRDefault="008D0ECB" w:rsidP="00607ABE">
            <w:pPr>
              <w:jc w:val="center"/>
              <w:rPr>
                <w:rFonts w:ascii="Calibri" w:eastAsia="Times New Roman" w:hAnsi="Calibri" w:cs="Times New Roman"/>
                <w:color w:val="000000"/>
                <w:sz w:val="16"/>
                <w:szCs w:val="16"/>
                <w:lang w:val="es-EC" w:eastAsia="es-EC"/>
              </w:rPr>
            </w:pPr>
            <w:r>
              <w:rPr>
                <w:rFonts w:ascii="Calibri" w:eastAsia="Times New Roman" w:hAnsi="Calibri" w:cs="Times New Roman"/>
                <w:color w:val="000000"/>
                <w:sz w:val="16"/>
                <w:szCs w:val="16"/>
                <w:lang w:val="es-EC" w:eastAsia="es-EC"/>
              </w:rPr>
              <w:t>4,63</w:t>
            </w:r>
          </w:p>
        </w:tc>
      </w:tr>
      <w:tr w:rsidR="00D60006" w:rsidRPr="00917941" w:rsidTr="00607ABE">
        <w:trPr>
          <w:trHeight w:val="122"/>
        </w:trPr>
        <w:tc>
          <w:tcPr>
            <w:tcW w:w="8804" w:type="dxa"/>
            <w:gridSpan w:val="11"/>
            <w:tcBorders>
              <w:top w:val="nil"/>
              <w:left w:val="single" w:sz="4" w:space="0" w:color="auto"/>
              <w:bottom w:val="nil"/>
              <w:right w:val="nil"/>
            </w:tcBorders>
            <w:shd w:val="clear" w:color="000000" w:fill="1F497D"/>
          </w:tcPr>
          <w:p w:rsidR="00D60006" w:rsidRPr="00917941" w:rsidRDefault="00D60006" w:rsidP="00607ABE">
            <w:pPr>
              <w:jc w:val="center"/>
              <w:rPr>
                <w:rFonts w:ascii="Calibri" w:eastAsia="Times New Roman" w:hAnsi="Calibri" w:cs="Times New Roman"/>
                <w:b/>
                <w:bCs/>
                <w:color w:val="FFFFFF"/>
                <w:sz w:val="16"/>
                <w:szCs w:val="16"/>
                <w:lang w:val="es-EC" w:eastAsia="es-EC"/>
              </w:rPr>
            </w:pPr>
            <w:r w:rsidRPr="00917941">
              <w:rPr>
                <w:rFonts w:ascii="Calibri" w:eastAsia="Times New Roman" w:hAnsi="Calibri" w:cs="Times New Roman"/>
                <w:b/>
                <w:bCs/>
                <w:color w:val="FFFFFF"/>
                <w:sz w:val="16"/>
                <w:szCs w:val="16"/>
                <w:lang w:val="es-EC" w:eastAsia="es-EC"/>
              </w:rPr>
              <w:t xml:space="preserve">Componente II </w:t>
            </w:r>
            <w:r w:rsidRPr="00917941">
              <w:rPr>
                <w:rFonts w:ascii="Calibri" w:eastAsia="Times New Roman" w:hAnsi="Calibri" w:cs="Times New Roman"/>
                <w:color w:val="FFFFFF"/>
                <w:sz w:val="16"/>
                <w:szCs w:val="16"/>
                <w:lang w:val="es-EC" w:eastAsia="es-EC"/>
              </w:rPr>
              <w:t>– Diseño para implementación de la estrategia para la migración de GLP a electricidad en el sector residencial</w:t>
            </w:r>
          </w:p>
        </w:tc>
      </w:tr>
      <w:tr w:rsidR="00D60006" w:rsidRPr="00917941" w:rsidTr="00607ABE">
        <w:trPr>
          <w:trHeight w:val="230"/>
        </w:trPr>
        <w:tc>
          <w:tcPr>
            <w:tcW w:w="27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60006" w:rsidRPr="00917941" w:rsidRDefault="00D60006" w:rsidP="00607ABE">
            <w:pPr>
              <w:rPr>
                <w:rFonts w:ascii="Calibri" w:eastAsia="Times New Roman" w:hAnsi="Calibri" w:cs="Times New Roman"/>
                <w:color w:val="000000"/>
                <w:sz w:val="16"/>
                <w:szCs w:val="16"/>
                <w:lang w:val="es-EC" w:eastAsia="es-EC"/>
              </w:rPr>
            </w:pPr>
            <w:r w:rsidRPr="00917941">
              <w:rPr>
                <w:rFonts w:ascii="Calibri" w:eastAsia="Times New Roman" w:hAnsi="Calibri" w:cs="Times New Roman"/>
                <w:b/>
                <w:bCs/>
                <w:color w:val="000000"/>
                <w:sz w:val="16"/>
                <w:szCs w:val="16"/>
                <w:lang w:val="es-EC" w:eastAsia="es-EC"/>
              </w:rPr>
              <w:t>II.1</w:t>
            </w:r>
            <w:r w:rsidRPr="00917941">
              <w:rPr>
                <w:rFonts w:ascii="Calibri" w:eastAsia="Times New Roman" w:hAnsi="Calibri" w:cs="Times New Roman"/>
                <w:color w:val="000000"/>
                <w:sz w:val="16"/>
                <w:szCs w:val="16"/>
                <w:lang w:val="es-EC" w:eastAsia="es-EC"/>
              </w:rPr>
              <w:t xml:space="preserve"> Estrategia para el desplazamiento de GLP por electricidad, implementado</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555F27">
              <w:rPr>
                <w:rFonts w:ascii="Calibri" w:eastAsia="Times New Roman" w:hAnsi="Calibri" w:cs="Times New Roman"/>
                <w:color w:val="000000"/>
                <w:sz w:val="14"/>
                <w:szCs w:val="16"/>
                <w:lang w:val="es-EC" w:eastAsia="es-EC"/>
              </w:rPr>
              <w:t># de estrategias</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P</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single" w:sz="4" w:space="0" w:color="auto"/>
              <w:left w:val="nil"/>
              <w:bottom w:val="single" w:sz="4" w:space="0" w:color="auto"/>
              <w:right w:val="single" w:sz="4" w:space="0" w:color="auto"/>
            </w:tcBorders>
          </w:tcPr>
          <w:p w:rsidR="00D60006" w:rsidRPr="00917941" w:rsidRDefault="00D60006" w:rsidP="00607ABE">
            <w:pPr>
              <w:jc w:val="center"/>
              <w:rPr>
                <w:rFonts w:ascii="Calibri" w:eastAsia="Times New Roman" w:hAnsi="Calibri" w:cs="Times New Roman"/>
                <w:color w:val="000000"/>
                <w:sz w:val="16"/>
                <w:szCs w:val="16"/>
                <w:lang w:val="es-EC" w:eastAsia="es-EC"/>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1</w:t>
            </w:r>
          </w:p>
        </w:tc>
      </w:tr>
      <w:tr w:rsidR="00D60006" w:rsidRPr="00917941" w:rsidTr="00607ABE">
        <w:trPr>
          <w:trHeight w:val="134"/>
        </w:trPr>
        <w:tc>
          <w:tcPr>
            <w:tcW w:w="2709" w:type="dxa"/>
            <w:vMerge/>
            <w:tcBorders>
              <w:top w:val="single" w:sz="4" w:space="0" w:color="auto"/>
              <w:left w:val="single" w:sz="4" w:space="0" w:color="auto"/>
              <w:bottom w:val="single" w:sz="4" w:space="0" w:color="000000"/>
              <w:right w:val="single" w:sz="4" w:space="0" w:color="auto"/>
            </w:tcBorders>
            <w:vAlign w:val="center"/>
            <w:hideMark/>
          </w:tcPr>
          <w:p w:rsidR="00D60006" w:rsidRPr="00917941" w:rsidRDefault="00D60006" w:rsidP="00607ABE">
            <w:pPr>
              <w:rPr>
                <w:rFonts w:ascii="Calibri" w:eastAsia="Times New Roman" w:hAnsi="Calibri" w:cs="Times New Roman"/>
                <w:color w:val="000000"/>
                <w:sz w:val="16"/>
                <w:szCs w:val="16"/>
                <w:lang w:val="es-EC" w:eastAsia="es-EC"/>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D60006" w:rsidRPr="00917941" w:rsidRDefault="00D60006" w:rsidP="00607ABE">
            <w:pPr>
              <w:rPr>
                <w:rFonts w:ascii="Calibri" w:eastAsia="Times New Roman" w:hAnsi="Calibri" w:cs="Times New Roman"/>
                <w:color w:val="000000"/>
                <w:sz w:val="16"/>
                <w:szCs w:val="16"/>
                <w:lang w:val="es-EC" w:eastAsia="es-EC"/>
              </w:rPr>
            </w:pP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P(a)</w:t>
            </w:r>
          </w:p>
        </w:tc>
        <w:tc>
          <w:tcPr>
            <w:tcW w:w="709"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0</w:t>
            </w: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tcPr>
          <w:p w:rsidR="00D60006" w:rsidRPr="00917941" w:rsidRDefault="00D60006" w:rsidP="00607ABE">
            <w:pPr>
              <w:jc w:val="center"/>
              <w:rPr>
                <w:rFonts w:ascii="Calibri" w:eastAsia="Times New Roman" w:hAnsi="Calibri" w:cs="Times New Roman"/>
                <w:color w:val="000000"/>
                <w:sz w:val="16"/>
                <w:szCs w:val="16"/>
                <w:lang w:val="es-EC" w:eastAsia="es-EC"/>
              </w:rPr>
            </w:pP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1</w:t>
            </w:r>
          </w:p>
        </w:tc>
      </w:tr>
      <w:tr w:rsidR="00D60006" w:rsidRPr="00917941" w:rsidTr="00607ABE">
        <w:trPr>
          <w:trHeight w:val="223"/>
        </w:trPr>
        <w:tc>
          <w:tcPr>
            <w:tcW w:w="2709" w:type="dxa"/>
            <w:vMerge/>
            <w:tcBorders>
              <w:top w:val="single" w:sz="4" w:space="0" w:color="auto"/>
              <w:left w:val="single" w:sz="4" w:space="0" w:color="auto"/>
              <w:bottom w:val="single" w:sz="4" w:space="0" w:color="000000"/>
              <w:right w:val="single" w:sz="4" w:space="0" w:color="auto"/>
            </w:tcBorders>
            <w:vAlign w:val="center"/>
            <w:hideMark/>
          </w:tcPr>
          <w:p w:rsidR="00D60006" w:rsidRPr="00917941" w:rsidRDefault="00D60006" w:rsidP="00607ABE">
            <w:pPr>
              <w:rPr>
                <w:rFonts w:ascii="Calibri" w:eastAsia="Times New Roman" w:hAnsi="Calibri" w:cs="Times New Roman"/>
                <w:color w:val="000000"/>
                <w:sz w:val="16"/>
                <w:szCs w:val="16"/>
                <w:lang w:val="es-EC" w:eastAsia="es-EC"/>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D60006" w:rsidRPr="00917941" w:rsidRDefault="00D60006" w:rsidP="00607ABE">
            <w:pPr>
              <w:rPr>
                <w:rFonts w:ascii="Calibri" w:eastAsia="Times New Roman" w:hAnsi="Calibri" w:cs="Times New Roman"/>
                <w:color w:val="000000"/>
                <w:sz w:val="16"/>
                <w:szCs w:val="16"/>
                <w:lang w:val="es-EC" w:eastAsia="es-EC"/>
              </w:rPr>
            </w:pP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A</w:t>
            </w:r>
          </w:p>
        </w:tc>
        <w:tc>
          <w:tcPr>
            <w:tcW w:w="709"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0</w:t>
            </w: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 </w:t>
            </w: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1</w:t>
            </w:r>
          </w:p>
        </w:tc>
        <w:tc>
          <w:tcPr>
            <w:tcW w:w="567" w:type="dxa"/>
            <w:tcBorders>
              <w:top w:val="nil"/>
              <w:left w:val="nil"/>
              <w:bottom w:val="single" w:sz="4" w:space="0" w:color="auto"/>
              <w:right w:val="single" w:sz="4" w:space="0" w:color="auto"/>
            </w:tcBorders>
          </w:tcPr>
          <w:p w:rsidR="00D60006" w:rsidRPr="00917941" w:rsidRDefault="00D60006" w:rsidP="00607ABE">
            <w:pPr>
              <w:jc w:val="center"/>
              <w:rPr>
                <w:rFonts w:ascii="Calibri" w:eastAsia="Times New Roman" w:hAnsi="Calibri" w:cs="Times New Roman"/>
                <w:color w:val="000000"/>
                <w:sz w:val="16"/>
                <w:szCs w:val="16"/>
                <w:lang w:val="es-EC" w:eastAsia="es-EC"/>
              </w:rPr>
            </w:pP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1</w:t>
            </w:r>
          </w:p>
        </w:tc>
      </w:tr>
      <w:tr w:rsidR="00D60006" w:rsidRPr="00917941" w:rsidTr="00607ABE">
        <w:trPr>
          <w:trHeight w:val="126"/>
        </w:trPr>
        <w:tc>
          <w:tcPr>
            <w:tcW w:w="2709" w:type="dxa"/>
            <w:vMerge w:val="restart"/>
            <w:tcBorders>
              <w:top w:val="nil"/>
              <w:left w:val="single" w:sz="4" w:space="0" w:color="auto"/>
              <w:bottom w:val="single" w:sz="4" w:space="0" w:color="000000"/>
              <w:right w:val="single" w:sz="4" w:space="0" w:color="auto"/>
            </w:tcBorders>
            <w:shd w:val="clear" w:color="000000" w:fill="D9D9D9"/>
            <w:vAlign w:val="center"/>
            <w:hideMark/>
          </w:tcPr>
          <w:p w:rsidR="00D60006" w:rsidRPr="00917941" w:rsidRDefault="00D60006" w:rsidP="00607ABE">
            <w:pPr>
              <w:rPr>
                <w:rFonts w:ascii="Calibri" w:eastAsia="Times New Roman" w:hAnsi="Calibri" w:cs="Times New Roman"/>
                <w:color w:val="000000"/>
                <w:sz w:val="16"/>
                <w:szCs w:val="16"/>
                <w:lang w:val="es-EC" w:eastAsia="es-EC"/>
              </w:rPr>
            </w:pPr>
            <w:r w:rsidRPr="00917941">
              <w:rPr>
                <w:rFonts w:ascii="Calibri" w:eastAsia="Times New Roman" w:hAnsi="Calibri" w:cs="Times New Roman"/>
                <w:b/>
                <w:bCs/>
                <w:color w:val="000000"/>
                <w:sz w:val="16"/>
                <w:szCs w:val="16"/>
                <w:lang w:val="es-EC" w:eastAsia="es-EC"/>
              </w:rPr>
              <w:lastRenderedPageBreak/>
              <w:t>II.2</w:t>
            </w:r>
            <w:r w:rsidRPr="00917941">
              <w:rPr>
                <w:rFonts w:ascii="Calibri" w:eastAsia="Times New Roman" w:hAnsi="Calibri" w:cs="Times New Roman"/>
                <w:color w:val="000000"/>
                <w:sz w:val="16"/>
                <w:szCs w:val="16"/>
                <w:lang w:val="es-EC" w:eastAsia="es-EC"/>
              </w:rPr>
              <w:t xml:space="preserve"> Esquema de tarifa eléctrica para el desplazamiento de GLP por electricidad en vigencia</w:t>
            </w:r>
          </w:p>
        </w:tc>
        <w:tc>
          <w:tcPr>
            <w:tcW w:w="850" w:type="dxa"/>
            <w:vMerge w:val="restart"/>
            <w:tcBorders>
              <w:top w:val="nil"/>
              <w:left w:val="single" w:sz="4" w:space="0" w:color="auto"/>
              <w:bottom w:val="single" w:sz="4" w:space="0" w:color="000000"/>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555F27">
              <w:rPr>
                <w:rFonts w:ascii="Calibri" w:eastAsia="Times New Roman" w:hAnsi="Calibri" w:cs="Times New Roman"/>
                <w:color w:val="000000"/>
                <w:sz w:val="16"/>
                <w:szCs w:val="16"/>
                <w:lang w:val="es-EC" w:eastAsia="es-EC"/>
              </w:rPr>
              <w:t># de esquemas</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P</w:t>
            </w:r>
          </w:p>
        </w:tc>
        <w:tc>
          <w:tcPr>
            <w:tcW w:w="709"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1</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000000" w:fill="D9D9D9"/>
          </w:tcPr>
          <w:p w:rsidR="00D60006" w:rsidRPr="00917941" w:rsidRDefault="008D0ECB" w:rsidP="00607ABE">
            <w:pPr>
              <w:jc w:val="center"/>
              <w:rPr>
                <w:rFonts w:ascii="Calibri" w:eastAsia="Times New Roman" w:hAnsi="Calibri" w:cs="Times New Roman"/>
                <w:color w:val="000000"/>
                <w:sz w:val="16"/>
                <w:szCs w:val="16"/>
                <w:lang w:val="es-EC" w:eastAsia="es-EC"/>
              </w:rPr>
            </w:pPr>
            <w:r>
              <w:rPr>
                <w:rFonts w:ascii="Calibri" w:eastAsia="Times New Roman" w:hAnsi="Calibri" w:cs="Times New Roman"/>
                <w:color w:val="000000"/>
                <w:sz w:val="16"/>
                <w:szCs w:val="16"/>
                <w:lang w:val="es-EC" w:eastAsia="es-EC"/>
              </w:rPr>
              <w:t>-</w:t>
            </w:r>
          </w:p>
        </w:tc>
        <w:tc>
          <w:tcPr>
            <w:tcW w:w="567" w:type="dxa"/>
            <w:tcBorders>
              <w:top w:val="nil"/>
              <w:left w:val="single" w:sz="4" w:space="0" w:color="auto"/>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1</w:t>
            </w:r>
          </w:p>
        </w:tc>
      </w:tr>
      <w:tr w:rsidR="00D60006" w:rsidRPr="00917941" w:rsidTr="00607ABE">
        <w:trPr>
          <w:trHeight w:val="200"/>
        </w:trPr>
        <w:tc>
          <w:tcPr>
            <w:tcW w:w="2709" w:type="dxa"/>
            <w:vMerge/>
            <w:tcBorders>
              <w:top w:val="nil"/>
              <w:left w:val="single" w:sz="4" w:space="0" w:color="auto"/>
              <w:bottom w:val="single" w:sz="4" w:space="0" w:color="000000"/>
              <w:right w:val="single" w:sz="4" w:space="0" w:color="auto"/>
            </w:tcBorders>
            <w:vAlign w:val="center"/>
            <w:hideMark/>
          </w:tcPr>
          <w:p w:rsidR="00D60006" w:rsidRPr="00917941" w:rsidRDefault="00D60006" w:rsidP="00607ABE">
            <w:pPr>
              <w:rPr>
                <w:rFonts w:ascii="Calibri" w:eastAsia="Times New Roman" w:hAnsi="Calibri" w:cs="Times New Roman"/>
                <w:color w:val="000000"/>
                <w:sz w:val="16"/>
                <w:szCs w:val="16"/>
                <w:lang w:val="es-EC" w:eastAsia="es-EC"/>
              </w:rPr>
            </w:pPr>
          </w:p>
        </w:tc>
        <w:tc>
          <w:tcPr>
            <w:tcW w:w="850" w:type="dxa"/>
            <w:vMerge/>
            <w:tcBorders>
              <w:top w:val="nil"/>
              <w:left w:val="single" w:sz="4" w:space="0" w:color="auto"/>
              <w:bottom w:val="single" w:sz="4" w:space="0" w:color="000000"/>
              <w:right w:val="single" w:sz="4" w:space="0" w:color="auto"/>
            </w:tcBorders>
            <w:vAlign w:val="center"/>
            <w:hideMark/>
          </w:tcPr>
          <w:p w:rsidR="00D60006" w:rsidRPr="00917941" w:rsidRDefault="00D60006" w:rsidP="00607ABE">
            <w:pPr>
              <w:rPr>
                <w:rFonts w:ascii="Calibri" w:eastAsia="Times New Roman" w:hAnsi="Calibri" w:cs="Times New Roman"/>
                <w:color w:val="000000"/>
                <w:sz w:val="16"/>
                <w:szCs w:val="16"/>
                <w:lang w:val="es-EC" w:eastAsia="es-EC"/>
              </w:rPr>
            </w:pP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P(a)</w:t>
            </w:r>
          </w:p>
        </w:tc>
        <w:tc>
          <w:tcPr>
            <w:tcW w:w="709"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1</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000000" w:fill="D9D9D9"/>
          </w:tcPr>
          <w:p w:rsidR="00D60006" w:rsidRPr="00917941" w:rsidRDefault="008D0ECB" w:rsidP="00607ABE">
            <w:pPr>
              <w:jc w:val="center"/>
              <w:rPr>
                <w:rFonts w:ascii="Calibri" w:eastAsia="Times New Roman" w:hAnsi="Calibri" w:cs="Times New Roman"/>
                <w:color w:val="000000"/>
                <w:sz w:val="16"/>
                <w:szCs w:val="16"/>
                <w:lang w:val="es-EC" w:eastAsia="es-EC"/>
              </w:rPr>
            </w:pPr>
            <w:r>
              <w:rPr>
                <w:rFonts w:ascii="Calibri" w:eastAsia="Times New Roman" w:hAnsi="Calibri" w:cs="Times New Roman"/>
                <w:color w:val="000000"/>
                <w:sz w:val="16"/>
                <w:szCs w:val="16"/>
                <w:lang w:val="es-EC" w:eastAsia="es-EC"/>
              </w:rPr>
              <w:t>-</w:t>
            </w:r>
          </w:p>
        </w:tc>
        <w:tc>
          <w:tcPr>
            <w:tcW w:w="567" w:type="dxa"/>
            <w:tcBorders>
              <w:top w:val="nil"/>
              <w:left w:val="single" w:sz="4" w:space="0" w:color="auto"/>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1</w:t>
            </w:r>
          </w:p>
        </w:tc>
      </w:tr>
      <w:tr w:rsidR="00D60006" w:rsidRPr="00917941" w:rsidTr="00607ABE">
        <w:trPr>
          <w:trHeight w:val="146"/>
        </w:trPr>
        <w:tc>
          <w:tcPr>
            <w:tcW w:w="2709" w:type="dxa"/>
            <w:vMerge/>
            <w:tcBorders>
              <w:top w:val="nil"/>
              <w:left w:val="single" w:sz="4" w:space="0" w:color="auto"/>
              <w:bottom w:val="single" w:sz="4" w:space="0" w:color="000000"/>
              <w:right w:val="single" w:sz="4" w:space="0" w:color="auto"/>
            </w:tcBorders>
            <w:vAlign w:val="center"/>
            <w:hideMark/>
          </w:tcPr>
          <w:p w:rsidR="00D60006" w:rsidRPr="00917941" w:rsidRDefault="00D60006" w:rsidP="00607ABE">
            <w:pPr>
              <w:rPr>
                <w:rFonts w:ascii="Calibri" w:eastAsia="Times New Roman" w:hAnsi="Calibri" w:cs="Times New Roman"/>
                <w:color w:val="000000"/>
                <w:sz w:val="16"/>
                <w:szCs w:val="16"/>
                <w:lang w:val="es-EC" w:eastAsia="es-EC"/>
              </w:rPr>
            </w:pPr>
          </w:p>
        </w:tc>
        <w:tc>
          <w:tcPr>
            <w:tcW w:w="850" w:type="dxa"/>
            <w:vMerge/>
            <w:tcBorders>
              <w:top w:val="nil"/>
              <w:left w:val="single" w:sz="4" w:space="0" w:color="auto"/>
              <w:bottom w:val="single" w:sz="4" w:space="0" w:color="000000"/>
              <w:right w:val="single" w:sz="4" w:space="0" w:color="auto"/>
            </w:tcBorders>
            <w:vAlign w:val="center"/>
            <w:hideMark/>
          </w:tcPr>
          <w:p w:rsidR="00D60006" w:rsidRPr="00917941" w:rsidRDefault="00D60006" w:rsidP="00607ABE">
            <w:pPr>
              <w:rPr>
                <w:rFonts w:ascii="Calibri" w:eastAsia="Times New Roman" w:hAnsi="Calibri" w:cs="Times New Roman"/>
                <w:color w:val="000000"/>
                <w:sz w:val="16"/>
                <w:szCs w:val="16"/>
                <w:lang w:val="es-EC" w:eastAsia="es-EC"/>
              </w:rPr>
            </w:pP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A</w:t>
            </w:r>
          </w:p>
        </w:tc>
        <w:tc>
          <w:tcPr>
            <w:tcW w:w="709"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1</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 </w:t>
            </w:r>
            <w:r w:rsidR="008D0ECB">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000000" w:fill="D9D9D9"/>
          </w:tcPr>
          <w:p w:rsidR="00D60006" w:rsidRPr="00917941" w:rsidRDefault="00D60006" w:rsidP="00607ABE">
            <w:pPr>
              <w:jc w:val="center"/>
              <w:rPr>
                <w:rFonts w:ascii="Calibri" w:eastAsia="Times New Roman" w:hAnsi="Calibri" w:cs="Times New Roman"/>
                <w:color w:val="000000"/>
                <w:sz w:val="16"/>
                <w:szCs w:val="16"/>
                <w:lang w:val="es-EC" w:eastAsia="es-EC"/>
              </w:rPr>
            </w:pPr>
          </w:p>
        </w:tc>
        <w:tc>
          <w:tcPr>
            <w:tcW w:w="567" w:type="dxa"/>
            <w:tcBorders>
              <w:top w:val="nil"/>
              <w:left w:val="single" w:sz="4" w:space="0" w:color="auto"/>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1</w:t>
            </w:r>
          </w:p>
        </w:tc>
      </w:tr>
      <w:tr w:rsidR="00D60006" w:rsidRPr="00917941" w:rsidTr="00607ABE">
        <w:trPr>
          <w:trHeight w:val="230"/>
        </w:trPr>
        <w:tc>
          <w:tcPr>
            <w:tcW w:w="8804" w:type="dxa"/>
            <w:gridSpan w:val="11"/>
            <w:tcBorders>
              <w:top w:val="nil"/>
              <w:left w:val="single" w:sz="4" w:space="0" w:color="auto"/>
              <w:bottom w:val="nil"/>
              <w:right w:val="nil"/>
            </w:tcBorders>
            <w:shd w:val="clear" w:color="000000" w:fill="1F497D"/>
          </w:tcPr>
          <w:p w:rsidR="00D60006" w:rsidRPr="00917941" w:rsidRDefault="00D60006" w:rsidP="00607ABE">
            <w:pPr>
              <w:jc w:val="center"/>
              <w:rPr>
                <w:rFonts w:ascii="Calibri" w:eastAsia="Times New Roman" w:hAnsi="Calibri" w:cs="Times New Roman"/>
                <w:b/>
                <w:bCs/>
                <w:color w:val="FFFFFF"/>
                <w:sz w:val="16"/>
                <w:szCs w:val="16"/>
                <w:lang w:val="es-EC" w:eastAsia="es-EC"/>
              </w:rPr>
            </w:pPr>
            <w:r w:rsidRPr="00917941">
              <w:rPr>
                <w:rFonts w:ascii="Calibri" w:eastAsia="Times New Roman" w:hAnsi="Calibri" w:cs="Times New Roman"/>
                <w:b/>
                <w:bCs/>
                <w:color w:val="FFFFFF"/>
                <w:sz w:val="16"/>
                <w:szCs w:val="16"/>
                <w:lang w:val="es-EC" w:eastAsia="es-EC"/>
              </w:rPr>
              <w:t xml:space="preserve">  Componente III </w:t>
            </w:r>
            <w:r w:rsidRPr="00917941">
              <w:rPr>
                <w:rFonts w:ascii="Calibri" w:eastAsia="Times New Roman" w:hAnsi="Calibri" w:cs="Times New Roman"/>
                <w:color w:val="FFFFFF"/>
                <w:sz w:val="16"/>
                <w:szCs w:val="16"/>
                <w:lang w:val="es-EC" w:eastAsia="es-EC"/>
              </w:rPr>
              <w:t>– Fortalecimiento Institucional</w:t>
            </w:r>
          </w:p>
        </w:tc>
      </w:tr>
      <w:tr w:rsidR="00D60006" w:rsidRPr="00917941" w:rsidTr="00607ABE">
        <w:trPr>
          <w:trHeight w:val="198"/>
        </w:trPr>
        <w:tc>
          <w:tcPr>
            <w:tcW w:w="27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60006" w:rsidRPr="00917941" w:rsidRDefault="00D60006" w:rsidP="00607ABE">
            <w:pPr>
              <w:rPr>
                <w:rFonts w:ascii="Calibri" w:eastAsia="Times New Roman" w:hAnsi="Calibri" w:cs="Times New Roman"/>
                <w:color w:val="000000"/>
                <w:sz w:val="16"/>
                <w:szCs w:val="16"/>
                <w:lang w:val="es-EC" w:eastAsia="es-EC"/>
              </w:rPr>
            </w:pPr>
            <w:r w:rsidRPr="00917941">
              <w:rPr>
                <w:rFonts w:ascii="Calibri" w:eastAsia="Times New Roman" w:hAnsi="Calibri" w:cs="Times New Roman"/>
                <w:b/>
                <w:bCs/>
                <w:color w:val="000000"/>
                <w:sz w:val="16"/>
                <w:szCs w:val="16"/>
                <w:lang w:val="es-EC" w:eastAsia="es-EC"/>
              </w:rPr>
              <w:t>III.1</w:t>
            </w:r>
            <w:r w:rsidRPr="00917941">
              <w:rPr>
                <w:rFonts w:ascii="Calibri" w:eastAsia="Times New Roman" w:hAnsi="Calibri" w:cs="Times New Roman"/>
                <w:color w:val="000000"/>
                <w:sz w:val="16"/>
                <w:szCs w:val="16"/>
                <w:lang w:val="es-EC" w:eastAsia="es-EC"/>
              </w:rPr>
              <w:t xml:space="preserve"> </w:t>
            </w:r>
            <w:r w:rsidRPr="00552540">
              <w:rPr>
                <w:rFonts w:ascii="Calibri" w:eastAsia="Times New Roman" w:hAnsi="Calibri" w:cs="Times New Roman"/>
                <w:color w:val="000000"/>
                <w:sz w:val="16"/>
                <w:szCs w:val="16"/>
                <w:lang w:val="es-EC" w:eastAsia="es-EC"/>
              </w:rPr>
              <w:t>Número de empleados de las EED capacitadas en operación y mantenimiento del SND</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555F27">
              <w:rPr>
                <w:rFonts w:ascii="Calibri" w:eastAsia="Times New Roman" w:hAnsi="Calibri" w:cs="Times New Roman"/>
                <w:color w:val="000000"/>
                <w:sz w:val="14"/>
                <w:szCs w:val="16"/>
                <w:lang w:val="es-EC" w:eastAsia="es-EC"/>
              </w:rPr>
              <w:t># de empleados</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P</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single" w:sz="4" w:space="0" w:color="auto"/>
              <w:left w:val="nil"/>
              <w:bottom w:val="single" w:sz="4" w:space="0" w:color="auto"/>
              <w:right w:val="single" w:sz="4" w:space="0" w:color="auto"/>
            </w:tcBorders>
          </w:tcPr>
          <w:p w:rsidR="00D60006" w:rsidRPr="00917941" w:rsidRDefault="008D0ECB" w:rsidP="00607ABE">
            <w:pPr>
              <w:jc w:val="center"/>
              <w:rPr>
                <w:rFonts w:ascii="Calibri" w:eastAsia="Times New Roman" w:hAnsi="Calibri" w:cs="Times New Roman"/>
                <w:color w:val="000000"/>
                <w:sz w:val="16"/>
                <w:szCs w:val="16"/>
                <w:lang w:val="es-EC" w:eastAsia="es-EC"/>
              </w:rPr>
            </w:pPr>
            <w:r>
              <w:rPr>
                <w:rFonts w:ascii="Calibri" w:eastAsia="Times New Roman" w:hAnsi="Calibri" w:cs="Times New Roman"/>
                <w:color w:val="000000"/>
                <w:sz w:val="16"/>
                <w:szCs w:val="16"/>
                <w:lang w:val="es-EC" w:eastAsia="es-EC"/>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1.200</w:t>
            </w:r>
          </w:p>
        </w:tc>
      </w:tr>
      <w:tr w:rsidR="00D60006" w:rsidRPr="00917941" w:rsidTr="00607ABE">
        <w:trPr>
          <w:trHeight w:val="144"/>
        </w:trPr>
        <w:tc>
          <w:tcPr>
            <w:tcW w:w="2709" w:type="dxa"/>
            <w:vMerge/>
            <w:tcBorders>
              <w:top w:val="single" w:sz="4" w:space="0" w:color="auto"/>
              <w:left w:val="single" w:sz="4" w:space="0" w:color="auto"/>
              <w:bottom w:val="single" w:sz="4" w:space="0" w:color="000000"/>
              <w:right w:val="single" w:sz="4" w:space="0" w:color="auto"/>
            </w:tcBorders>
            <w:vAlign w:val="center"/>
            <w:hideMark/>
          </w:tcPr>
          <w:p w:rsidR="00D60006" w:rsidRPr="00917941" w:rsidRDefault="00D60006" w:rsidP="00607ABE">
            <w:pPr>
              <w:rPr>
                <w:rFonts w:ascii="Calibri" w:eastAsia="Times New Roman" w:hAnsi="Calibri" w:cs="Times New Roman"/>
                <w:color w:val="000000"/>
                <w:sz w:val="16"/>
                <w:szCs w:val="16"/>
                <w:lang w:val="es-EC" w:eastAsia="es-EC"/>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D60006" w:rsidRPr="00917941" w:rsidRDefault="00D60006" w:rsidP="00607ABE">
            <w:pPr>
              <w:rPr>
                <w:rFonts w:ascii="Calibri" w:eastAsia="Times New Roman" w:hAnsi="Calibri" w:cs="Times New Roman"/>
                <w:color w:val="000000"/>
                <w:sz w:val="16"/>
                <w:szCs w:val="16"/>
                <w:lang w:val="es-EC" w:eastAsia="es-EC"/>
              </w:rPr>
            </w:pP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P(a)</w:t>
            </w:r>
          </w:p>
        </w:tc>
        <w:tc>
          <w:tcPr>
            <w:tcW w:w="709"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0</w:t>
            </w: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tcPr>
          <w:p w:rsidR="00D60006" w:rsidRPr="00917941" w:rsidRDefault="008D0ECB" w:rsidP="00607ABE">
            <w:pPr>
              <w:jc w:val="center"/>
              <w:rPr>
                <w:rFonts w:ascii="Calibri" w:eastAsia="Times New Roman" w:hAnsi="Calibri" w:cs="Times New Roman"/>
                <w:color w:val="000000"/>
                <w:sz w:val="16"/>
                <w:szCs w:val="16"/>
                <w:lang w:val="es-EC" w:eastAsia="es-EC"/>
              </w:rPr>
            </w:pPr>
            <w:r>
              <w:rPr>
                <w:rFonts w:ascii="Calibri" w:eastAsia="Times New Roman" w:hAnsi="Calibri" w:cs="Times New Roman"/>
                <w:color w:val="000000"/>
                <w:sz w:val="16"/>
                <w:szCs w:val="16"/>
                <w:lang w:val="es-EC" w:eastAsia="es-EC"/>
              </w:rPr>
              <w:t>-</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3.729</w:t>
            </w:r>
          </w:p>
        </w:tc>
      </w:tr>
      <w:tr w:rsidR="00D60006" w:rsidRPr="00917941" w:rsidTr="00607ABE">
        <w:trPr>
          <w:trHeight w:val="219"/>
        </w:trPr>
        <w:tc>
          <w:tcPr>
            <w:tcW w:w="2709" w:type="dxa"/>
            <w:vMerge/>
            <w:tcBorders>
              <w:top w:val="single" w:sz="4" w:space="0" w:color="auto"/>
              <w:left w:val="single" w:sz="4" w:space="0" w:color="auto"/>
              <w:bottom w:val="single" w:sz="4" w:space="0" w:color="000000"/>
              <w:right w:val="single" w:sz="4" w:space="0" w:color="auto"/>
            </w:tcBorders>
            <w:vAlign w:val="center"/>
            <w:hideMark/>
          </w:tcPr>
          <w:p w:rsidR="00D60006" w:rsidRPr="00917941" w:rsidRDefault="00D60006" w:rsidP="00607ABE">
            <w:pPr>
              <w:rPr>
                <w:rFonts w:ascii="Calibri" w:eastAsia="Times New Roman" w:hAnsi="Calibri" w:cs="Times New Roman"/>
                <w:color w:val="000000"/>
                <w:sz w:val="16"/>
                <w:szCs w:val="16"/>
                <w:lang w:val="es-EC" w:eastAsia="es-EC"/>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D60006" w:rsidRPr="00917941" w:rsidRDefault="00D60006" w:rsidP="00607ABE">
            <w:pPr>
              <w:rPr>
                <w:rFonts w:ascii="Calibri" w:eastAsia="Times New Roman" w:hAnsi="Calibri" w:cs="Times New Roman"/>
                <w:color w:val="000000"/>
                <w:sz w:val="16"/>
                <w:szCs w:val="16"/>
                <w:lang w:val="es-EC" w:eastAsia="es-EC"/>
              </w:rPr>
            </w:pP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A</w:t>
            </w:r>
          </w:p>
        </w:tc>
        <w:tc>
          <w:tcPr>
            <w:tcW w:w="709"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0</w:t>
            </w: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0</w:t>
            </w: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1.120</w:t>
            </w: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2.522</w:t>
            </w: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87</w:t>
            </w: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tcPr>
          <w:p w:rsidR="00D60006" w:rsidRPr="00917941" w:rsidRDefault="00D60006" w:rsidP="00607ABE">
            <w:pPr>
              <w:jc w:val="center"/>
              <w:rPr>
                <w:rFonts w:ascii="Calibri" w:eastAsia="Times New Roman" w:hAnsi="Calibri" w:cs="Times New Roman"/>
                <w:color w:val="000000"/>
                <w:sz w:val="16"/>
                <w:szCs w:val="16"/>
                <w:lang w:val="es-EC" w:eastAsia="es-EC"/>
              </w:rPr>
            </w:pP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3.729</w:t>
            </w:r>
          </w:p>
        </w:tc>
      </w:tr>
      <w:tr w:rsidR="00D60006" w:rsidRPr="00917941" w:rsidTr="00607ABE">
        <w:trPr>
          <w:trHeight w:val="122"/>
        </w:trPr>
        <w:tc>
          <w:tcPr>
            <w:tcW w:w="2709" w:type="dxa"/>
            <w:vMerge w:val="restart"/>
            <w:tcBorders>
              <w:top w:val="nil"/>
              <w:left w:val="single" w:sz="4" w:space="0" w:color="auto"/>
              <w:bottom w:val="single" w:sz="4" w:space="0" w:color="000000"/>
              <w:right w:val="single" w:sz="4" w:space="0" w:color="auto"/>
            </w:tcBorders>
            <w:shd w:val="clear" w:color="000000" w:fill="D9D9D9"/>
            <w:vAlign w:val="center"/>
            <w:hideMark/>
          </w:tcPr>
          <w:p w:rsidR="00D60006" w:rsidRPr="00917941" w:rsidRDefault="00D60006" w:rsidP="00607ABE">
            <w:pPr>
              <w:rPr>
                <w:rFonts w:ascii="Calibri" w:eastAsia="Times New Roman" w:hAnsi="Calibri" w:cs="Times New Roman"/>
                <w:color w:val="000000"/>
                <w:sz w:val="16"/>
                <w:szCs w:val="16"/>
                <w:lang w:val="es-EC" w:eastAsia="es-EC"/>
              </w:rPr>
            </w:pPr>
            <w:r w:rsidRPr="00917941">
              <w:rPr>
                <w:rFonts w:ascii="Calibri" w:eastAsia="Times New Roman" w:hAnsi="Calibri" w:cs="Times New Roman"/>
                <w:b/>
                <w:bCs/>
                <w:color w:val="000000"/>
                <w:sz w:val="16"/>
                <w:szCs w:val="16"/>
                <w:lang w:val="es-EC" w:eastAsia="es-EC"/>
              </w:rPr>
              <w:t>III.2</w:t>
            </w:r>
            <w:r w:rsidRPr="00917941">
              <w:rPr>
                <w:rFonts w:ascii="Calibri" w:eastAsia="Times New Roman" w:hAnsi="Calibri" w:cs="Times New Roman"/>
                <w:color w:val="000000"/>
                <w:sz w:val="16"/>
                <w:szCs w:val="16"/>
                <w:lang w:val="es-EC" w:eastAsia="es-EC"/>
              </w:rPr>
              <w:t xml:space="preserve"> Número de mujeres capacitadas</w:t>
            </w:r>
          </w:p>
        </w:tc>
        <w:tc>
          <w:tcPr>
            <w:tcW w:w="850" w:type="dxa"/>
            <w:vMerge w:val="restart"/>
            <w:tcBorders>
              <w:top w:val="nil"/>
              <w:left w:val="single" w:sz="4" w:space="0" w:color="auto"/>
              <w:bottom w:val="single" w:sz="4" w:space="0" w:color="000000"/>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Pr>
                <w:rFonts w:ascii="Calibri" w:eastAsia="Times New Roman" w:hAnsi="Calibri" w:cs="Times New Roman"/>
                <w:color w:val="000000"/>
                <w:sz w:val="16"/>
                <w:szCs w:val="16"/>
                <w:lang w:val="es-EC" w:eastAsia="es-EC"/>
              </w:rPr>
              <w:t># de mujeres</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P</w:t>
            </w:r>
          </w:p>
        </w:tc>
        <w:tc>
          <w:tcPr>
            <w:tcW w:w="709"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000000" w:fill="D9D9D9"/>
          </w:tcPr>
          <w:p w:rsidR="00D60006" w:rsidRPr="00917941" w:rsidRDefault="008D0ECB" w:rsidP="00607ABE">
            <w:pPr>
              <w:jc w:val="center"/>
              <w:rPr>
                <w:rFonts w:ascii="Calibri" w:eastAsia="Times New Roman" w:hAnsi="Calibri" w:cs="Times New Roman"/>
                <w:color w:val="000000"/>
                <w:sz w:val="16"/>
                <w:szCs w:val="16"/>
                <w:lang w:val="es-EC" w:eastAsia="es-EC"/>
              </w:rPr>
            </w:pPr>
            <w:r>
              <w:rPr>
                <w:rFonts w:ascii="Calibri" w:eastAsia="Times New Roman" w:hAnsi="Calibri" w:cs="Times New Roman"/>
                <w:color w:val="000000"/>
                <w:sz w:val="16"/>
                <w:szCs w:val="16"/>
                <w:lang w:val="es-EC" w:eastAsia="es-EC"/>
              </w:rPr>
              <w:t>-</w:t>
            </w:r>
          </w:p>
        </w:tc>
        <w:tc>
          <w:tcPr>
            <w:tcW w:w="567" w:type="dxa"/>
            <w:tcBorders>
              <w:top w:val="nil"/>
              <w:left w:val="single" w:sz="4" w:space="0" w:color="auto"/>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480</w:t>
            </w:r>
          </w:p>
        </w:tc>
      </w:tr>
      <w:tr w:rsidR="00D60006" w:rsidRPr="00917941" w:rsidTr="00607ABE">
        <w:trPr>
          <w:trHeight w:val="141"/>
        </w:trPr>
        <w:tc>
          <w:tcPr>
            <w:tcW w:w="2709" w:type="dxa"/>
            <w:vMerge/>
            <w:tcBorders>
              <w:top w:val="nil"/>
              <w:left w:val="single" w:sz="4" w:space="0" w:color="auto"/>
              <w:bottom w:val="single" w:sz="4" w:space="0" w:color="000000"/>
              <w:right w:val="single" w:sz="4" w:space="0" w:color="auto"/>
            </w:tcBorders>
            <w:vAlign w:val="center"/>
            <w:hideMark/>
          </w:tcPr>
          <w:p w:rsidR="00D60006" w:rsidRPr="00917941" w:rsidRDefault="00D60006" w:rsidP="00607ABE">
            <w:pPr>
              <w:rPr>
                <w:rFonts w:ascii="Calibri" w:eastAsia="Times New Roman" w:hAnsi="Calibri" w:cs="Times New Roman"/>
                <w:color w:val="000000"/>
                <w:sz w:val="16"/>
                <w:szCs w:val="16"/>
                <w:lang w:val="es-EC" w:eastAsia="es-EC"/>
              </w:rPr>
            </w:pPr>
          </w:p>
        </w:tc>
        <w:tc>
          <w:tcPr>
            <w:tcW w:w="850" w:type="dxa"/>
            <w:vMerge/>
            <w:tcBorders>
              <w:top w:val="nil"/>
              <w:left w:val="single" w:sz="4" w:space="0" w:color="auto"/>
              <w:bottom w:val="single" w:sz="4" w:space="0" w:color="000000"/>
              <w:right w:val="single" w:sz="4" w:space="0" w:color="auto"/>
            </w:tcBorders>
            <w:vAlign w:val="center"/>
            <w:hideMark/>
          </w:tcPr>
          <w:p w:rsidR="00D60006" w:rsidRPr="00917941" w:rsidRDefault="00D60006" w:rsidP="00607ABE">
            <w:pPr>
              <w:rPr>
                <w:rFonts w:ascii="Calibri" w:eastAsia="Times New Roman" w:hAnsi="Calibri" w:cs="Times New Roman"/>
                <w:color w:val="000000"/>
                <w:sz w:val="16"/>
                <w:szCs w:val="16"/>
                <w:lang w:val="es-EC" w:eastAsia="es-EC"/>
              </w:rPr>
            </w:pP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P(a)</w:t>
            </w:r>
          </w:p>
        </w:tc>
        <w:tc>
          <w:tcPr>
            <w:tcW w:w="709"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 xml:space="preserve"> - </w:t>
            </w:r>
          </w:p>
        </w:tc>
        <w:tc>
          <w:tcPr>
            <w:tcW w:w="567" w:type="dxa"/>
            <w:tcBorders>
              <w:top w:val="nil"/>
              <w:left w:val="nil"/>
              <w:bottom w:val="single" w:sz="4" w:space="0" w:color="auto"/>
              <w:right w:val="single" w:sz="4" w:space="0" w:color="auto"/>
            </w:tcBorders>
            <w:shd w:val="clear" w:color="000000" w:fill="D9D9D9"/>
          </w:tcPr>
          <w:p w:rsidR="00D60006" w:rsidRPr="00917941" w:rsidRDefault="008D0ECB" w:rsidP="00607ABE">
            <w:pPr>
              <w:jc w:val="center"/>
              <w:rPr>
                <w:rFonts w:ascii="Calibri" w:eastAsia="Times New Roman" w:hAnsi="Calibri" w:cs="Times New Roman"/>
                <w:color w:val="000000"/>
                <w:sz w:val="16"/>
                <w:szCs w:val="16"/>
                <w:lang w:val="es-EC" w:eastAsia="es-EC"/>
              </w:rPr>
            </w:pPr>
            <w:r>
              <w:rPr>
                <w:rFonts w:ascii="Calibri" w:eastAsia="Times New Roman" w:hAnsi="Calibri" w:cs="Times New Roman"/>
                <w:color w:val="000000"/>
                <w:sz w:val="16"/>
                <w:szCs w:val="16"/>
                <w:lang w:val="es-EC" w:eastAsia="es-EC"/>
              </w:rPr>
              <w:t>-</w:t>
            </w:r>
          </w:p>
        </w:tc>
        <w:tc>
          <w:tcPr>
            <w:tcW w:w="567" w:type="dxa"/>
            <w:tcBorders>
              <w:top w:val="nil"/>
              <w:left w:val="single" w:sz="4" w:space="0" w:color="auto"/>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687</w:t>
            </w:r>
          </w:p>
        </w:tc>
      </w:tr>
      <w:tr w:rsidR="00D60006" w:rsidRPr="00917941" w:rsidTr="00607ABE">
        <w:trPr>
          <w:trHeight w:val="229"/>
        </w:trPr>
        <w:tc>
          <w:tcPr>
            <w:tcW w:w="2709" w:type="dxa"/>
            <w:vMerge/>
            <w:tcBorders>
              <w:top w:val="nil"/>
              <w:left w:val="single" w:sz="4" w:space="0" w:color="auto"/>
              <w:bottom w:val="single" w:sz="4" w:space="0" w:color="000000"/>
              <w:right w:val="single" w:sz="4" w:space="0" w:color="auto"/>
            </w:tcBorders>
            <w:vAlign w:val="center"/>
            <w:hideMark/>
          </w:tcPr>
          <w:p w:rsidR="00D60006" w:rsidRPr="00917941" w:rsidRDefault="00D60006" w:rsidP="00607ABE">
            <w:pPr>
              <w:rPr>
                <w:rFonts w:ascii="Calibri" w:eastAsia="Times New Roman" w:hAnsi="Calibri" w:cs="Times New Roman"/>
                <w:color w:val="000000"/>
                <w:sz w:val="16"/>
                <w:szCs w:val="16"/>
                <w:lang w:val="es-EC" w:eastAsia="es-EC"/>
              </w:rPr>
            </w:pPr>
          </w:p>
        </w:tc>
        <w:tc>
          <w:tcPr>
            <w:tcW w:w="850" w:type="dxa"/>
            <w:vMerge/>
            <w:tcBorders>
              <w:top w:val="nil"/>
              <w:left w:val="single" w:sz="4" w:space="0" w:color="auto"/>
              <w:bottom w:val="single" w:sz="4" w:space="0" w:color="000000"/>
              <w:right w:val="single" w:sz="4" w:space="0" w:color="auto"/>
            </w:tcBorders>
            <w:vAlign w:val="center"/>
            <w:hideMark/>
          </w:tcPr>
          <w:p w:rsidR="00D60006" w:rsidRPr="00917941" w:rsidRDefault="00D60006" w:rsidP="00607ABE">
            <w:pPr>
              <w:rPr>
                <w:rFonts w:ascii="Calibri" w:eastAsia="Times New Roman" w:hAnsi="Calibri" w:cs="Times New Roman"/>
                <w:color w:val="000000"/>
                <w:sz w:val="16"/>
                <w:szCs w:val="16"/>
                <w:lang w:val="es-EC" w:eastAsia="es-EC"/>
              </w:rPr>
            </w:pP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A</w:t>
            </w:r>
          </w:p>
        </w:tc>
        <w:tc>
          <w:tcPr>
            <w:tcW w:w="709"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8</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645</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34</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 </w:t>
            </w:r>
            <w:r w:rsidR="008D0ECB">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000000" w:fill="D9D9D9"/>
          </w:tcPr>
          <w:p w:rsidR="00D60006" w:rsidRPr="00917941" w:rsidRDefault="00D60006" w:rsidP="00607ABE">
            <w:pPr>
              <w:jc w:val="center"/>
              <w:rPr>
                <w:rFonts w:ascii="Calibri" w:eastAsia="Times New Roman" w:hAnsi="Calibri" w:cs="Times New Roman"/>
                <w:color w:val="000000"/>
                <w:sz w:val="16"/>
                <w:szCs w:val="16"/>
                <w:lang w:val="es-EC" w:eastAsia="es-EC"/>
              </w:rPr>
            </w:pPr>
          </w:p>
        </w:tc>
        <w:tc>
          <w:tcPr>
            <w:tcW w:w="567" w:type="dxa"/>
            <w:tcBorders>
              <w:top w:val="nil"/>
              <w:left w:val="single" w:sz="4" w:space="0" w:color="auto"/>
              <w:bottom w:val="single" w:sz="4" w:space="0" w:color="auto"/>
              <w:right w:val="single" w:sz="4" w:space="0" w:color="auto"/>
            </w:tcBorders>
            <w:shd w:val="clear" w:color="000000" w:fill="D9D9D9"/>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687</w:t>
            </w:r>
          </w:p>
        </w:tc>
      </w:tr>
      <w:tr w:rsidR="00D60006" w:rsidRPr="00917941" w:rsidTr="00607ABE">
        <w:trPr>
          <w:trHeight w:val="119"/>
        </w:trPr>
        <w:tc>
          <w:tcPr>
            <w:tcW w:w="2709" w:type="dxa"/>
            <w:vMerge w:val="restart"/>
            <w:tcBorders>
              <w:top w:val="nil"/>
              <w:left w:val="single" w:sz="4" w:space="0" w:color="auto"/>
              <w:bottom w:val="single" w:sz="4" w:space="0" w:color="000000"/>
              <w:right w:val="single" w:sz="4" w:space="0" w:color="auto"/>
            </w:tcBorders>
            <w:shd w:val="clear" w:color="auto" w:fill="auto"/>
            <w:vAlign w:val="center"/>
            <w:hideMark/>
          </w:tcPr>
          <w:p w:rsidR="00D60006" w:rsidRPr="00917941" w:rsidRDefault="00D60006" w:rsidP="00607ABE">
            <w:pPr>
              <w:rPr>
                <w:rFonts w:ascii="Calibri" w:eastAsia="Times New Roman" w:hAnsi="Calibri" w:cs="Times New Roman"/>
                <w:color w:val="000000"/>
                <w:sz w:val="16"/>
                <w:szCs w:val="16"/>
                <w:lang w:val="es-EC" w:eastAsia="es-EC"/>
              </w:rPr>
            </w:pPr>
            <w:r w:rsidRPr="00917941">
              <w:rPr>
                <w:rFonts w:ascii="Calibri" w:eastAsia="Times New Roman" w:hAnsi="Calibri" w:cs="Times New Roman"/>
                <w:b/>
                <w:bCs/>
                <w:color w:val="000000"/>
                <w:sz w:val="16"/>
                <w:szCs w:val="16"/>
                <w:lang w:val="es-EC" w:eastAsia="es-EC"/>
              </w:rPr>
              <w:t>III.3</w:t>
            </w:r>
            <w:r w:rsidRPr="00917941">
              <w:rPr>
                <w:rFonts w:ascii="Calibri" w:eastAsia="Times New Roman" w:hAnsi="Calibri" w:cs="Times New Roman"/>
                <w:color w:val="000000"/>
                <w:sz w:val="16"/>
                <w:szCs w:val="16"/>
                <w:lang w:val="es-EC" w:eastAsia="es-EC"/>
              </w:rPr>
              <w:t xml:space="preserve"> Número de mujeres contradas en las consultorías de las EED</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Pr>
                <w:rFonts w:ascii="Calibri" w:eastAsia="Times New Roman" w:hAnsi="Calibri" w:cs="Times New Roman"/>
                <w:color w:val="000000"/>
                <w:sz w:val="16"/>
                <w:szCs w:val="16"/>
                <w:lang w:val="es-EC" w:eastAsia="es-EC"/>
              </w:rPr>
              <w:t># de mujeres</w:t>
            </w: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P</w:t>
            </w:r>
          </w:p>
        </w:tc>
        <w:tc>
          <w:tcPr>
            <w:tcW w:w="709"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0</w:t>
            </w: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tcPr>
          <w:p w:rsidR="00D60006" w:rsidRPr="00917941" w:rsidRDefault="008D0ECB" w:rsidP="00607ABE">
            <w:pPr>
              <w:jc w:val="center"/>
              <w:rPr>
                <w:rFonts w:ascii="Calibri" w:eastAsia="Times New Roman" w:hAnsi="Calibri" w:cs="Times New Roman"/>
                <w:color w:val="000000"/>
                <w:sz w:val="16"/>
                <w:szCs w:val="16"/>
                <w:lang w:val="es-EC" w:eastAsia="es-EC"/>
              </w:rPr>
            </w:pPr>
            <w:r>
              <w:rPr>
                <w:rFonts w:ascii="Calibri" w:eastAsia="Times New Roman" w:hAnsi="Calibri" w:cs="Times New Roman"/>
                <w:color w:val="000000"/>
                <w:sz w:val="16"/>
                <w:szCs w:val="16"/>
                <w:lang w:val="es-EC" w:eastAsia="es-EC"/>
              </w:rPr>
              <w:t>-</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10</w:t>
            </w:r>
          </w:p>
        </w:tc>
      </w:tr>
      <w:tr w:rsidR="00D60006" w:rsidRPr="00917941" w:rsidTr="00607ABE">
        <w:trPr>
          <w:trHeight w:val="207"/>
        </w:trPr>
        <w:tc>
          <w:tcPr>
            <w:tcW w:w="2709" w:type="dxa"/>
            <w:vMerge/>
            <w:tcBorders>
              <w:top w:val="nil"/>
              <w:left w:val="single" w:sz="4" w:space="0" w:color="auto"/>
              <w:bottom w:val="single" w:sz="4" w:space="0" w:color="000000"/>
              <w:right w:val="single" w:sz="4" w:space="0" w:color="auto"/>
            </w:tcBorders>
            <w:vAlign w:val="center"/>
            <w:hideMark/>
          </w:tcPr>
          <w:p w:rsidR="00D60006" w:rsidRPr="00917941" w:rsidRDefault="00D60006" w:rsidP="00607ABE">
            <w:pPr>
              <w:rPr>
                <w:rFonts w:ascii="Calibri" w:eastAsia="Times New Roman" w:hAnsi="Calibri" w:cs="Times New Roman"/>
                <w:color w:val="000000"/>
                <w:sz w:val="16"/>
                <w:szCs w:val="16"/>
                <w:lang w:val="es-EC" w:eastAsia="es-EC"/>
              </w:rPr>
            </w:pPr>
          </w:p>
        </w:tc>
        <w:tc>
          <w:tcPr>
            <w:tcW w:w="850" w:type="dxa"/>
            <w:vMerge/>
            <w:tcBorders>
              <w:top w:val="nil"/>
              <w:left w:val="single" w:sz="4" w:space="0" w:color="auto"/>
              <w:bottom w:val="single" w:sz="4" w:space="0" w:color="000000"/>
              <w:right w:val="single" w:sz="4" w:space="0" w:color="auto"/>
            </w:tcBorders>
            <w:vAlign w:val="center"/>
            <w:hideMark/>
          </w:tcPr>
          <w:p w:rsidR="00D60006" w:rsidRPr="00917941" w:rsidRDefault="00D60006" w:rsidP="00607ABE">
            <w:pPr>
              <w:rPr>
                <w:rFonts w:ascii="Calibri" w:eastAsia="Times New Roman" w:hAnsi="Calibri" w:cs="Times New Roman"/>
                <w:color w:val="000000"/>
                <w:sz w:val="16"/>
                <w:szCs w:val="16"/>
                <w:lang w:val="es-EC" w:eastAsia="es-EC"/>
              </w:rPr>
            </w:pP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P(a)</w:t>
            </w:r>
          </w:p>
        </w:tc>
        <w:tc>
          <w:tcPr>
            <w:tcW w:w="709"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0</w:t>
            </w: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tcPr>
          <w:p w:rsidR="00D60006" w:rsidRPr="00917941" w:rsidRDefault="008D0ECB" w:rsidP="00607ABE">
            <w:pPr>
              <w:jc w:val="center"/>
              <w:rPr>
                <w:rFonts w:ascii="Calibri" w:eastAsia="Times New Roman" w:hAnsi="Calibri" w:cs="Times New Roman"/>
                <w:color w:val="000000"/>
                <w:sz w:val="16"/>
                <w:szCs w:val="16"/>
                <w:lang w:val="es-EC" w:eastAsia="es-EC"/>
              </w:rPr>
            </w:pPr>
            <w:r>
              <w:rPr>
                <w:rFonts w:ascii="Calibri" w:eastAsia="Times New Roman" w:hAnsi="Calibri" w:cs="Times New Roman"/>
                <w:color w:val="000000"/>
                <w:sz w:val="16"/>
                <w:szCs w:val="16"/>
                <w:lang w:val="es-EC" w:eastAsia="es-EC"/>
              </w:rPr>
              <w:t>-</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22</w:t>
            </w:r>
          </w:p>
        </w:tc>
      </w:tr>
      <w:tr w:rsidR="00D60006" w:rsidRPr="00917941" w:rsidTr="00607ABE">
        <w:trPr>
          <w:trHeight w:val="139"/>
        </w:trPr>
        <w:tc>
          <w:tcPr>
            <w:tcW w:w="2709" w:type="dxa"/>
            <w:vMerge/>
            <w:tcBorders>
              <w:top w:val="nil"/>
              <w:left w:val="single" w:sz="4" w:space="0" w:color="auto"/>
              <w:bottom w:val="single" w:sz="4" w:space="0" w:color="000000"/>
              <w:right w:val="single" w:sz="4" w:space="0" w:color="auto"/>
            </w:tcBorders>
            <w:vAlign w:val="center"/>
            <w:hideMark/>
          </w:tcPr>
          <w:p w:rsidR="00D60006" w:rsidRPr="00917941" w:rsidRDefault="00D60006" w:rsidP="00607ABE">
            <w:pPr>
              <w:rPr>
                <w:rFonts w:ascii="Calibri" w:eastAsia="Times New Roman" w:hAnsi="Calibri" w:cs="Times New Roman"/>
                <w:color w:val="000000"/>
                <w:sz w:val="16"/>
                <w:szCs w:val="16"/>
                <w:lang w:val="es-EC" w:eastAsia="es-EC"/>
              </w:rPr>
            </w:pPr>
          </w:p>
        </w:tc>
        <w:tc>
          <w:tcPr>
            <w:tcW w:w="850" w:type="dxa"/>
            <w:vMerge/>
            <w:tcBorders>
              <w:top w:val="nil"/>
              <w:left w:val="single" w:sz="4" w:space="0" w:color="auto"/>
              <w:bottom w:val="single" w:sz="4" w:space="0" w:color="000000"/>
              <w:right w:val="single" w:sz="4" w:space="0" w:color="auto"/>
            </w:tcBorders>
            <w:vAlign w:val="center"/>
            <w:hideMark/>
          </w:tcPr>
          <w:p w:rsidR="00D60006" w:rsidRPr="00917941" w:rsidRDefault="00D60006" w:rsidP="00607ABE">
            <w:pPr>
              <w:rPr>
                <w:rFonts w:ascii="Calibri" w:eastAsia="Times New Roman" w:hAnsi="Calibri" w:cs="Times New Roman"/>
                <w:color w:val="000000"/>
                <w:sz w:val="16"/>
                <w:szCs w:val="16"/>
                <w:lang w:val="es-EC" w:eastAsia="es-EC"/>
              </w:rPr>
            </w:pP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A</w:t>
            </w:r>
          </w:p>
        </w:tc>
        <w:tc>
          <w:tcPr>
            <w:tcW w:w="709"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0</w:t>
            </w: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0</w:t>
            </w: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21</w:t>
            </w: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1</w:t>
            </w: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tcPr>
          <w:p w:rsidR="00D60006" w:rsidRPr="00917941" w:rsidRDefault="00D60006" w:rsidP="00607ABE">
            <w:pPr>
              <w:jc w:val="center"/>
              <w:rPr>
                <w:rFonts w:ascii="Calibri" w:eastAsia="Times New Roman" w:hAnsi="Calibri" w:cs="Times New Roman"/>
                <w:color w:val="000000"/>
                <w:sz w:val="16"/>
                <w:szCs w:val="16"/>
                <w:lang w:val="es-EC" w:eastAsia="es-EC"/>
              </w:rPr>
            </w:pP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D60006" w:rsidRPr="00917941" w:rsidRDefault="00D60006" w:rsidP="00607ABE">
            <w:pPr>
              <w:jc w:val="center"/>
              <w:rPr>
                <w:rFonts w:ascii="Calibri" w:eastAsia="Times New Roman" w:hAnsi="Calibri" w:cs="Times New Roman"/>
                <w:color w:val="000000"/>
                <w:sz w:val="16"/>
                <w:szCs w:val="16"/>
                <w:lang w:val="es-EC" w:eastAsia="es-EC"/>
              </w:rPr>
            </w:pPr>
            <w:r w:rsidRPr="00917941">
              <w:rPr>
                <w:rFonts w:ascii="Calibri" w:eastAsia="Times New Roman" w:hAnsi="Calibri" w:cs="Times New Roman"/>
                <w:color w:val="000000"/>
                <w:sz w:val="16"/>
                <w:szCs w:val="16"/>
                <w:lang w:val="es-EC" w:eastAsia="es-EC"/>
              </w:rPr>
              <w:t>22</w:t>
            </w:r>
          </w:p>
        </w:tc>
      </w:tr>
    </w:tbl>
    <w:p w:rsidR="00D60006" w:rsidRDefault="00D60006" w:rsidP="00D60006">
      <w:pPr>
        <w:pStyle w:val="Prrafodelista"/>
        <w:spacing w:after="0"/>
        <w:ind w:left="0"/>
        <w:jc w:val="both"/>
        <w:rPr>
          <w:rFonts w:ascii="Arial" w:hAnsi="Arial" w:cs="Arial"/>
          <w:lang w:val="es-ES_tradnl"/>
        </w:rPr>
      </w:pPr>
    </w:p>
    <w:p w:rsidR="00D60006" w:rsidRDefault="00D60006" w:rsidP="00D60006">
      <w:pPr>
        <w:pStyle w:val="Prrafodelista"/>
        <w:numPr>
          <w:ilvl w:val="0"/>
          <w:numId w:val="43"/>
        </w:numPr>
        <w:spacing w:after="0"/>
        <w:jc w:val="center"/>
        <w:rPr>
          <w:rFonts w:ascii="Arial" w:eastAsia="Calibri" w:hAnsi="Arial" w:cs="Arial"/>
          <w:lang w:val="es-ES_tradnl"/>
        </w:rPr>
      </w:pPr>
      <w:r>
        <w:rPr>
          <w:rFonts w:ascii="Arial" w:eastAsia="Calibri" w:hAnsi="Arial" w:cs="Arial"/>
          <w:lang w:val="es-ES_tradnl"/>
        </w:rPr>
        <w:t>Nivel Impacto</w:t>
      </w:r>
    </w:p>
    <w:p w:rsidR="00E56722" w:rsidRDefault="00E56722" w:rsidP="00E56722">
      <w:pPr>
        <w:pStyle w:val="Prrafodelista"/>
        <w:spacing w:after="0"/>
        <w:rPr>
          <w:rFonts w:ascii="Arial" w:eastAsia="Calibri" w:hAnsi="Arial" w:cs="Arial"/>
          <w:lang w:val="es-ES_tradnl"/>
        </w:rPr>
      </w:pPr>
    </w:p>
    <w:tbl>
      <w:tblPr>
        <w:tblW w:w="8804" w:type="dxa"/>
        <w:tblInd w:w="55" w:type="dxa"/>
        <w:tblLayout w:type="fixed"/>
        <w:tblCellMar>
          <w:left w:w="70" w:type="dxa"/>
          <w:right w:w="70" w:type="dxa"/>
        </w:tblCellMar>
        <w:tblLook w:val="04A0" w:firstRow="1" w:lastRow="0" w:firstColumn="1" w:lastColumn="0" w:noHBand="0" w:noVBand="1"/>
      </w:tblPr>
      <w:tblGrid>
        <w:gridCol w:w="2707"/>
        <w:gridCol w:w="883"/>
        <w:gridCol w:w="536"/>
        <w:gridCol w:w="709"/>
        <w:gridCol w:w="567"/>
        <w:gridCol w:w="567"/>
        <w:gridCol w:w="567"/>
        <w:gridCol w:w="567"/>
        <w:gridCol w:w="567"/>
        <w:gridCol w:w="567"/>
        <w:gridCol w:w="567"/>
      </w:tblGrid>
      <w:tr w:rsidR="00D60006" w:rsidRPr="001D53DE" w:rsidTr="00607ABE">
        <w:trPr>
          <w:trHeight w:val="510"/>
        </w:trPr>
        <w:tc>
          <w:tcPr>
            <w:tcW w:w="2707" w:type="dxa"/>
            <w:tcBorders>
              <w:top w:val="single" w:sz="4" w:space="0" w:color="auto"/>
              <w:left w:val="single" w:sz="4" w:space="0" w:color="auto"/>
              <w:bottom w:val="single" w:sz="4" w:space="0" w:color="auto"/>
              <w:right w:val="single" w:sz="4" w:space="0" w:color="FFFFFF"/>
            </w:tcBorders>
            <w:shd w:val="clear" w:color="000000" w:fill="1F497D"/>
            <w:vAlign w:val="center"/>
            <w:hideMark/>
          </w:tcPr>
          <w:p w:rsidR="00D60006" w:rsidRPr="001D53DE" w:rsidRDefault="00D60006" w:rsidP="00607ABE">
            <w:pPr>
              <w:jc w:val="center"/>
              <w:rPr>
                <w:rFonts w:ascii="Calibri" w:eastAsia="Times New Roman" w:hAnsi="Calibri" w:cs="Times New Roman"/>
                <w:b/>
                <w:bCs/>
                <w:color w:val="FFFFFF"/>
                <w:sz w:val="16"/>
                <w:szCs w:val="16"/>
                <w:lang w:val="es-EC" w:eastAsia="es-EC"/>
              </w:rPr>
            </w:pPr>
            <w:r w:rsidRPr="001D53DE">
              <w:rPr>
                <w:rFonts w:ascii="Calibri" w:eastAsia="Times New Roman" w:hAnsi="Calibri" w:cs="Times New Roman"/>
                <w:b/>
                <w:bCs/>
                <w:color w:val="FFFFFF"/>
                <w:sz w:val="16"/>
                <w:szCs w:val="16"/>
                <w:lang w:val="es-EC" w:eastAsia="es-EC"/>
              </w:rPr>
              <w:t>Indicadores de Impacto</w:t>
            </w:r>
          </w:p>
        </w:tc>
        <w:tc>
          <w:tcPr>
            <w:tcW w:w="883" w:type="dxa"/>
            <w:tcBorders>
              <w:top w:val="single" w:sz="4" w:space="0" w:color="auto"/>
              <w:left w:val="nil"/>
              <w:bottom w:val="single" w:sz="4" w:space="0" w:color="auto"/>
              <w:right w:val="single" w:sz="4" w:space="0" w:color="FFFFFF"/>
            </w:tcBorders>
            <w:shd w:val="clear" w:color="000000" w:fill="1F497D"/>
            <w:vAlign w:val="center"/>
            <w:hideMark/>
          </w:tcPr>
          <w:p w:rsidR="00D60006" w:rsidRPr="001D53DE" w:rsidRDefault="00D60006" w:rsidP="00607ABE">
            <w:pPr>
              <w:jc w:val="center"/>
              <w:rPr>
                <w:rFonts w:ascii="Calibri" w:eastAsia="Times New Roman" w:hAnsi="Calibri" w:cs="Times New Roman"/>
                <w:b/>
                <w:bCs/>
                <w:color w:val="FFFFFF"/>
                <w:sz w:val="16"/>
                <w:szCs w:val="16"/>
                <w:lang w:val="es-EC" w:eastAsia="es-EC"/>
              </w:rPr>
            </w:pPr>
            <w:r w:rsidRPr="001D53DE">
              <w:rPr>
                <w:rFonts w:ascii="Calibri" w:eastAsia="Times New Roman" w:hAnsi="Calibri" w:cs="Times New Roman"/>
                <w:b/>
                <w:bCs/>
                <w:color w:val="FFFFFF"/>
                <w:sz w:val="16"/>
                <w:szCs w:val="16"/>
                <w:lang w:val="es-EC" w:eastAsia="es-EC"/>
              </w:rPr>
              <w:t>Unidad de Medida</w:t>
            </w:r>
          </w:p>
        </w:tc>
        <w:tc>
          <w:tcPr>
            <w:tcW w:w="536" w:type="dxa"/>
            <w:tcBorders>
              <w:top w:val="single" w:sz="4" w:space="0" w:color="auto"/>
              <w:left w:val="nil"/>
              <w:bottom w:val="single" w:sz="4" w:space="0" w:color="auto"/>
              <w:right w:val="single" w:sz="4" w:space="0" w:color="FFFFFF"/>
            </w:tcBorders>
            <w:shd w:val="clear" w:color="000000" w:fill="1F497D"/>
            <w:vAlign w:val="center"/>
            <w:hideMark/>
          </w:tcPr>
          <w:p w:rsidR="00D60006" w:rsidRPr="001D53DE" w:rsidRDefault="00D60006" w:rsidP="00607ABE">
            <w:pPr>
              <w:jc w:val="center"/>
              <w:rPr>
                <w:rFonts w:ascii="Calibri" w:eastAsia="Times New Roman" w:hAnsi="Calibri" w:cs="Times New Roman"/>
                <w:b/>
                <w:bCs/>
                <w:color w:val="FFFFFF"/>
                <w:sz w:val="16"/>
                <w:szCs w:val="16"/>
                <w:lang w:val="es-EC" w:eastAsia="es-EC"/>
              </w:rPr>
            </w:pPr>
            <w:r w:rsidRPr="001D53DE">
              <w:rPr>
                <w:rFonts w:ascii="Calibri" w:eastAsia="Times New Roman" w:hAnsi="Calibri" w:cs="Times New Roman"/>
                <w:b/>
                <w:bCs/>
                <w:color w:val="FFFFFF"/>
                <w:sz w:val="16"/>
                <w:szCs w:val="16"/>
                <w:lang w:val="es-EC" w:eastAsia="es-EC"/>
              </w:rPr>
              <w:t>Meta</w:t>
            </w:r>
          </w:p>
        </w:tc>
        <w:tc>
          <w:tcPr>
            <w:tcW w:w="709" w:type="dxa"/>
            <w:tcBorders>
              <w:top w:val="single" w:sz="4" w:space="0" w:color="auto"/>
              <w:left w:val="nil"/>
              <w:bottom w:val="single" w:sz="4" w:space="0" w:color="FFFFFF"/>
              <w:right w:val="single" w:sz="4" w:space="0" w:color="FFFFFF"/>
            </w:tcBorders>
            <w:shd w:val="clear" w:color="000000" w:fill="1F497D"/>
            <w:vAlign w:val="center"/>
            <w:hideMark/>
          </w:tcPr>
          <w:p w:rsidR="00D60006" w:rsidRPr="001D53DE" w:rsidRDefault="00D60006" w:rsidP="00607ABE">
            <w:pPr>
              <w:jc w:val="center"/>
              <w:rPr>
                <w:rFonts w:ascii="Calibri" w:eastAsia="Times New Roman" w:hAnsi="Calibri" w:cs="Times New Roman"/>
                <w:b/>
                <w:bCs/>
                <w:color w:val="FFFFFF"/>
                <w:sz w:val="16"/>
                <w:szCs w:val="16"/>
                <w:lang w:val="es-EC" w:eastAsia="es-EC"/>
              </w:rPr>
            </w:pPr>
            <w:r w:rsidRPr="001D53DE">
              <w:rPr>
                <w:rFonts w:ascii="Calibri" w:eastAsia="Times New Roman" w:hAnsi="Calibri" w:cs="Times New Roman"/>
                <w:b/>
                <w:bCs/>
                <w:color w:val="FFFFFF"/>
                <w:sz w:val="16"/>
                <w:szCs w:val="16"/>
                <w:lang w:val="es-EC" w:eastAsia="es-EC"/>
              </w:rPr>
              <w:t>Línea base 2013</w:t>
            </w:r>
          </w:p>
        </w:tc>
        <w:tc>
          <w:tcPr>
            <w:tcW w:w="567" w:type="dxa"/>
            <w:tcBorders>
              <w:top w:val="single" w:sz="4" w:space="0" w:color="auto"/>
              <w:left w:val="nil"/>
              <w:bottom w:val="single" w:sz="4" w:space="0" w:color="FFFFFF"/>
              <w:right w:val="single" w:sz="4" w:space="0" w:color="FFFFFF"/>
            </w:tcBorders>
            <w:shd w:val="clear" w:color="000000" w:fill="1F497D"/>
            <w:vAlign w:val="center"/>
            <w:hideMark/>
          </w:tcPr>
          <w:p w:rsidR="00D60006" w:rsidRPr="001D53DE" w:rsidRDefault="00D60006" w:rsidP="00607ABE">
            <w:pPr>
              <w:jc w:val="center"/>
              <w:rPr>
                <w:rFonts w:ascii="Calibri" w:eastAsia="Times New Roman" w:hAnsi="Calibri" w:cs="Times New Roman"/>
                <w:b/>
                <w:bCs/>
                <w:color w:val="FFFFFF"/>
                <w:sz w:val="16"/>
                <w:szCs w:val="16"/>
                <w:lang w:val="es-EC" w:eastAsia="es-EC"/>
              </w:rPr>
            </w:pPr>
            <w:r>
              <w:rPr>
                <w:rFonts w:ascii="Calibri" w:eastAsia="Times New Roman" w:hAnsi="Calibri" w:cs="Times New Roman"/>
                <w:b/>
                <w:bCs/>
                <w:color w:val="FFFFFF"/>
                <w:sz w:val="16"/>
                <w:szCs w:val="16"/>
                <w:lang w:val="es-EC" w:eastAsia="es-EC"/>
              </w:rPr>
              <w:t>Año 0</w:t>
            </w:r>
            <w:r w:rsidRPr="001D53DE">
              <w:rPr>
                <w:rFonts w:ascii="Calibri" w:eastAsia="Times New Roman" w:hAnsi="Calibri" w:cs="Times New Roman"/>
                <w:b/>
                <w:bCs/>
                <w:color w:val="FFFFFF"/>
                <w:sz w:val="16"/>
                <w:szCs w:val="16"/>
                <w:lang w:val="es-EC" w:eastAsia="es-EC"/>
              </w:rPr>
              <w:br/>
              <w:t>2014</w:t>
            </w:r>
          </w:p>
        </w:tc>
        <w:tc>
          <w:tcPr>
            <w:tcW w:w="567" w:type="dxa"/>
            <w:tcBorders>
              <w:top w:val="single" w:sz="4" w:space="0" w:color="auto"/>
              <w:left w:val="nil"/>
              <w:bottom w:val="single" w:sz="4" w:space="0" w:color="FFFFFF"/>
              <w:right w:val="single" w:sz="4" w:space="0" w:color="FFFFFF"/>
            </w:tcBorders>
            <w:shd w:val="clear" w:color="000000" w:fill="1F497D"/>
            <w:vAlign w:val="center"/>
            <w:hideMark/>
          </w:tcPr>
          <w:p w:rsidR="00D60006" w:rsidRPr="001D53DE" w:rsidRDefault="00D60006" w:rsidP="00607ABE">
            <w:pPr>
              <w:jc w:val="center"/>
              <w:rPr>
                <w:rFonts w:ascii="Calibri" w:eastAsia="Times New Roman" w:hAnsi="Calibri" w:cs="Times New Roman"/>
                <w:b/>
                <w:bCs/>
                <w:color w:val="FFFFFF"/>
                <w:sz w:val="16"/>
                <w:szCs w:val="16"/>
                <w:lang w:val="es-EC" w:eastAsia="es-EC"/>
              </w:rPr>
            </w:pPr>
            <w:r>
              <w:rPr>
                <w:rFonts w:ascii="Calibri" w:eastAsia="Times New Roman" w:hAnsi="Calibri" w:cs="Times New Roman"/>
                <w:b/>
                <w:bCs/>
                <w:color w:val="FFFFFF"/>
                <w:sz w:val="16"/>
                <w:szCs w:val="16"/>
                <w:lang w:val="es-EC" w:eastAsia="es-EC"/>
              </w:rPr>
              <w:t>Año 1</w:t>
            </w:r>
            <w:r w:rsidRPr="001D53DE">
              <w:rPr>
                <w:rFonts w:ascii="Calibri" w:eastAsia="Times New Roman" w:hAnsi="Calibri" w:cs="Times New Roman"/>
                <w:b/>
                <w:bCs/>
                <w:color w:val="FFFFFF"/>
                <w:sz w:val="16"/>
                <w:szCs w:val="16"/>
                <w:lang w:val="es-EC" w:eastAsia="es-EC"/>
              </w:rPr>
              <w:br/>
              <w:t>2015</w:t>
            </w:r>
          </w:p>
        </w:tc>
        <w:tc>
          <w:tcPr>
            <w:tcW w:w="567" w:type="dxa"/>
            <w:tcBorders>
              <w:top w:val="single" w:sz="4" w:space="0" w:color="auto"/>
              <w:left w:val="nil"/>
              <w:bottom w:val="single" w:sz="4" w:space="0" w:color="FFFFFF"/>
              <w:right w:val="single" w:sz="4" w:space="0" w:color="FFFFFF"/>
            </w:tcBorders>
            <w:shd w:val="clear" w:color="000000" w:fill="1F497D"/>
            <w:vAlign w:val="center"/>
            <w:hideMark/>
          </w:tcPr>
          <w:p w:rsidR="00D60006" w:rsidRPr="001D53DE" w:rsidRDefault="00D60006" w:rsidP="00607ABE">
            <w:pPr>
              <w:jc w:val="center"/>
              <w:rPr>
                <w:rFonts w:ascii="Calibri" w:eastAsia="Times New Roman" w:hAnsi="Calibri" w:cs="Times New Roman"/>
                <w:b/>
                <w:bCs/>
                <w:color w:val="FFFFFF"/>
                <w:sz w:val="16"/>
                <w:szCs w:val="16"/>
                <w:lang w:val="es-EC" w:eastAsia="es-EC"/>
              </w:rPr>
            </w:pPr>
            <w:r>
              <w:rPr>
                <w:rFonts w:ascii="Calibri" w:eastAsia="Times New Roman" w:hAnsi="Calibri" w:cs="Times New Roman"/>
                <w:b/>
                <w:bCs/>
                <w:color w:val="FFFFFF"/>
                <w:sz w:val="16"/>
                <w:szCs w:val="16"/>
                <w:lang w:val="es-EC" w:eastAsia="es-EC"/>
              </w:rPr>
              <w:t>Año 2</w:t>
            </w:r>
            <w:r w:rsidRPr="001D53DE">
              <w:rPr>
                <w:rFonts w:ascii="Calibri" w:eastAsia="Times New Roman" w:hAnsi="Calibri" w:cs="Times New Roman"/>
                <w:b/>
                <w:bCs/>
                <w:color w:val="FFFFFF"/>
                <w:sz w:val="16"/>
                <w:szCs w:val="16"/>
                <w:lang w:val="es-EC" w:eastAsia="es-EC"/>
              </w:rPr>
              <w:br/>
              <w:t>2016</w:t>
            </w:r>
          </w:p>
        </w:tc>
        <w:tc>
          <w:tcPr>
            <w:tcW w:w="567" w:type="dxa"/>
            <w:tcBorders>
              <w:top w:val="single" w:sz="4" w:space="0" w:color="auto"/>
              <w:left w:val="nil"/>
              <w:bottom w:val="single" w:sz="4" w:space="0" w:color="FFFFFF"/>
              <w:right w:val="single" w:sz="4" w:space="0" w:color="FFFFFF"/>
            </w:tcBorders>
            <w:shd w:val="clear" w:color="000000" w:fill="1F497D"/>
            <w:vAlign w:val="center"/>
            <w:hideMark/>
          </w:tcPr>
          <w:p w:rsidR="00D60006" w:rsidRPr="001D53DE" w:rsidRDefault="00D60006" w:rsidP="00607ABE">
            <w:pPr>
              <w:jc w:val="center"/>
              <w:rPr>
                <w:rFonts w:ascii="Calibri" w:eastAsia="Times New Roman" w:hAnsi="Calibri" w:cs="Times New Roman"/>
                <w:b/>
                <w:bCs/>
                <w:color w:val="FFFFFF"/>
                <w:sz w:val="16"/>
                <w:szCs w:val="16"/>
                <w:lang w:val="es-EC" w:eastAsia="es-EC"/>
              </w:rPr>
            </w:pPr>
            <w:r>
              <w:rPr>
                <w:rFonts w:ascii="Calibri" w:eastAsia="Times New Roman" w:hAnsi="Calibri" w:cs="Times New Roman"/>
                <w:b/>
                <w:bCs/>
                <w:color w:val="FFFFFF"/>
                <w:sz w:val="16"/>
                <w:szCs w:val="16"/>
                <w:lang w:val="es-EC" w:eastAsia="es-EC"/>
              </w:rPr>
              <w:t>Año 3</w:t>
            </w:r>
            <w:r w:rsidRPr="001D53DE">
              <w:rPr>
                <w:rFonts w:ascii="Calibri" w:eastAsia="Times New Roman" w:hAnsi="Calibri" w:cs="Times New Roman"/>
                <w:b/>
                <w:bCs/>
                <w:color w:val="FFFFFF"/>
                <w:sz w:val="16"/>
                <w:szCs w:val="16"/>
                <w:lang w:val="es-EC" w:eastAsia="es-EC"/>
              </w:rPr>
              <w:br/>
              <w:t>2017</w:t>
            </w:r>
          </w:p>
        </w:tc>
        <w:tc>
          <w:tcPr>
            <w:tcW w:w="567" w:type="dxa"/>
            <w:tcBorders>
              <w:top w:val="single" w:sz="4" w:space="0" w:color="auto"/>
              <w:left w:val="nil"/>
              <w:bottom w:val="single" w:sz="4" w:space="0" w:color="FFFFFF"/>
              <w:right w:val="single" w:sz="4" w:space="0" w:color="FFFFFF"/>
            </w:tcBorders>
            <w:shd w:val="clear" w:color="000000" w:fill="1F497D"/>
            <w:vAlign w:val="center"/>
            <w:hideMark/>
          </w:tcPr>
          <w:p w:rsidR="00D60006" w:rsidRPr="001D53DE" w:rsidRDefault="00D60006" w:rsidP="00607ABE">
            <w:pPr>
              <w:jc w:val="center"/>
              <w:rPr>
                <w:rFonts w:ascii="Calibri" w:eastAsia="Times New Roman" w:hAnsi="Calibri" w:cs="Times New Roman"/>
                <w:b/>
                <w:bCs/>
                <w:color w:val="FFFFFF"/>
                <w:sz w:val="16"/>
                <w:szCs w:val="16"/>
                <w:lang w:val="es-EC" w:eastAsia="es-EC"/>
              </w:rPr>
            </w:pPr>
            <w:r>
              <w:rPr>
                <w:rFonts w:ascii="Calibri" w:eastAsia="Times New Roman" w:hAnsi="Calibri" w:cs="Times New Roman"/>
                <w:b/>
                <w:bCs/>
                <w:color w:val="FFFFFF"/>
                <w:sz w:val="16"/>
                <w:szCs w:val="16"/>
                <w:lang w:val="es-EC" w:eastAsia="es-EC"/>
              </w:rPr>
              <w:t>Año 4</w:t>
            </w:r>
            <w:r w:rsidRPr="001D53DE">
              <w:rPr>
                <w:rFonts w:ascii="Calibri" w:eastAsia="Times New Roman" w:hAnsi="Calibri" w:cs="Times New Roman"/>
                <w:b/>
                <w:bCs/>
                <w:color w:val="FFFFFF"/>
                <w:sz w:val="16"/>
                <w:szCs w:val="16"/>
                <w:lang w:val="es-EC" w:eastAsia="es-EC"/>
              </w:rPr>
              <w:br/>
              <w:t>2018</w:t>
            </w:r>
          </w:p>
        </w:tc>
        <w:tc>
          <w:tcPr>
            <w:tcW w:w="567" w:type="dxa"/>
            <w:tcBorders>
              <w:top w:val="single" w:sz="4" w:space="0" w:color="auto"/>
              <w:left w:val="nil"/>
              <w:bottom w:val="single" w:sz="4" w:space="0" w:color="FFFFFF"/>
              <w:right w:val="single" w:sz="4" w:space="0" w:color="FFFFFF" w:themeColor="background1"/>
            </w:tcBorders>
            <w:shd w:val="clear" w:color="000000" w:fill="1F497D"/>
            <w:vAlign w:val="center"/>
          </w:tcPr>
          <w:p w:rsidR="00D60006" w:rsidRPr="001D53DE" w:rsidRDefault="00D60006" w:rsidP="00607ABE">
            <w:pPr>
              <w:jc w:val="center"/>
              <w:rPr>
                <w:rFonts w:ascii="Calibri" w:eastAsia="Times New Roman" w:hAnsi="Calibri" w:cs="Times New Roman"/>
                <w:b/>
                <w:bCs/>
                <w:color w:val="FFFFFF"/>
                <w:sz w:val="16"/>
                <w:szCs w:val="16"/>
                <w:lang w:val="es-EC" w:eastAsia="es-EC"/>
              </w:rPr>
            </w:pPr>
            <w:r>
              <w:rPr>
                <w:rFonts w:ascii="Calibri" w:eastAsia="Times New Roman" w:hAnsi="Calibri" w:cs="Times New Roman"/>
                <w:b/>
                <w:bCs/>
                <w:color w:val="FFFFFF"/>
                <w:sz w:val="16"/>
                <w:szCs w:val="16"/>
                <w:lang w:val="es-EC" w:eastAsia="es-EC"/>
              </w:rPr>
              <w:t>Año 5</w:t>
            </w:r>
            <w:r>
              <w:rPr>
                <w:rFonts w:ascii="Calibri" w:eastAsia="Times New Roman" w:hAnsi="Calibri" w:cs="Times New Roman"/>
                <w:b/>
                <w:bCs/>
                <w:color w:val="FFFFFF"/>
                <w:sz w:val="16"/>
                <w:szCs w:val="16"/>
                <w:lang w:val="es-EC" w:eastAsia="es-EC"/>
              </w:rPr>
              <w:br/>
              <w:t>2019</w:t>
            </w:r>
          </w:p>
        </w:tc>
        <w:tc>
          <w:tcPr>
            <w:tcW w:w="567" w:type="dxa"/>
            <w:tcBorders>
              <w:top w:val="single" w:sz="4" w:space="0" w:color="auto"/>
              <w:left w:val="single" w:sz="4" w:space="0" w:color="FFFFFF" w:themeColor="background1"/>
              <w:bottom w:val="single" w:sz="4" w:space="0" w:color="FFFFFF"/>
              <w:right w:val="single" w:sz="4" w:space="0" w:color="FFFFFF"/>
            </w:tcBorders>
            <w:shd w:val="clear" w:color="000000" w:fill="1F497D"/>
            <w:vAlign w:val="center"/>
            <w:hideMark/>
          </w:tcPr>
          <w:p w:rsidR="00D60006" w:rsidRPr="001D53DE" w:rsidRDefault="00D60006" w:rsidP="00607ABE">
            <w:pPr>
              <w:jc w:val="center"/>
              <w:rPr>
                <w:rFonts w:ascii="Calibri" w:eastAsia="Times New Roman" w:hAnsi="Calibri" w:cs="Times New Roman"/>
                <w:b/>
                <w:bCs/>
                <w:color w:val="FFFFFF"/>
                <w:sz w:val="16"/>
                <w:szCs w:val="16"/>
                <w:lang w:val="es-EC" w:eastAsia="es-EC"/>
              </w:rPr>
            </w:pPr>
            <w:r>
              <w:rPr>
                <w:rFonts w:ascii="Calibri" w:eastAsia="Times New Roman" w:hAnsi="Calibri" w:cs="Times New Roman"/>
                <w:b/>
                <w:bCs/>
                <w:color w:val="FFFFFF"/>
                <w:sz w:val="16"/>
                <w:szCs w:val="16"/>
                <w:lang w:val="es-EC" w:eastAsia="es-EC"/>
              </w:rPr>
              <w:t>EOP</w:t>
            </w:r>
            <w:r>
              <w:rPr>
                <w:rFonts w:ascii="Calibri" w:eastAsia="Times New Roman" w:hAnsi="Calibri" w:cs="Times New Roman"/>
                <w:b/>
                <w:bCs/>
                <w:color w:val="FFFFFF"/>
                <w:sz w:val="16"/>
                <w:szCs w:val="16"/>
                <w:lang w:val="es-EC" w:eastAsia="es-EC"/>
              </w:rPr>
              <w:br/>
              <w:t>2019</w:t>
            </w:r>
          </w:p>
        </w:tc>
      </w:tr>
      <w:tr w:rsidR="00D60006" w:rsidRPr="001D53DE" w:rsidTr="00607ABE">
        <w:trPr>
          <w:trHeight w:val="300"/>
        </w:trPr>
        <w:tc>
          <w:tcPr>
            <w:tcW w:w="2707" w:type="dxa"/>
            <w:vMerge w:val="restart"/>
            <w:tcBorders>
              <w:top w:val="nil"/>
              <w:left w:val="single" w:sz="4" w:space="0" w:color="auto"/>
              <w:bottom w:val="single" w:sz="4" w:space="0" w:color="000000"/>
              <w:right w:val="single" w:sz="4" w:space="0" w:color="auto"/>
            </w:tcBorders>
            <w:shd w:val="clear" w:color="000000" w:fill="D9D9D9"/>
            <w:vAlign w:val="center"/>
            <w:hideMark/>
          </w:tcPr>
          <w:p w:rsidR="00D60006" w:rsidRPr="001D53DE" w:rsidRDefault="00D60006" w:rsidP="00607ABE">
            <w:pPr>
              <w:rPr>
                <w:rFonts w:ascii="Calibri" w:eastAsia="Times New Roman" w:hAnsi="Calibri" w:cs="Times New Roman"/>
                <w:color w:val="000000"/>
                <w:sz w:val="16"/>
                <w:szCs w:val="16"/>
                <w:lang w:val="es-EC" w:eastAsia="es-EC"/>
              </w:rPr>
            </w:pPr>
            <w:r w:rsidRPr="001D53DE">
              <w:rPr>
                <w:rFonts w:ascii="Calibri" w:eastAsia="Times New Roman" w:hAnsi="Calibri" w:cs="Times New Roman"/>
                <w:b/>
                <w:bCs/>
                <w:color w:val="000000"/>
                <w:sz w:val="16"/>
                <w:szCs w:val="16"/>
                <w:lang w:val="es-EC" w:eastAsia="es-EC"/>
              </w:rPr>
              <w:t>Mitigación del Cambio Climático</w:t>
            </w:r>
            <w:r w:rsidRPr="001D53DE">
              <w:rPr>
                <w:rFonts w:ascii="Calibri" w:eastAsia="Times New Roman" w:hAnsi="Calibri" w:cs="Times New Roman"/>
                <w:b/>
                <w:bCs/>
                <w:color w:val="000000"/>
                <w:sz w:val="16"/>
                <w:szCs w:val="16"/>
                <w:lang w:val="es-EC" w:eastAsia="es-EC"/>
              </w:rPr>
              <w:br/>
            </w:r>
            <w:r w:rsidRPr="001D53DE">
              <w:rPr>
                <w:rFonts w:ascii="Calibri" w:eastAsia="Times New Roman" w:hAnsi="Calibri" w:cs="Times New Roman"/>
                <w:color w:val="000000"/>
                <w:sz w:val="16"/>
                <w:szCs w:val="16"/>
                <w:lang w:val="es-EC" w:eastAsia="es-EC"/>
              </w:rPr>
              <w:t>Emisiones de CO2 asociadas al consumo de GLP en el sector residencial  (</w:t>
            </w:r>
            <w:proofErr w:type="spellStart"/>
            <w:r w:rsidRPr="001D53DE">
              <w:rPr>
                <w:rFonts w:ascii="Calibri" w:eastAsia="Times New Roman" w:hAnsi="Calibri" w:cs="Times New Roman"/>
                <w:color w:val="000000"/>
                <w:sz w:val="16"/>
                <w:szCs w:val="16"/>
                <w:lang w:val="es-EC" w:eastAsia="es-EC"/>
              </w:rPr>
              <w:t>kTon</w:t>
            </w:r>
            <w:proofErr w:type="spellEnd"/>
            <w:r w:rsidRPr="001D53DE">
              <w:rPr>
                <w:rFonts w:ascii="Calibri" w:eastAsia="Times New Roman" w:hAnsi="Calibri" w:cs="Times New Roman"/>
                <w:color w:val="000000"/>
                <w:sz w:val="16"/>
                <w:szCs w:val="16"/>
                <w:lang w:val="es-EC" w:eastAsia="es-EC"/>
              </w:rPr>
              <w:t xml:space="preserve"> CO2eq/año)</w:t>
            </w:r>
          </w:p>
        </w:tc>
        <w:tc>
          <w:tcPr>
            <w:tcW w:w="883" w:type="dxa"/>
            <w:vMerge w:val="restart"/>
            <w:tcBorders>
              <w:top w:val="nil"/>
              <w:left w:val="single" w:sz="4" w:space="0" w:color="auto"/>
              <w:bottom w:val="single" w:sz="4" w:space="0" w:color="000000"/>
              <w:right w:val="single" w:sz="4" w:space="0" w:color="auto"/>
            </w:tcBorders>
            <w:shd w:val="clear" w:color="000000" w:fill="D9D9D9"/>
            <w:vAlign w:val="center"/>
            <w:hideMark/>
          </w:tcPr>
          <w:p w:rsidR="00D60006" w:rsidRPr="001D53DE" w:rsidRDefault="00D60006" w:rsidP="00607ABE">
            <w:pPr>
              <w:jc w:val="center"/>
              <w:rPr>
                <w:rFonts w:ascii="Calibri" w:eastAsia="Times New Roman" w:hAnsi="Calibri" w:cs="Times New Roman"/>
                <w:color w:val="000000"/>
                <w:sz w:val="16"/>
                <w:szCs w:val="16"/>
                <w:lang w:val="es-EC" w:eastAsia="es-EC"/>
              </w:rPr>
            </w:pPr>
            <w:proofErr w:type="spellStart"/>
            <w:r w:rsidRPr="001D53DE">
              <w:rPr>
                <w:rFonts w:ascii="Calibri" w:eastAsia="Times New Roman" w:hAnsi="Calibri" w:cs="Times New Roman"/>
                <w:color w:val="000000"/>
                <w:sz w:val="16"/>
                <w:szCs w:val="16"/>
                <w:lang w:val="es-EC" w:eastAsia="es-EC"/>
              </w:rPr>
              <w:t>kTon</w:t>
            </w:r>
            <w:proofErr w:type="spellEnd"/>
            <w:r w:rsidRPr="001D53DE">
              <w:rPr>
                <w:rFonts w:ascii="Calibri" w:eastAsia="Times New Roman" w:hAnsi="Calibri" w:cs="Times New Roman"/>
                <w:color w:val="000000"/>
                <w:sz w:val="16"/>
                <w:szCs w:val="16"/>
                <w:lang w:val="es-EC" w:eastAsia="es-EC"/>
              </w:rPr>
              <w:t xml:space="preserve"> CO2eq/año</w:t>
            </w:r>
          </w:p>
        </w:tc>
        <w:tc>
          <w:tcPr>
            <w:tcW w:w="536" w:type="dxa"/>
            <w:tcBorders>
              <w:top w:val="nil"/>
              <w:left w:val="nil"/>
              <w:bottom w:val="single" w:sz="4" w:space="0" w:color="auto"/>
              <w:right w:val="single" w:sz="4" w:space="0" w:color="auto"/>
            </w:tcBorders>
            <w:shd w:val="clear" w:color="000000" w:fill="D9D9D9"/>
            <w:vAlign w:val="center"/>
            <w:hideMark/>
          </w:tcPr>
          <w:p w:rsidR="00D60006" w:rsidRPr="001D53DE" w:rsidRDefault="00D60006" w:rsidP="00607ABE">
            <w:pPr>
              <w:jc w:val="center"/>
              <w:rPr>
                <w:rFonts w:ascii="Calibri" w:eastAsia="Times New Roman" w:hAnsi="Calibri" w:cs="Times New Roman"/>
                <w:color w:val="000000"/>
                <w:sz w:val="16"/>
                <w:szCs w:val="16"/>
                <w:lang w:val="es-EC" w:eastAsia="es-EC"/>
              </w:rPr>
            </w:pPr>
            <w:r w:rsidRPr="001D53DE">
              <w:rPr>
                <w:rFonts w:ascii="Calibri" w:eastAsia="Times New Roman" w:hAnsi="Calibri" w:cs="Times New Roman"/>
                <w:color w:val="000000"/>
                <w:sz w:val="16"/>
                <w:szCs w:val="16"/>
                <w:lang w:val="es-EC" w:eastAsia="es-EC"/>
              </w:rPr>
              <w:t>P</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rsidR="00D60006" w:rsidRPr="001D53DE" w:rsidRDefault="00D60006" w:rsidP="00607ABE">
            <w:pPr>
              <w:jc w:val="center"/>
              <w:rPr>
                <w:rFonts w:ascii="Calibri" w:eastAsia="Times New Roman" w:hAnsi="Calibri" w:cs="Times New Roman"/>
                <w:color w:val="000000"/>
                <w:sz w:val="16"/>
                <w:szCs w:val="16"/>
                <w:lang w:val="es-EC" w:eastAsia="es-EC"/>
              </w:rPr>
            </w:pPr>
            <w:r w:rsidRPr="001D53DE">
              <w:rPr>
                <w:rFonts w:ascii="Calibri" w:eastAsia="Times New Roman" w:hAnsi="Calibri" w:cs="Times New Roman"/>
                <w:color w:val="000000"/>
                <w:sz w:val="16"/>
                <w:szCs w:val="16"/>
                <w:lang w:val="es-EC" w:eastAsia="es-EC"/>
              </w:rPr>
              <w:t>3.055</w:t>
            </w:r>
          </w:p>
        </w:tc>
        <w:tc>
          <w:tcPr>
            <w:tcW w:w="567" w:type="dxa"/>
            <w:tcBorders>
              <w:top w:val="single" w:sz="4" w:space="0" w:color="auto"/>
              <w:left w:val="nil"/>
              <w:bottom w:val="single" w:sz="4" w:space="0" w:color="auto"/>
              <w:right w:val="single" w:sz="4" w:space="0" w:color="auto"/>
            </w:tcBorders>
            <w:shd w:val="clear" w:color="000000" w:fill="D9D9D9"/>
            <w:vAlign w:val="center"/>
            <w:hideMark/>
          </w:tcPr>
          <w:p w:rsidR="00D60006" w:rsidRPr="001D53DE" w:rsidRDefault="00D60006" w:rsidP="00607ABE">
            <w:pPr>
              <w:jc w:val="center"/>
              <w:rPr>
                <w:rFonts w:ascii="Calibri" w:eastAsia="Times New Roman" w:hAnsi="Calibri" w:cs="Times New Roman"/>
                <w:color w:val="000000"/>
                <w:sz w:val="16"/>
                <w:szCs w:val="16"/>
                <w:lang w:val="es-EC" w:eastAsia="es-EC"/>
              </w:rPr>
            </w:pPr>
            <w:r w:rsidRPr="001D53DE">
              <w:rPr>
                <w:rFonts w:ascii="Calibri" w:eastAsia="Times New Roman" w:hAnsi="Calibri" w:cs="Times New Roman"/>
                <w:color w:val="000000"/>
                <w:sz w:val="16"/>
                <w:szCs w:val="16"/>
                <w:lang w:val="es-EC" w:eastAsia="es-EC"/>
              </w:rPr>
              <w:t>-</w:t>
            </w:r>
          </w:p>
        </w:tc>
        <w:tc>
          <w:tcPr>
            <w:tcW w:w="567" w:type="dxa"/>
            <w:tcBorders>
              <w:top w:val="single" w:sz="4" w:space="0" w:color="auto"/>
              <w:left w:val="nil"/>
              <w:bottom w:val="single" w:sz="4" w:space="0" w:color="auto"/>
              <w:right w:val="single" w:sz="4" w:space="0" w:color="auto"/>
            </w:tcBorders>
            <w:shd w:val="clear" w:color="000000" w:fill="D9D9D9"/>
            <w:vAlign w:val="center"/>
            <w:hideMark/>
          </w:tcPr>
          <w:p w:rsidR="00D60006" w:rsidRPr="001D53DE" w:rsidRDefault="00D60006" w:rsidP="00607ABE">
            <w:pPr>
              <w:jc w:val="center"/>
              <w:rPr>
                <w:rFonts w:ascii="Calibri" w:eastAsia="Times New Roman" w:hAnsi="Calibri" w:cs="Times New Roman"/>
                <w:color w:val="000000"/>
                <w:sz w:val="16"/>
                <w:szCs w:val="16"/>
                <w:lang w:val="es-EC" w:eastAsia="es-EC"/>
              </w:rPr>
            </w:pPr>
            <w:r w:rsidRPr="001D53DE">
              <w:rPr>
                <w:rFonts w:ascii="Calibri" w:eastAsia="Times New Roman" w:hAnsi="Calibri" w:cs="Times New Roman"/>
                <w:color w:val="000000"/>
                <w:sz w:val="16"/>
                <w:szCs w:val="16"/>
                <w:lang w:val="es-EC" w:eastAsia="es-EC"/>
              </w:rPr>
              <w:t>-</w:t>
            </w:r>
          </w:p>
        </w:tc>
        <w:tc>
          <w:tcPr>
            <w:tcW w:w="567" w:type="dxa"/>
            <w:tcBorders>
              <w:top w:val="single" w:sz="4" w:space="0" w:color="auto"/>
              <w:left w:val="nil"/>
              <w:bottom w:val="single" w:sz="4" w:space="0" w:color="auto"/>
              <w:right w:val="single" w:sz="4" w:space="0" w:color="auto"/>
            </w:tcBorders>
            <w:shd w:val="clear" w:color="000000" w:fill="D9D9D9"/>
            <w:vAlign w:val="center"/>
            <w:hideMark/>
          </w:tcPr>
          <w:p w:rsidR="00D60006" w:rsidRPr="001D53DE" w:rsidRDefault="00D60006" w:rsidP="00607ABE">
            <w:pPr>
              <w:jc w:val="center"/>
              <w:rPr>
                <w:rFonts w:ascii="Calibri" w:eastAsia="Times New Roman" w:hAnsi="Calibri" w:cs="Times New Roman"/>
                <w:color w:val="000000"/>
                <w:sz w:val="16"/>
                <w:szCs w:val="16"/>
                <w:lang w:val="es-EC" w:eastAsia="es-EC"/>
              </w:rPr>
            </w:pPr>
            <w:r w:rsidRPr="001D53DE">
              <w:rPr>
                <w:rFonts w:ascii="Calibri" w:eastAsia="Times New Roman" w:hAnsi="Calibri" w:cs="Times New Roman"/>
                <w:color w:val="000000"/>
                <w:sz w:val="16"/>
                <w:szCs w:val="16"/>
                <w:lang w:val="es-EC" w:eastAsia="es-EC"/>
              </w:rPr>
              <w:t>-</w:t>
            </w:r>
          </w:p>
        </w:tc>
        <w:tc>
          <w:tcPr>
            <w:tcW w:w="567" w:type="dxa"/>
            <w:tcBorders>
              <w:top w:val="single" w:sz="4" w:space="0" w:color="auto"/>
              <w:left w:val="nil"/>
              <w:bottom w:val="single" w:sz="4" w:space="0" w:color="auto"/>
              <w:right w:val="single" w:sz="4" w:space="0" w:color="auto"/>
            </w:tcBorders>
            <w:shd w:val="clear" w:color="000000" w:fill="D9D9D9"/>
            <w:vAlign w:val="center"/>
            <w:hideMark/>
          </w:tcPr>
          <w:p w:rsidR="00D60006" w:rsidRPr="001D53DE" w:rsidRDefault="00D60006" w:rsidP="00607ABE">
            <w:pPr>
              <w:jc w:val="center"/>
              <w:rPr>
                <w:rFonts w:ascii="Calibri" w:eastAsia="Times New Roman" w:hAnsi="Calibri" w:cs="Times New Roman"/>
                <w:color w:val="000000"/>
                <w:sz w:val="16"/>
                <w:szCs w:val="16"/>
                <w:lang w:val="es-EC" w:eastAsia="es-EC"/>
              </w:rPr>
            </w:pPr>
            <w:r w:rsidRPr="001D53DE">
              <w:rPr>
                <w:rFonts w:ascii="Calibri" w:eastAsia="Times New Roman" w:hAnsi="Calibri" w:cs="Times New Roman"/>
                <w:color w:val="000000"/>
                <w:sz w:val="16"/>
                <w:szCs w:val="16"/>
                <w:lang w:val="es-EC" w:eastAsia="es-EC"/>
              </w:rPr>
              <w:t>-</w:t>
            </w:r>
          </w:p>
        </w:tc>
        <w:tc>
          <w:tcPr>
            <w:tcW w:w="567" w:type="dxa"/>
            <w:tcBorders>
              <w:top w:val="single" w:sz="4" w:space="0" w:color="auto"/>
              <w:left w:val="nil"/>
              <w:bottom w:val="single" w:sz="4" w:space="0" w:color="auto"/>
              <w:right w:val="single" w:sz="4" w:space="0" w:color="auto"/>
            </w:tcBorders>
            <w:shd w:val="clear" w:color="000000" w:fill="D9D9D9"/>
            <w:vAlign w:val="center"/>
            <w:hideMark/>
          </w:tcPr>
          <w:p w:rsidR="00D60006" w:rsidRPr="001D53DE" w:rsidRDefault="00D60006" w:rsidP="00607ABE">
            <w:pPr>
              <w:jc w:val="center"/>
              <w:rPr>
                <w:rFonts w:ascii="Calibri" w:eastAsia="Times New Roman" w:hAnsi="Calibri" w:cs="Times New Roman"/>
                <w:color w:val="000000"/>
                <w:sz w:val="16"/>
                <w:szCs w:val="16"/>
                <w:lang w:val="es-EC" w:eastAsia="es-EC"/>
              </w:rPr>
            </w:pPr>
            <w:r w:rsidRPr="001D53DE">
              <w:rPr>
                <w:rFonts w:ascii="Calibri" w:eastAsia="Times New Roman" w:hAnsi="Calibri" w:cs="Times New Roman"/>
                <w:color w:val="000000"/>
                <w:sz w:val="16"/>
                <w:szCs w:val="16"/>
                <w:lang w:val="es-EC" w:eastAsia="es-EC"/>
              </w:rPr>
              <w:t>-</w:t>
            </w:r>
          </w:p>
        </w:tc>
        <w:tc>
          <w:tcPr>
            <w:tcW w:w="567" w:type="dxa"/>
            <w:tcBorders>
              <w:top w:val="single" w:sz="4" w:space="0" w:color="auto"/>
              <w:left w:val="nil"/>
              <w:bottom w:val="single" w:sz="4" w:space="0" w:color="auto"/>
              <w:right w:val="single" w:sz="4" w:space="0" w:color="auto"/>
            </w:tcBorders>
            <w:shd w:val="clear" w:color="000000" w:fill="D9D9D9"/>
          </w:tcPr>
          <w:p w:rsidR="00D60006" w:rsidRPr="001D53DE" w:rsidRDefault="008D0ECB" w:rsidP="00607ABE">
            <w:pPr>
              <w:jc w:val="center"/>
              <w:rPr>
                <w:rFonts w:ascii="Calibri" w:eastAsia="Times New Roman" w:hAnsi="Calibri" w:cs="Times New Roman"/>
                <w:color w:val="000000"/>
                <w:sz w:val="16"/>
                <w:szCs w:val="16"/>
                <w:lang w:val="es-EC" w:eastAsia="es-EC"/>
              </w:rPr>
            </w:pPr>
            <w:r>
              <w:rPr>
                <w:rFonts w:ascii="Calibri" w:eastAsia="Times New Roman" w:hAnsi="Calibri" w:cs="Times New Roman"/>
                <w:color w:val="000000"/>
                <w:sz w:val="16"/>
                <w:szCs w:val="16"/>
                <w:lang w:val="es-EC" w:eastAsia="es-EC"/>
              </w:rPr>
              <w:t>-</w:t>
            </w:r>
          </w:p>
        </w:tc>
        <w:tc>
          <w:tcPr>
            <w:tcW w:w="56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D60006" w:rsidRPr="001D53DE" w:rsidRDefault="00D60006" w:rsidP="00607ABE">
            <w:pPr>
              <w:jc w:val="center"/>
              <w:rPr>
                <w:rFonts w:ascii="Calibri" w:eastAsia="Times New Roman" w:hAnsi="Calibri" w:cs="Times New Roman"/>
                <w:color w:val="000000"/>
                <w:sz w:val="16"/>
                <w:szCs w:val="16"/>
                <w:lang w:val="es-EC" w:eastAsia="es-EC"/>
              </w:rPr>
            </w:pPr>
            <w:r w:rsidRPr="001D53DE">
              <w:rPr>
                <w:rFonts w:ascii="Calibri" w:eastAsia="Times New Roman" w:hAnsi="Calibri" w:cs="Times New Roman"/>
                <w:color w:val="000000"/>
                <w:sz w:val="16"/>
                <w:szCs w:val="16"/>
                <w:lang w:val="es-EC" w:eastAsia="es-EC"/>
              </w:rPr>
              <w:t>444</w:t>
            </w:r>
          </w:p>
        </w:tc>
      </w:tr>
      <w:tr w:rsidR="00D60006" w:rsidRPr="001D53DE" w:rsidTr="00607ABE">
        <w:trPr>
          <w:trHeight w:val="300"/>
        </w:trPr>
        <w:tc>
          <w:tcPr>
            <w:tcW w:w="2707" w:type="dxa"/>
            <w:vMerge/>
            <w:tcBorders>
              <w:top w:val="nil"/>
              <w:left w:val="single" w:sz="4" w:space="0" w:color="auto"/>
              <w:bottom w:val="single" w:sz="4" w:space="0" w:color="000000"/>
              <w:right w:val="single" w:sz="4" w:space="0" w:color="auto"/>
            </w:tcBorders>
            <w:vAlign w:val="center"/>
            <w:hideMark/>
          </w:tcPr>
          <w:p w:rsidR="00D60006" w:rsidRPr="001D53DE" w:rsidRDefault="00D60006" w:rsidP="00607ABE">
            <w:pPr>
              <w:rPr>
                <w:rFonts w:ascii="Calibri" w:eastAsia="Times New Roman" w:hAnsi="Calibri" w:cs="Times New Roman"/>
                <w:color w:val="000000"/>
                <w:sz w:val="16"/>
                <w:szCs w:val="16"/>
                <w:lang w:val="es-EC" w:eastAsia="es-EC"/>
              </w:rPr>
            </w:pPr>
          </w:p>
        </w:tc>
        <w:tc>
          <w:tcPr>
            <w:tcW w:w="883" w:type="dxa"/>
            <w:vMerge/>
            <w:tcBorders>
              <w:top w:val="nil"/>
              <w:left w:val="single" w:sz="4" w:space="0" w:color="auto"/>
              <w:bottom w:val="single" w:sz="4" w:space="0" w:color="000000"/>
              <w:right w:val="single" w:sz="4" w:space="0" w:color="auto"/>
            </w:tcBorders>
            <w:vAlign w:val="center"/>
            <w:hideMark/>
          </w:tcPr>
          <w:p w:rsidR="00D60006" w:rsidRPr="001D53DE" w:rsidRDefault="00D60006" w:rsidP="00607ABE">
            <w:pPr>
              <w:rPr>
                <w:rFonts w:ascii="Calibri" w:eastAsia="Times New Roman" w:hAnsi="Calibri" w:cs="Times New Roman"/>
                <w:color w:val="000000"/>
                <w:sz w:val="16"/>
                <w:szCs w:val="16"/>
                <w:lang w:val="es-EC" w:eastAsia="es-EC"/>
              </w:rPr>
            </w:pPr>
          </w:p>
        </w:tc>
        <w:tc>
          <w:tcPr>
            <w:tcW w:w="536" w:type="dxa"/>
            <w:tcBorders>
              <w:top w:val="nil"/>
              <w:left w:val="nil"/>
              <w:bottom w:val="single" w:sz="4" w:space="0" w:color="auto"/>
              <w:right w:val="single" w:sz="4" w:space="0" w:color="auto"/>
            </w:tcBorders>
            <w:shd w:val="clear" w:color="000000" w:fill="D9D9D9"/>
            <w:vAlign w:val="center"/>
            <w:hideMark/>
          </w:tcPr>
          <w:p w:rsidR="00D60006" w:rsidRPr="001D53DE" w:rsidRDefault="00D60006" w:rsidP="00607ABE">
            <w:pPr>
              <w:jc w:val="center"/>
              <w:rPr>
                <w:rFonts w:ascii="Calibri" w:eastAsia="Times New Roman" w:hAnsi="Calibri" w:cs="Times New Roman"/>
                <w:color w:val="000000"/>
                <w:sz w:val="16"/>
                <w:szCs w:val="16"/>
                <w:lang w:val="es-EC" w:eastAsia="es-EC"/>
              </w:rPr>
            </w:pPr>
            <w:r w:rsidRPr="001D53DE">
              <w:rPr>
                <w:rFonts w:ascii="Calibri" w:eastAsia="Times New Roman" w:hAnsi="Calibri" w:cs="Times New Roman"/>
                <w:color w:val="000000"/>
                <w:sz w:val="16"/>
                <w:szCs w:val="16"/>
                <w:lang w:val="es-EC" w:eastAsia="es-EC"/>
              </w:rPr>
              <w:t>P(a)</w:t>
            </w:r>
          </w:p>
        </w:tc>
        <w:tc>
          <w:tcPr>
            <w:tcW w:w="709" w:type="dxa"/>
            <w:tcBorders>
              <w:top w:val="nil"/>
              <w:left w:val="nil"/>
              <w:bottom w:val="single" w:sz="4" w:space="0" w:color="auto"/>
              <w:right w:val="single" w:sz="4" w:space="0" w:color="auto"/>
            </w:tcBorders>
            <w:shd w:val="clear" w:color="000000" w:fill="D9D9D9"/>
            <w:vAlign w:val="center"/>
            <w:hideMark/>
          </w:tcPr>
          <w:p w:rsidR="00D60006" w:rsidRPr="001D53DE" w:rsidRDefault="00D60006" w:rsidP="00607ABE">
            <w:pPr>
              <w:jc w:val="center"/>
              <w:rPr>
                <w:rFonts w:ascii="Calibri" w:eastAsia="Times New Roman" w:hAnsi="Calibri" w:cs="Times New Roman"/>
                <w:color w:val="000000"/>
                <w:sz w:val="16"/>
                <w:szCs w:val="16"/>
                <w:lang w:val="es-EC" w:eastAsia="es-EC"/>
              </w:rPr>
            </w:pPr>
            <w:r w:rsidRPr="001D53DE">
              <w:rPr>
                <w:rFonts w:ascii="Calibri" w:eastAsia="Times New Roman" w:hAnsi="Calibri" w:cs="Times New Roman"/>
                <w:color w:val="000000"/>
                <w:sz w:val="16"/>
                <w:szCs w:val="16"/>
                <w:lang w:val="es-EC" w:eastAsia="es-EC"/>
              </w:rPr>
              <w:t>3.055</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1D53DE" w:rsidRDefault="00D60006" w:rsidP="00607ABE">
            <w:pPr>
              <w:jc w:val="center"/>
              <w:rPr>
                <w:rFonts w:ascii="Calibri" w:eastAsia="Times New Roman" w:hAnsi="Calibri" w:cs="Times New Roman"/>
                <w:color w:val="000000"/>
                <w:sz w:val="16"/>
                <w:szCs w:val="16"/>
                <w:lang w:val="es-EC" w:eastAsia="es-EC"/>
              </w:rPr>
            </w:pPr>
            <w:r w:rsidRPr="001D53DE">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1D53DE" w:rsidRDefault="00D60006" w:rsidP="00607ABE">
            <w:pPr>
              <w:jc w:val="center"/>
              <w:rPr>
                <w:rFonts w:ascii="Calibri" w:eastAsia="Times New Roman" w:hAnsi="Calibri" w:cs="Times New Roman"/>
                <w:color w:val="000000"/>
                <w:sz w:val="16"/>
                <w:szCs w:val="16"/>
                <w:lang w:val="es-EC" w:eastAsia="es-EC"/>
              </w:rPr>
            </w:pPr>
            <w:r w:rsidRPr="001D53DE">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1D53DE" w:rsidRDefault="00D60006" w:rsidP="00607ABE">
            <w:pPr>
              <w:jc w:val="center"/>
              <w:rPr>
                <w:rFonts w:ascii="Calibri" w:eastAsia="Times New Roman" w:hAnsi="Calibri" w:cs="Times New Roman"/>
                <w:color w:val="000000"/>
                <w:sz w:val="16"/>
                <w:szCs w:val="16"/>
                <w:lang w:val="es-EC" w:eastAsia="es-EC"/>
              </w:rPr>
            </w:pPr>
            <w:r w:rsidRPr="001D53DE">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1D53DE" w:rsidRDefault="00D60006" w:rsidP="00607ABE">
            <w:pPr>
              <w:jc w:val="center"/>
              <w:rPr>
                <w:rFonts w:ascii="Calibri" w:eastAsia="Times New Roman" w:hAnsi="Calibri" w:cs="Times New Roman"/>
                <w:color w:val="000000"/>
                <w:sz w:val="16"/>
                <w:szCs w:val="16"/>
                <w:lang w:val="es-EC" w:eastAsia="es-EC"/>
              </w:rPr>
            </w:pPr>
            <w:r w:rsidRPr="001D53DE">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1D53DE" w:rsidRDefault="00D60006" w:rsidP="00607ABE">
            <w:pPr>
              <w:jc w:val="center"/>
              <w:rPr>
                <w:rFonts w:ascii="Calibri" w:eastAsia="Times New Roman" w:hAnsi="Calibri" w:cs="Times New Roman"/>
                <w:color w:val="000000"/>
                <w:sz w:val="16"/>
                <w:szCs w:val="16"/>
                <w:lang w:val="es-EC" w:eastAsia="es-EC"/>
              </w:rPr>
            </w:pPr>
            <w:r w:rsidRPr="001D53DE">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000000" w:fill="D9D9D9"/>
          </w:tcPr>
          <w:p w:rsidR="00D60006" w:rsidRPr="001D53DE" w:rsidRDefault="008D0ECB" w:rsidP="00607ABE">
            <w:pPr>
              <w:jc w:val="center"/>
              <w:rPr>
                <w:rFonts w:ascii="Calibri" w:eastAsia="Times New Roman" w:hAnsi="Calibri" w:cs="Times New Roman"/>
                <w:color w:val="000000"/>
                <w:sz w:val="16"/>
                <w:szCs w:val="16"/>
                <w:lang w:val="es-EC" w:eastAsia="es-EC"/>
              </w:rPr>
            </w:pPr>
            <w:r>
              <w:rPr>
                <w:rFonts w:ascii="Calibri" w:eastAsia="Times New Roman" w:hAnsi="Calibri" w:cs="Times New Roman"/>
                <w:color w:val="000000"/>
                <w:sz w:val="16"/>
                <w:szCs w:val="16"/>
                <w:lang w:val="es-EC" w:eastAsia="es-EC"/>
              </w:rPr>
              <w:t>-</w:t>
            </w:r>
          </w:p>
        </w:tc>
        <w:tc>
          <w:tcPr>
            <w:tcW w:w="567" w:type="dxa"/>
            <w:tcBorders>
              <w:top w:val="nil"/>
              <w:left w:val="single" w:sz="4" w:space="0" w:color="auto"/>
              <w:bottom w:val="single" w:sz="4" w:space="0" w:color="auto"/>
              <w:right w:val="single" w:sz="4" w:space="0" w:color="auto"/>
            </w:tcBorders>
            <w:shd w:val="clear" w:color="000000" w:fill="D9D9D9"/>
            <w:vAlign w:val="center"/>
            <w:hideMark/>
          </w:tcPr>
          <w:p w:rsidR="00D60006" w:rsidRPr="001D53DE" w:rsidRDefault="00D71C3D" w:rsidP="00607ABE">
            <w:pPr>
              <w:jc w:val="center"/>
              <w:rPr>
                <w:rFonts w:ascii="Calibri" w:eastAsia="Times New Roman" w:hAnsi="Calibri" w:cs="Times New Roman"/>
                <w:color w:val="000000"/>
                <w:sz w:val="16"/>
                <w:szCs w:val="16"/>
                <w:lang w:val="es-EC" w:eastAsia="es-EC"/>
              </w:rPr>
            </w:pPr>
            <w:r>
              <w:rPr>
                <w:rFonts w:ascii="Calibri" w:eastAsia="Times New Roman" w:hAnsi="Calibri" w:cs="Times New Roman"/>
                <w:color w:val="000000"/>
                <w:sz w:val="16"/>
                <w:szCs w:val="16"/>
                <w:lang w:val="es-EC" w:eastAsia="es-EC"/>
              </w:rPr>
              <w:t>2.802</w:t>
            </w:r>
          </w:p>
        </w:tc>
      </w:tr>
      <w:tr w:rsidR="00D60006" w:rsidRPr="001D53DE" w:rsidTr="00607ABE">
        <w:trPr>
          <w:trHeight w:val="300"/>
        </w:trPr>
        <w:tc>
          <w:tcPr>
            <w:tcW w:w="2707" w:type="dxa"/>
            <w:vMerge/>
            <w:tcBorders>
              <w:top w:val="nil"/>
              <w:left w:val="single" w:sz="4" w:space="0" w:color="auto"/>
              <w:bottom w:val="single" w:sz="4" w:space="0" w:color="000000"/>
              <w:right w:val="single" w:sz="4" w:space="0" w:color="auto"/>
            </w:tcBorders>
            <w:vAlign w:val="center"/>
            <w:hideMark/>
          </w:tcPr>
          <w:p w:rsidR="00D60006" w:rsidRPr="001D53DE" w:rsidRDefault="00D60006" w:rsidP="00607ABE">
            <w:pPr>
              <w:rPr>
                <w:rFonts w:ascii="Calibri" w:eastAsia="Times New Roman" w:hAnsi="Calibri" w:cs="Times New Roman"/>
                <w:color w:val="000000"/>
                <w:sz w:val="16"/>
                <w:szCs w:val="16"/>
                <w:lang w:val="es-EC" w:eastAsia="es-EC"/>
              </w:rPr>
            </w:pPr>
          </w:p>
        </w:tc>
        <w:tc>
          <w:tcPr>
            <w:tcW w:w="883" w:type="dxa"/>
            <w:vMerge/>
            <w:tcBorders>
              <w:top w:val="nil"/>
              <w:left w:val="single" w:sz="4" w:space="0" w:color="auto"/>
              <w:bottom w:val="single" w:sz="4" w:space="0" w:color="000000"/>
              <w:right w:val="single" w:sz="4" w:space="0" w:color="auto"/>
            </w:tcBorders>
            <w:vAlign w:val="center"/>
            <w:hideMark/>
          </w:tcPr>
          <w:p w:rsidR="00D60006" w:rsidRPr="001D53DE" w:rsidRDefault="00D60006" w:rsidP="00607ABE">
            <w:pPr>
              <w:rPr>
                <w:rFonts w:ascii="Calibri" w:eastAsia="Times New Roman" w:hAnsi="Calibri" w:cs="Times New Roman"/>
                <w:color w:val="000000"/>
                <w:sz w:val="16"/>
                <w:szCs w:val="16"/>
                <w:lang w:val="es-EC" w:eastAsia="es-EC"/>
              </w:rPr>
            </w:pPr>
          </w:p>
        </w:tc>
        <w:tc>
          <w:tcPr>
            <w:tcW w:w="536" w:type="dxa"/>
            <w:tcBorders>
              <w:top w:val="nil"/>
              <w:left w:val="nil"/>
              <w:bottom w:val="single" w:sz="4" w:space="0" w:color="auto"/>
              <w:right w:val="single" w:sz="4" w:space="0" w:color="auto"/>
            </w:tcBorders>
            <w:shd w:val="clear" w:color="000000" w:fill="D9D9D9"/>
            <w:vAlign w:val="center"/>
            <w:hideMark/>
          </w:tcPr>
          <w:p w:rsidR="00D60006" w:rsidRPr="001D53DE" w:rsidRDefault="00D60006" w:rsidP="00607ABE">
            <w:pPr>
              <w:jc w:val="center"/>
              <w:rPr>
                <w:rFonts w:ascii="Calibri" w:eastAsia="Times New Roman" w:hAnsi="Calibri" w:cs="Times New Roman"/>
                <w:color w:val="000000"/>
                <w:sz w:val="16"/>
                <w:szCs w:val="16"/>
                <w:lang w:val="es-EC" w:eastAsia="es-EC"/>
              </w:rPr>
            </w:pPr>
            <w:r w:rsidRPr="001D53DE">
              <w:rPr>
                <w:rFonts w:ascii="Calibri" w:eastAsia="Times New Roman" w:hAnsi="Calibri" w:cs="Times New Roman"/>
                <w:color w:val="000000"/>
                <w:sz w:val="16"/>
                <w:szCs w:val="16"/>
                <w:lang w:val="es-EC" w:eastAsia="es-EC"/>
              </w:rPr>
              <w:t>A</w:t>
            </w:r>
          </w:p>
        </w:tc>
        <w:tc>
          <w:tcPr>
            <w:tcW w:w="709" w:type="dxa"/>
            <w:tcBorders>
              <w:top w:val="nil"/>
              <w:left w:val="nil"/>
              <w:bottom w:val="single" w:sz="4" w:space="0" w:color="auto"/>
              <w:right w:val="single" w:sz="4" w:space="0" w:color="auto"/>
            </w:tcBorders>
            <w:shd w:val="clear" w:color="000000" w:fill="D9D9D9"/>
            <w:vAlign w:val="center"/>
            <w:hideMark/>
          </w:tcPr>
          <w:p w:rsidR="00D60006" w:rsidRPr="001D53DE" w:rsidRDefault="00D60006" w:rsidP="00607ABE">
            <w:pPr>
              <w:jc w:val="center"/>
              <w:rPr>
                <w:rFonts w:ascii="Calibri" w:eastAsia="Times New Roman" w:hAnsi="Calibri" w:cs="Times New Roman"/>
                <w:color w:val="000000"/>
                <w:sz w:val="16"/>
                <w:szCs w:val="16"/>
                <w:lang w:val="es-EC" w:eastAsia="es-EC"/>
              </w:rPr>
            </w:pPr>
            <w:r w:rsidRPr="001D53DE">
              <w:rPr>
                <w:rFonts w:ascii="Calibri" w:eastAsia="Times New Roman" w:hAnsi="Calibri" w:cs="Times New Roman"/>
                <w:color w:val="000000"/>
                <w:sz w:val="16"/>
                <w:szCs w:val="16"/>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1D53DE" w:rsidRDefault="00D60006" w:rsidP="00607ABE">
            <w:pPr>
              <w:jc w:val="center"/>
              <w:rPr>
                <w:rFonts w:ascii="Calibri" w:eastAsia="Times New Roman" w:hAnsi="Calibri" w:cs="Times New Roman"/>
                <w:color w:val="000000"/>
                <w:sz w:val="16"/>
                <w:szCs w:val="16"/>
                <w:lang w:val="es-EC" w:eastAsia="es-EC"/>
              </w:rPr>
            </w:pPr>
            <w:r w:rsidRPr="001D53DE">
              <w:rPr>
                <w:rFonts w:ascii="Calibri" w:eastAsia="Times New Roman" w:hAnsi="Calibri" w:cs="Times New Roman"/>
                <w:color w:val="000000"/>
                <w:sz w:val="16"/>
                <w:szCs w:val="16"/>
                <w:lang w:val="es-EC" w:eastAsia="es-EC"/>
              </w:rPr>
              <w:t>0</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1D53DE" w:rsidRDefault="00D60006" w:rsidP="00607ABE">
            <w:pPr>
              <w:jc w:val="center"/>
              <w:rPr>
                <w:rFonts w:ascii="Calibri" w:eastAsia="Times New Roman" w:hAnsi="Calibri" w:cs="Times New Roman"/>
                <w:color w:val="000000"/>
                <w:sz w:val="16"/>
                <w:szCs w:val="16"/>
                <w:lang w:val="es-EC" w:eastAsia="es-EC"/>
              </w:rPr>
            </w:pPr>
            <w:r w:rsidRPr="001D53DE">
              <w:rPr>
                <w:rFonts w:ascii="Calibri" w:eastAsia="Times New Roman" w:hAnsi="Calibri" w:cs="Times New Roman"/>
                <w:color w:val="000000"/>
                <w:sz w:val="16"/>
                <w:szCs w:val="16"/>
                <w:lang w:val="es-EC" w:eastAsia="es-EC"/>
              </w:rPr>
              <w:t>2.919</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1D53DE" w:rsidRDefault="00D60006" w:rsidP="00607ABE">
            <w:pPr>
              <w:jc w:val="center"/>
              <w:rPr>
                <w:rFonts w:ascii="Calibri" w:eastAsia="Times New Roman" w:hAnsi="Calibri" w:cs="Times New Roman"/>
                <w:color w:val="000000"/>
                <w:sz w:val="16"/>
                <w:szCs w:val="16"/>
                <w:lang w:val="es-EC" w:eastAsia="es-EC"/>
              </w:rPr>
            </w:pPr>
            <w:r w:rsidRPr="001D53DE">
              <w:rPr>
                <w:rFonts w:ascii="Calibri" w:eastAsia="Times New Roman" w:hAnsi="Calibri" w:cs="Times New Roman"/>
                <w:color w:val="000000"/>
                <w:sz w:val="16"/>
                <w:szCs w:val="16"/>
                <w:lang w:val="es-EC" w:eastAsia="es-EC"/>
              </w:rPr>
              <w:t>2.876</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1D53DE" w:rsidRDefault="008D0ECB" w:rsidP="00607ABE">
            <w:pPr>
              <w:jc w:val="center"/>
              <w:rPr>
                <w:rFonts w:ascii="Calibri" w:eastAsia="Times New Roman" w:hAnsi="Calibri" w:cs="Times New Roman"/>
                <w:color w:val="000000"/>
                <w:sz w:val="16"/>
                <w:szCs w:val="16"/>
                <w:lang w:val="es-EC" w:eastAsia="es-EC"/>
              </w:rPr>
            </w:pPr>
            <w:r>
              <w:rPr>
                <w:rFonts w:ascii="Calibri" w:eastAsia="Times New Roman" w:hAnsi="Calibri" w:cs="Times New Roman"/>
                <w:color w:val="000000"/>
                <w:sz w:val="16"/>
                <w:szCs w:val="16"/>
                <w:lang w:val="es-EC" w:eastAsia="es-EC"/>
              </w:rPr>
              <w:t>2.802</w:t>
            </w:r>
          </w:p>
        </w:tc>
        <w:tc>
          <w:tcPr>
            <w:tcW w:w="567" w:type="dxa"/>
            <w:tcBorders>
              <w:top w:val="nil"/>
              <w:left w:val="nil"/>
              <w:bottom w:val="single" w:sz="4" w:space="0" w:color="auto"/>
              <w:right w:val="single" w:sz="4" w:space="0" w:color="auto"/>
            </w:tcBorders>
            <w:shd w:val="clear" w:color="000000" w:fill="D9D9D9"/>
            <w:vAlign w:val="center"/>
            <w:hideMark/>
          </w:tcPr>
          <w:p w:rsidR="00D60006" w:rsidRPr="001D53DE" w:rsidRDefault="008D0ECB" w:rsidP="00607ABE">
            <w:pPr>
              <w:jc w:val="center"/>
              <w:rPr>
                <w:rFonts w:ascii="Calibri" w:eastAsia="Times New Roman" w:hAnsi="Calibri" w:cs="Times New Roman"/>
                <w:color w:val="000000"/>
                <w:sz w:val="16"/>
                <w:szCs w:val="16"/>
                <w:lang w:val="es-EC" w:eastAsia="es-EC"/>
              </w:rPr>
            </w:pPr>
            <w:r>
              <w:rPr>
                <w:rFonts w:ascii="Calibri" w:eastAsia="Times New Roman" w:hAnsi="Calibri" w:cs="Times New Roman"/>
                <w:color w:val="000000"/>
                <w:sz w:val="16"/>
                <w:szCs w:val="16"/>
                <w:lang w:val="es-EC" w:eastAsia="es-EC"/>
              </w:rPr>
              <w:t>2.802</w:t>
            </w:r>
          </w:p>
        </w:tc>
        <w:tc>
          <w:tcPr>
            <w:tcW w:w="567" w:type="dxa"/>
            <w:tcBorders>
              <w:top w:val="nil"/>
              <w:left w:val="nil"/>
              <w:bottom w:val="single" w:sz="4" w:space="0" w:color="auto"/>
              <w:right w:val="single" w:sz="4" w:space="0" w:color="auto"/>
            </w:tcBorders>
            <w:shd w:val="clear" w:color="000000" w:fill="D9D9D9"/>
          </w:tcPr>
          <w:p w:rsidR="00D60006" w:rsidRPr="001D53DE" w:rsidRDefault="00D60006" w:rsidP="00607ABE">
            <w:pPr>
              <w:jc w:val="center"/>
              <w:rPr>
                <w:rFonts w:ascii="Calibri" w:eastAsia="Times New Roman" w:hAnsi="Calibri" w:cs="Times New Roman"/>
                <w:color w:val="000000"/>
                <w:sz w:val="16"/>
                <w:szCs w:val="16"/>
                <w:lang w:val="es-EC" w:eastAsia="es-EC"/>
              </w:rPr>
            </w:pPr>
          </w:p>
        </w:tc>
        <w:tc>
          <w:tcPr>
            <w:tcW w:w="567" w:type="dxa"/>
            <w:tcBorders>
              <w:top w:val="nil"/>
              <w:left w:val="single" w:sz="4" w:space="0" w:color="auto"/>
              <w:bottom w:val="single" w:sz="4" w:space="0" w:color="auto"/>
              <w:right w:val="single" w:sz="4" w:space="0" w:color="auto"/>
            </w:tcBorders>
            <w:shd w:val="clear" w:color="000000" w:fill="D9D9D9"/>
            <w:vAlign w:val="center"/>
            <w:hideMark/>
          </w:tcPr>
          <w:p w:rsidR="00D60006" w:rsidRPr="001D53DE" w:rsidRDefault="00D60006" w:rsidP="00607ABE">
            <w:pPr>
              <w:jc w:val="center"/>
              <w:rPr>
                <w:rFonts w:ascii="Calibri" w:eastAsia="Times New Roman" w:hAnsi="Calibri" w:cs="Times New Roman"/>
                <w:color w:val="000000"/>
                <w:sz w:val="16"/>
                <w:szCs w:val="16"/>
                <w:lang w:val="es-EC" w:eastAsia="es-EC"/>
              </w:rPr>
            </w:pPr>
            <w:r w:rsidRPr="001D53DE">
              <w:rPr>
                <w:rFonts w:ascii="Calibri" w:eastAsia="Times New Roman" w:hAnsi="Calibri" w:cs="Times New Roman"/>
                <w:color w:val="000000"/>
                <w:sz w:val="16"/>
                <w:szCs w:val="16"/>
                <w:lang w:val="es-EC" w:eastAsia="es-EC"/>
              </w:rPr>
              <w:t>2.802</w:t>
            </w:r>
          </w:p>
        </w:tc>
      </w:tr>
      <w:tr w:rsidR="00D60006" w:rsidRPr="001D53DE" w:rsidTr="00607ABE">
        <w:trPr>
          <w:trHeight w:val="300"/>
        </w:trPr>
        <w:tc>
          <w:tcPr>
            <w:tcW w:w="2707" w:type="dxa"/>
            <w:vMerge w:val="restart"/>
            <w:tcBorders>
              <w:top w:val="nil"/>
              <w:left w:val="single" w:sz="4" w:space="0" w:color="auto"/>
              <w:bottom w:val="single" w:sz="4" w:space="0" w:color="000000"/>
              <w:right w:val="single" w:sz="4" w:space="0" w:color="auto"/>
            </w:tcBorders>
            <w:shd w:val="clear" w:color="auto" w:fill="auto"/>
            <w:vAlign w:val="center"/>
            <w:hideMark/>
          </w:tcPr>
          <w:p w:rsidR="00D60006" w:rsidRPr="001D53DE" w:rsidRDefault="00D60006" w:rsidP="00607ABE">
            <w:pPr>
              <w:rPr>
                <w:rFonts w:ascii="Calibri" w:eastAsia="Times New Roman" w:hAnsi="Calibri" w:cs="Times New Roman"/>
                <w:color w:val="000000"/>
                <w:sz w:val="16"/>
                <w:szCs w:val="16"/>
                <w:lang w:val="es-EC" w:eastAsia="es-EC"/>
              </w:rPr>
            </w:pPr>
            <w:r w:rsidRPr="001D53DE">
              <w:rPr>
                <w:rFonts w:ascii="Calibri" w:eastAsia="Times New Roman" w:hAnsi="Calibri" w:cs="Times New Roman"/>
                <w:b/>
                <w:bCs/>
                <w:color w:val="000000"/>
                <w:sz w:val="16"/>
                <w:szCs w:val="16"/>
                <w:lang w:val="es-EC" w:eastAsia="es-EC"/>
              </w:rPr>
              <w:t>Eficiencia en la distribución</w:t>
            </w:r>
            <w:r w:rsidRPr="001D53DE">
              <w:rPr>
                <w:rFonts w:ascii="Calibri" w:eastAsia="Times New Roman" w:hAnsi="Calibri" w:cs="Times New Roman"/>
                <w:color w:val="000000"/>
                <w:sz w:val="16"/>
                <w:szCs w:val="16"/>
                <w:lang w:val="es-EC" w:eastAsia="es-EC"/>
              </w:rPr>
              <w:br/>
              <w:t>Nivel de pérdidas eléctricas promedio anual en el SND (%)</w:t>
            </w:r>
          </w:p>
        </w:tc>
        <w:tc>
          <w:tcPr>
            <w:tcW w:w="883" w:type="dxa"/>
            <w:vMerge w:val="restart"/>
            <w:tcBorders>
              <w:top w:val="nil"/>
              <w:left w:val="single" w:sz="4" w:space="0" w:color="auto"/>
              <w:bottom w:val="single" w:sz="4" w:space="0" w:color="000000"/>
              <w:right w:val="single" w:sz="4" w:space="0" w:color="auto"/>
            </w:tcBorders>
            <w:shd w:val="clear" w:color="auto" w:fill="auto"/>
            <w:vAlign w:val="center"/>
            <w:hideMark/>
          </w:tcPr>
          <w:p w:rsidR="00D60006" w:rsidRPr="001D53DE" w:rsidRDefault="00D60006" w:rsidP="00607ABE">
            <w:pPr>
              <w:jc w:val="center"/>
              <w:rPr>
                <w:rFonts w:ascii="Calibri" w:eastAsia="Times New Roman" w:hAnsi="Calibri" w:cs="Times New Roman"/>
                <w:color w:val="000000"/>
                <w:sz w:val="16"/>
                <w:szCs w:val="16"/>
                <w:lang w:val="es-EC" w:eastAsia="es-EC"/>
              </w:rPr>
            </w:pPr>
            <w:r w:rsidRPr="001D53DE">
              <w:rPr>
                <w:rFonts w:ascii="Calibri" w:eastAsia="Times New Roman" w:hAnsi="Calibri" w:cs="Times New Roman"/>
                <w:color w:val="000000"/>
                <w:sz w:val="16"/>
                <w:szCs w:val="16"/>
                <w:lang w:val="es-EC" w:eastAsia="es-EC"/>
              </w:rPr>
              <w:t>%</w:t>
            </w:r>
          </w:p>
        </w:tc>
        <w:tc>
          <w:tcPr>
            <w:tcW w:w="536" w:type="dxa"/>
            <w:tcBorders>
              <w:top w:val="nil"/>
              <w:left w:val="nil"/>
              <w:bottom w:val="single" w:sz="4" w:space="0" w:color="auto"/>
              <w:right w:val="single" w:sz="4" w:space="0" w:color="auto"/>
            </w:tcBorders>
            <w:shd w:val="clear" w:color="auto" w:fill="auto"/>
            <w:vAlign w:val="center"/>
            <w:hideMark/>
          </w:tcPr>
          <w:p w:rsidR="00D60006" w:rsidRPr="001D53DE" w:rsidRDefault="00D60006" w:rsidP="00607ABE">
            <w:pPr>
              <w:jc w:val="center"/>
              <w:rPr>
                <w:rFonts w:ascii="Calibri" w:eastAsia="Times New Roman" w:hAnsi="Calibri" w:cs="Times New Roman"/>
                <w:color w:val="000000"/>
                <w:sz w:val="16"/>
                <w:szCs w:val="16"/>
                <w:lang w:val="es-EC" w:eastAsia="es-EC"/>
              </w:rPr>
            </w:pPr>
            <w:r w:rsidRPr="001D53DE">
              <w:rPr>
                <w:rFonts w:ascii="Calibri" w:eastAsia="Times New Roman" w:hAnsi="Calibri" w:cs="Times New Roman"/>
                <w:color w:val="000000"/>
                <w:sz w:val="16"/>
                <w:szCs w:val="16"/>
                <w:lang w:val="es-EC" w:eastAsia="es-EC"/>
              </w:rPr>
              <w:t>P</w:t>
            </w:r>
          </w:p>
        </w:tc>
        <w:tc>
          <w:tcPr>
            <w:tcW w:w="709" w:type="dxa"/>
            <w:tcBorders>
              <w:top w:val="nil"/>
              <w:left w:val="nil"/>
              <w:bottom w:val="single" w:sz="4" w:space="0" w:color="auto"/>
              <w:right w:val="single" w:sz="4" w:space="0" w:color="auto"/>
            </w:tcBorders>
            <w:shd w:val="clear" w:color="auto" w:fill="auto"/>
            <w:vAlign w:val="center"/>
            <w:hideMark/>
          </w:tcPr>
          <w:p w:rsidR="00D60006" w:rsidRPr="001D53DE" w:rsidRDefault="00D60006" w:rsidP="00607ABE">
            <w:pPr>
              <w:jc w:val="center"/>
              <w:rPr>
                <w:rFonts w:ascii="Calibri" w:eastAsia="Times New Roman" w:hAnsi="Calibri" w:cs="Times New Roman"/>
                <w:color w:val="000000"/>
                <w:sz w:val="16"/>
                <w:szCs w:val="16"/>
                <w:lang w:val="es-EC" w:eastAsia="es-EC"/>
              </w:rPr>
            </w:pPr>
            <w:r w:rsidRPr="001D53DE">
              <w:rPr>
                <w:rFonts w:ascii="Calibri" w:eastAsia="Times New Roman" w:hAnsi="Calibri" w:cs="Times New Roman"/>
                <w:color w:val="000000"/>
                <w:sz w:val="16"/>
                <w:szCs w:val="16"/>
                <w:lang w:val="es-EC" w:eastAsia="es-EC"/>
              </w:rPr>
              <w:t>12,7</w:t>
            </w:r>
          </w:p>
        </w:tc>
        <w:tc>
          <w:tcPr>
            <w:tcW w:w="567" w:type="dxa"/>
            <w:tcBorders>
              <w:top w:val="nil"/>
              <w:left w:val="nil"/>
              <w:bottom w:val="single" w:sz="4" w:space="0" w:color="auto"/>
              <w:right w:val="single" w:sz="4" w:space="0" w:color="auto"/>
            </w:tcBorders>
            <w:shd w:val="clear" w:color="auto" w:fill="auto"/>
            <w:vAlign w:val="center"/>
            <w:hideMark/>
          </w:tcPr>
          <w:p w:rsidR="00D60006" w:rsidRPr="001D53DE" w:rsidRDefault="00D60006" w:rsidP="00607ABE">
            <w:pPr>
              <w:jc w:val="center"/>
              <w:rPr>
                <w:rFonts w:ascii="Calibri" w:eastAsia="Times New Roman" w:hAnsi="Calibri" w:cs="Times New Roman"/>
                <w:color w:val="000000"/>
                <w:sz w:val="16"/>
                <w:szCs w:val="16"/>
                <w:lang w:val="es-EC" w:eastAsia="es-EC"/>
              </w:rPr>
            </w:pPr>
            <w:r w:rsidRPr="001D53DE">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auto" w:fill="auto"/>
            <w:vAlign w:val="center"/>
            <w:hideMark/>
          </w:tcPr>
          <w:p w:rsidR="00D60006" w:rsidRPr="001D53DE" w:rsidRDefault="00D60006" w:rsidP="00607ABE">
            <w:pPr>
              <w:jc w:val="center"/>
              <w:rPr>
                <w:rFonts w:ascii="Calibri" w:eastAsia="Times New Roman" w:hAnsi="Calibri" w:cs="Times New Roman"/>
                <w:color w:val="000000"/>
                <w:sz w:val="16"/>
                <w:szCs w:val="16"/>
                <w:lang w:val="es-EC" w:eastAsia="es-EC"/>
              </w:rPr>
            </w:pPr>
            <w:r w:rsidRPr="001D53DE">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auto" w:fill="auto"/>
            <w:vAlign w:val="center"/>
            <w:hideMark/>
          </w:tcPr>
          <w:p w:rsidR="00D60006" w:rsidRPr="001D53DE" w:rsidRDefault="00D60006" w:rsidP="00607ABE">
            <w:pPr>
              <w:jc w:val="center"/>
              <w:rPr>
                <w:rFonts w:ascii="Calibri" w:eastAsia="Times New Roman" w:hAnsi="Calibri" w:cs="Times New Roman"/>
                <w:color w:val="000000"/>
                <w:sz w:val="16"/>
                <w:szCs w:val="16"/>
                <w:lang w:val="es-EC" w:eastAsia="es-EC"/>
              </w:rPr>
            </w:pPr>
            <w:r w:rsidRPr="001D53DE">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auto" w:fill="auto"/>
            <w:vAlign w:val="center"/>
            <w:hideMark/>
          </w:tcPr>
          <w:p w:rsidR="00D60006" w:rsidRPr="001D53DE" w:rsidRDefault="00D60006" w:rsidP="00607ABE">
            <w:pPr>
              <w:jc w:val="center"/>
              <w:rPr>
                <w:rFonts w:ascii="Calibri" w:eastAsia="Times New Roman" w:hAnsi="Calibri" w:cs="Times New Roman"/>
                <w:color w:val="000000"/>
                <w:sz w:val="16"/>
                <w:szCs w:val="16"/>
                <w:lang w:val="es-EC" w:eastAsia="es-EC"/>
              </w:rPr>
            </w:pPr>
            <w:r w:rsidRPr="001D53DE">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auto" w:fill="auto"/>
            <w:vAlign w:val="center"/>
            <w:hideMark/>
          </w:tcPr>
          <w:p w:rsidR="00D60006" w:rsidRPr="001D53DE" w:rsidRDefault="00D60006" w:rsidP="00607ABE">
            <w:pPr>
              <w:jc w:val="center"/>
              <w:rPr>
                <w:rFonts w:ascii="Calibri" w:eastAsia="Times New Roman" w:hAnsi="Calibri" w:cs="Times New Roman"/>
                <w:color w:val="000000"/>
                <w:sz w:val="16"/>
                <w:szCs w:val="16"/>
                <w:lang w:val="es-EC" w:eastAsia="es-EC"/>
              </w:rPr>
            </w:pPr>
            <w:r w:rsidRPr="001D53DE">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tcPr>
          <w:p w:rsidR="00D60006" w:rsidRPr="001D53DE" w:rsidRDefault="00FC41B0" w:rsidP="00607ABE">
            <w:pPr>
              <w:jc w:val="center"/>
              <w:rPr>
                <w:rFonts w:ascii="Calibri" w:eastAsia="Times New Roman" w:hAnsi="Calibri" w:cs="Times New Roman"/>
                <w:color w:val="000000"/>
                <w:sz w:val="16"/>
                <w:szCs w:val="16"/>
                <w:lang w:val="es-EC" w:eastAsia="es-EC"/>
              </w:rPr>
            </w:pPr>
            <w:r>
              <w:rPr>
                <w:rFonts w:ascii="Calibri" w:eastAsia="Times New Roman" w:hAnsi="Calibri" w:cs="Times New Roman"/>
                <w:color w:val="000000"/>
                <w:sz w:val="16"/>
                <w:szCs w:val="16"/>
                <w:lang w:val="es-EC" w:eastAsia="es-EC"/>
              </w:rPr>
              <w:t>-</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D60006" w:rsidRPr="001D53DE" w:rsidRDefault="00D60006" w:rsidP="00607ABE">
            <w:pPr>
              <w:jc w:val="center"/>
              <w:rPr>
                <w:rFonts w:ascii="Calibri" w:eastAsia="Times New Roman" w:hAnsi="Calibri" w:cs="Times New Roman"/>
                <w:color w:val="000000"/>
                <w:sz w:val="16"/>
                <w:szCs w:val="16"/>
                <w:lang w:val="es-EC" w:eastAsia="es-EC"/>
              </w:rPr>
            </w:pPr>
            <w:r w:rsidRPr="001D53DE">
              <w:rPr>
                <w:rFonts w:ascii="Calibri" w:eastAsia="Times New Roman" w:hAnsi="Calibri" w:cs="Times New Roman"/>
                <w:color w:val="000000"/>
                <w:sz w:val="16"/>
                <w:szCs w:val="16"/>
                <w:lang w:val="es-EC" w:eastAsia="es-EC"/>
              </w:rPr>
              <w:t>11,40</w:t>
            </w:r>
          </w:p>
        </w:tc>
      </w:tr>
      <w:tr w:rsidR="00D60006" w:rsidRPr="001D53DE" w:rsidTr="00607ABE">
        <w:trPr>
          <w:trHeight w:val="300"/>
        </w:trPr>
        <w:tc>
          <w:tcPr>
            <w:tcW w:w="2707" w:type="dxa"/>
            <w:vMerge/>
            <w:tcBorders>
              <w:top w:val="nil"/>
              <w:left w:val="single" w:sz="4" w:space="0" w:color="auto"/>
              <w:bottom w:val="single" w:sz="4" w:space="0" w:color="000000"/>
              <w:right w:val="single" w:sz="4" w:space="0" w:color="auto"/>
            </w:tcBorders>
            <w:vAlign w:val="center"/>
            <w:hideMark/>
          </w:tcPr>
          <w:p w:rsidR="00D60006" w:rsidRPr="001D53DE" w:rsidRDefault="00D60006" w:rsidP="00607ABE">
            <w:pPr>
              <w:rPr>
                <w:rFonts w:ascii="Calibri" w:eastAsia="Times New Roman" w:hAnsi="Calibri" w:cs="Times New Roman"/>
                <w:color w:val="000000"/>
                <w:sz w:val="16"/>
                <w:szCs w:val="16"/>
                <w:lang w:val="es-EC" w:eastAsia="es-EC"/>
              </w:rPr>
            </w:pPr>
          </w:p>
        </w:tc>
        <w:tc>
          <w:tcPr>
            <w:tcW w:w="883" w:type="dxa"/>
            <w:vMerge/>
            <w:tcBorders>
              <w:top w:val="nil"/>
              <w:left w:val="single" w:sz="4" w:space="0" w:color="auto"/>
              <w:bottom w:val="single" w:sz="4" w:space="0" w:color="000000"/>
              <w:right w:val="single" w:sz="4" w:space="0" w:color="auto"/>
            </w:tcBorders>
            <w:vAlign w:val="center"/>
            <w:hideMark/>
          </w:tcPr>
          <w:p w:rsidR="00D60006" w:rsidRPr="001D53DE" w:rsidRDefault="00D60006" w:rsidP="00607ABE">
            <w:pPr>
              <w:rPr>
                <w:rFonts w:ascii="Calibri" w:eastAsia="Times New Roman" w:hAnsi="Calibri" w:cs="Times New Roman"/>
                <w:color w:val="000000"/>
                <w:sz w:val="16"/>
                <w:szCs w:val="16"/>
                <w:lang w:val="es-EC" w:eastAsia="es-EC"/>
              </w:rPr>
            </w:pPr>
          </w:p>
        </w:tc>
        <w:tc>
          <w:tcPr>
            <w:tcW w:w="536" w:type="dxa"/>
            <w:tcBorders>
              <w:top w:val="nil"/>
              <w:left w:val="nil"/>
              <w:bottom w:val="single" w:sz="4" w:space="0" w:color="auto"/>
              <w:right w:val="single" w:sz="4" w:space="0" w:color="auto"/>
            </w:tcBorders>
            <w:shd w:val="clear" w:color="auto" w:fill="auto"/>
            <w:vAlign w:val="center"/>
            <w:hideMark/>
          </w:tcPr>
          <w:p w:rsidR="00D60006" w:rsidRPr="001D53DE" w:rsidRDefault="00D60006" w:rsidP="00607ABE">
            <w:pPr>
              <w:jc w:val="center"/>
              <w:rPr>
                <w:rFonts w:ascii="Calibri" w:eastAsia="Times New Roman" w:hAnsi="Calibri" w:cs="Times New Roman"/>
                <w:color w:val="000000"/>
                <w:sz w:val="16"/>
                <w:szCs w:val="16"/>
                <w:lang w:val="es-EC" w:eastAsia="es-EC"/>
              </w:rPr>
            </w:pPr>
            <w:r w:rsidRPr="001D53DE">
              <w:rPr>
                <w:rFonts w:ascii="Calibri" w:eastAsia="Times New Roman" w:hAnsi="Calibri" w:cs="Times New Roman"/>
                <w:color w:val="000000"/>
                <w:sz w:val="16"/>
                <w:szCs w:val="16"/>
                <w:lang w:val="es-EC" w:eastAsia="es-EC"/>
              </w:rPr>
              <w:t>P(a)</w:t>
            </w:r>
          </w:p>
        </w:tc>
        <w:tc>
          <w:tcPr>
            <w:tcW w:w="709" w:type="dxa"/>
            <w:tcBorders>
              <w:top w:val="nil"/>
              <w:left w:val="nil"/>
              <w:bottom w:val="single" w:sz="4" w:space="0" w:color="auto"/>
              <w:right w:val="single" w:sz="4" w:space="0" w:color="auto"/>
            </w:tcBorders>
            <w:shd w:val="clear" w:color="auto" w:fill="auto"/>
            <w:vAlign w:val="center"/>
            <w:hideMark/>
          </w:tcPr>
          <w:p w:rsidR="00D60006" w:rsidRPr="001D53DE" w:rsidRDefault="00D60006" w:rsidP="00607ABE">
            <w:pPr>
              <w:jc w:val="center"/>
              <w:rPr>
                <w:rFonts w:ascii="Calibri" w:eastAsia="Times New Roman" w:hAnsi="Calibri" w:cs="Times New Roman"/>
                <w:color w:val="000000"/>
                <w:sz w:val="16"/>
                <w:szCs w:val="16"/>
                <w:lang w:val="es-EC" w:eastAsia="es-EC"/>
              </w:rPr>
            </w:pPr>
            <w:r w:rsidRPr="001D53DE">
              <w:rPr>
                <w:rFonts w:ascii="Calibri" w:eastAsia="Times New Roman" w:hAnsi="Calibri" w:cs="Times New Roman"/>
                <w:color w:val="000000"/>
                <w:sz w:val="16"/>
                <w:szCs w:val="16"/>
                <w:lang w:val="es-EC" w:eastAsia="es-EC"/>
              </w:rPr>
              <w:t>12,7</w:t>
            </w:r>
          </w:p>
        </w:tc>
        <w:tc>
          <w:tcPr>
            <w:tcW w:w="567" w:type="dxa"/>
            <w:tcBorders>
              <w:top w:val="nil"/>
              <w:left w:val="nil"/>
              <w:bottom w:val="single" w:sz="4" w:space="0" w:color="auto"/>
              <w:right w:val="single" w:sz="4" w:space="0" w:color="auto"/>
            </w:tcBorders>
            <w:shd w:val="clear" w:color="auto" w:fill="auto"/>
            <w:vAlign w:val="center"/>
            <w:hideMark/>
          </w:tcPr>
          <w:p w:rsidR="00D60006" w:rsidRPr="001D53DE" w:rsidRDefault="00D60006" w:rsidP="00607ABE">
            <w:pPr>
              <w:jc w:val="center"/>
              <w:rPr>
                <w:rFonts w:ascii="Calibri" w:eastAsia="Times New Roman" w:hAnsi="Calibri" w:cs="Times New Roman"/>
                <w:color w:val="000000"/>
                <w:sz w:val="16"/>
                <w:szCs w:val="16"/>
                <w:lang w:val="es-EC" w:eastAsia="es-EC"/>
              </w:rPr>
            </w:pPr>
            <w:r w:rsidRPr="001D53DE">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auto" w:fill="auto"/>
            <w:vAlign w:val="center"/>
            <w:hideMark/>
          </w:tcPr>
          <w:p w:rsidR="00D60006" w:rsidRPr="001D53DE" w:rsidRDefault="00D60006" w:rsidP="00607ABE">
            <w:pPr>
              <w:jc w:val="center"/>
              <w:rPr>
                <w:rFonts w:ascii="Calibri" w:eastAsia="Times New Roman" w:hAnsi="Calibri" w:cs="Times New Roman"/>
                <w:color w:val="000000"/>
                <w:sz w:val="16"/>
                <w:szCs w:val="16"/>
                <w:lang w:val="es-EC" w:eastAsia="es-EC"/>
              </w:rPr>
            </w:pPr>
            <w:r w:rsidRPr="001D53DE">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auto" w:fill="auto"/>
            <w:vAlign w:val="center"/>
            <w:hideMark/>
          </w:tcPr>
          <w:p w:rsidR="00D60006" w:rsidRPr="001D53DE" w:rsidRDefault="00D60006" w:rsidP="00607ABE">
            <w:pPr>
              <w:jc w:val="center"/>
              <w:rPr>
                <w:rFonts w:ascii="Calibri" w:eastAsia="Times New Roman" w:hAnsi="Calibri" w:cs="Times New Roman"/>
                <w:color w:val="000000"/>
                <w:sz w:val="16"/>
                <w:szCs w:val="16"/>
                <w:lang w:val="es-EC" w:eastAsia="es-EC"/>
              </w:rPr>
            </w:pPr>
            <w:r w:rsidRPr="001D53DE">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auto" w:fill="auto"/>
            <w:vAlign w:val="center"/>
            <w:hideMark/>
          </w:tcPr>
          <w:p w:rsidR="00D60006" w:rsidRPr="001D53DE" w:rsidRDefault="00D60006" w:rsidP="00607ABE">
            <w:pPr>
              <w:jc w:val="center"/>
              <w:rPr>
                <w:rFonts w:ascii="Calibri" w:eastAsia="Times New Roman" w:hAnsi="Calibri" w:cs="Times New Roman"/>
                <w:color w:val="000000"/>
                <w:sz w:val="16"/>
                <w:szCs w:val="16"/>
                <w:lang w:val="es-EC" w:eastAsia="es-EC"/>
              </w:rPr>
            </w:pPr>
            <w:r w:rsidRPr="001D53DE">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shd w:val="clear" w:color="auto" w:fill="auto"/>
            <w:vAlign w:val="center"/>
            <w:hideMark/>
          </w:tcPr>
          <w:p w:rsidR="00D60006" w:rsidRPr="001D53DE" w:rsidRDefault="00D60006" w:rsidP="00607ABE">
            <w:pPr>
              <w:jc w:val="center"/>
              <w:rPr>
                <w:rFonts w:ascii="Calibri" w:eastAsia="Times New Roman" w:hAnsi="Calibri" w:cs="Times New Roman"/>
                <w:color w:val="000000"/>
                <w:sz w:val="16"/>
                <w:szCs w:val="16"/>
                <w:lang w:val="es-EC" w:eastAsia="es-EC"/>
              </w:rPr>
            </w:pPr>
            <w:r w:rsidRPr="001D53DE">
              <w:rPr>
                <w:rFonts w:ascii="Calibri" w:eastAsia="Times New Roman" w:hAnsi="Calibri" w:cs="Times New Roman"/>
                <w:color w:val="000000"/>
                <w:sz w:val="16"/>
                <w:szCs w:val="16"/>
                <w:lang w:val="es-EC" w:eastAsia="es-EC"/>
              </w:rPr>
              <w:t>-</w:t>
            </w:r>
          </w:p>
        </w:tc>
        <w:tc>
          <w:tcPr>
            <w:tcW w:w="567" w:type="dxa"/>
            <w:tcBorders>
              <w:top w:val="nil"/>
              <w:left w:val="nil"/>
              <w:bottom w:val="single" w:sz="4" w:space="0" w:color="auto"/>
              <w:right w:val="single" w:sz="4" w:space="0" w:color="auto"/>
            </w:tcBorders>
          </w:tcPr>
          <w:p w:rsidR="00D60006" w:rsidRPr="001D53DE" w:rsidRDefault="00FC41B0" w:rsidP="00607ABE">
            <w:pPr>
              <w:jc w:val="center"/>
              <w:rPr>
                <w:rFonts w:ascii="Calibri" w:eastAsia="Times New Roman" w:hAnsi="Calibri" w:cs="Times New Roman"/>
                <w:color w:val="000000"/>
                <w:sz w:val="16"/>
                <w:szCs w:val="16"/>
                <w:lang w:val="es-EC" w:eastAsia="es-EC"/>
              </w:rPr>
            </w:pPr>
            <w:r>
              <w:rPr>
                <w:rFonts w:ascii="Calibri" w:eastAsia="Times New Roman" w:hAnsi="Calibri" w:cs="Times New Roman"/>
                <w:color w:val="000000"/>
                <w:sz w:val="16"/>
                <w:szCs w:val="16"/>
                <w:lang w:val="es-EC" w:eastAsia="es-EC"/>
              </w:rPr>
              <w:t>-</w:t>
            </w: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D60006" w:rsidRPr="001D53DE" w:rsidRDefault="00D60006" w:rsidP="00607ABE">
            <w:pPr>
              <w:jc w:val="center"/>
              <w:rPr>
                <w:rFonts w:ascii="Calibri" w:eastAsia="Times New Roman" w:hAnsi="Calibri" w:cs="Times New Roman"/>
                <w:color w:val="000000"/>
                <w:sz w:val="16"/>
                <w:szCs w:val="16"/>
                <w:lang w:val="es-EC" w:eastAsia="es-EC"/>
              </w:rPr>
            </w:pPr>
            <w:r w:rsidRPr="001D53DE">
              <w:rPr>
                <w:rFonts w:ascii="Calibri" w:eastAsia="Times New Roman" w:hAnsi="Calibri" w:cs="Times New Roman"/>
                <w:color w:val="000000"/>
                <w:sz w:val="16"/>
                <w:szCs w:val="16"/>
                <w:lang w:val="es-EC" w:eastAsia="es-EC"/>
              </w:rPr>
              <w:t>11,40</w:t>
            </w:r>
          </w:p>
        </w:tc>
      </w:tr>
      <w:tr w:rsidR="00D60006" w:rsidRPr="001D53DE" w:rsidTr="00607ABE">
        <w:trPr>
          <w:trHeight w:val="300"/>
        </w:trPr>
        <w:tc>
          <w:tcPr>
            <w:tcW w:w="2707" w:type="dxa"/>
            <w:vMerge/>
            <w:tcBorders>
              <w:top w:val="nil"/>
              <w:left w:val="single" w:sz="4" w:space="0" w:color="auto"/>
              <w:bottom w:val="single" w:sz="4" w:space="0" w:color="000000"/>
              <w:right w:val="single" w:sz="4" w:space="0" w:color="auto"/>
            </w:tcBorders>
            <w:vAlign w:val="center"/>
            <w:hideMark/>
          </w:tcPr>
          <w:p w:rsidR="00D60006" w:rsidRPr="001D53DE" w:rsidRDefault="00D60006" w:rsidP="00607ABE">
            <w:pPr>
              <w:rPr>
                <w:rFonts w:ascii="Calibri" w:eastAsia="Times New Roman" w:hAnsi="Calibri" w:cs="Times New Roman"/>
                <w:color w:val="000000"/>
                <w:sz w:val="16"/>
                <w:szCs w:val="16"/>
                <w:lang w:val="es-EC" w:eastAsia="es-EC"/>
              </w:rPr>
            </w:pPr>
          </w:p>
        </w:tc>
        <w:tc>
          <w:tcPr>
            <w:tcW w:w="883" w:type="dxa"/>
            <w:vMerge/>
            <w:tcBorders>
              <w:top w:val="nil"/>
              <w:left w:val="single" w:sz="4" w:space="0" w:color="auto"/>
              <w:bottom w:val="single" w:sz="4" w:space="0" w:color="000000"/>
              <w:right w:val="single" w:sz="4" w:space="0" w:color="auto"/>
            </w:tcBorders>
            <w:vAlign w:val="center"/>
            <w:hideMark/>
          </w:tcPr>
          <w:p w:rsidR="00D60006" w:rsidRPr="001D53DE" w:rsidRDefault="00D60006" w:rsidP="00607ABE">
            <w:pPr>
              <w:rPr>
                <w:rFonts w:ascii="Calibri" w:eastAsia="Times New Roman" w:hAnsi="Calibri" w:cs="Times New Roman"/>
                <w:color w:val="000000"/>
                <w:sz w:val="16"/>
                <w:szCs w:val="16"/>
                <w:lang w:val="es-EC" w:eastAsia="es-EC"/>
              </w:rPr>
            </w:pPr>
          </w:p>
        </w:tc>
        <w:tc>
          <w:tcPr>
            <w:tcW w:w="536" w:type="dxa"/>
            <w:tcBorders>
              <w:top w:val="nil"/>
              <w:left w:val="nil"/>
              <w:bottom w:val="single" w:sz="4" w:space="0" w:color="auto"/>
              <w:right w:val="single" w:sz="4" w:space="0" w:color="auto"/>
            </w:tcBorders>
            <w:shd w:val="clear" w:color="auto" w:fill="auto"/>
            <w:vAlign w:val="center"/>
            <w:hideMark/>
          </w:tcPr>
          <w:p w:rsidR="00D60006" w:rsidRPr="001D53DE" w:rsidRDefault="00D60006" w:rsidP="00607ABE">
            <w:pPr>
              <w:jc w:val="center"/>
              <w:rPr>
                <w:rFonts w:ascii="Calibri" w:eastAsia="Times New Roman" w:hAnsi="Calibri" w:cs="Times New Roman"/>
                <w:color w:val="000000"/>
                <w:sz w:val="16"/>
                <w:szCs w:val="16"/>
                <w:lang w:val="es-EC" w:eastAsia="es-EC"/>
              </w:rPr>
            </w:pPr>
            <w:r w:rsidRPr="001D53DE">
              <w:rPr>
                <w:rFonts w:ascii="Calibri" w:eastAsia="Times New Roman" w:hAnsi="Calibri" w:cs="Times New Roman"/>
                <w:color w:val="000000"/>
                <w:sz w:val="16"/>
                <w:szCs w:val="16"/>
                <w:lang w:val="es-EC" w:eastAsia="es-EC"/>
              </w:rPr>
              <w:t>A</w:t>
            </w:r>
          </w:p>
        </w:tc>
        <w:tc>
          <w:tcPr>
            <w:tcW w:w="709" w:type="dxa"/>
            <w:tcBorders>
              <w:top w:val="nil"/>
              <w:left w:val="nil"/>
              <w:bottom w:val="single" w:sz="4" w:space="0" w:color="auto"/>
              <w:right w:val="single" w:sz="4" w:space="0" w:color="auto"/>
            </w:tcBorders>
            <w:shd w:val="clear" w:color="auto" w:fill="auto"/>
            <w:vAlign w:val="center"/>
            <w:hideMark/>
          </w:tcPr>
          <w:p w:rsidR="00D60006" w:rsidRPr="001D53DE" w:rsidRDefault="00D60006" w:rsidP="00607ABE">
            <w:pPr>
              <w:jc w:val="center"/>
              <w:rPr>
                <w:rFonts w:ascii="Calibri" w:eastAsia="Times New Roman" w:hAnsi="Calibri" w:cs="Times New Roman"/>
                <w:color w:val="000000"/>
                <w:sz w:val="16"/>
                <w:szCs w:val="16"/>
                <w:lang w:val="es-EC" w:eastAsia="es-EC"/>
              </w:rPr>
            </w:pPr>
            <w:r w:rsidRPr="001D53DE">
              <w:rPr>
                <w:rFonts w:ascii="Calibri" w:eastAsia="Times New Roman" w:hAnsi="Calibri" w:cs="Times New Roman"/>
                <w:color w:val="000000"/>
                <w:sz w:val="16"/>
                <w:szCs w:val="16"/>
                <w:lang w:val="es-EC" w:eastAsia="es-EC"/>
              </w:rPr>
              <w:t>0,0</w:t>
            </w:r>
          </w:p>
        </w:tc>
        <w:tc>
          <w:tcPr>
            <w:tcW w:w="567" w:type="dxa"/>
            <w:tcBorders>
              <w:top w:val="nil"/>
              <w:left w:val="nil"/>
              <w:bottom w:val="single" w:sz="4" w:space="0" w:color="auto"/>
              <w:right w:val="single" w:sz="4" w:space="0" w:color="auto"/>
            </w:tcBorders>
            <w:shd w:val="clear" w:color="auto" w:fill="auto"/>
            <w:vAlign w:val="center"/>
            <w:hideMark/>
          </w:tcPr>
          <w:p w:rsidR="00D60006" w:rsidRPr="001D53DE" w:rsidRDefault="00D60006" w:rsidP="00607ABE">
            <w:pPr>
              <w:jc w:val="center"/>
              <w:rPr>
                <w:rFonts w:ascii="Calibri" w:eastAsia="Times New Roman" w:hAnsi="Calibri" w:cs="Times New Roman"/>
                <w:color w:val="000000"/>
                <w:sz w:val="16"/>
                <w:szCs w:val="16"/>
                <w:lang w:val="es-EC" w:eastAsia="es-EC"/>
              </w:rPr>
            </w:pPr>
            <w:r w:rsidRPr="001D53DE">
              <w:rPr>
                <w:rFonts w:ascii="Calibri" w:eastAsia="Times New Roman" w:hAnsi="Calibri" w:cs="Times New Roman"/>
                <w:color w:val="000000"/>
                <w:sz w:val="16"/>
                <w:szCs w:val="16"/>
                <w:lang w:val="es-EC" w:eastAsia="es-EC"/>
              </w:rPr>
              <w:t>12,37</w:t>
            </w:r>
          </w:p>
        </w:tc>
        <w:tc>
          <w:tcPr>
            <w:tcW w:w="567" w:type="dxa"/>
            <w:tcBorders>
              <w:top w:val="nil"/>
              <w:left w:val="nil"/>
              <w:bottom w:val="single" w:sz="4" w:space="0" w:color="auto"/>
              <w:right w:val="single" w:sz="4" w:space="0" w:color="auto"/>
            </w:tcBorders>
            <w:shd w:val="clear" w:color="auto" w:fill="auto"/>
            <w:vAlign w:val="center"/>
            <w:hideMark/>
          </w:tcPr>
          <w:p w:rsidR="00D60006" w:rsidRPr="001D53DE" w:rsidRDefault="00D60006" w:rsidP="00607ABE">
            <w:pPr>
              <w:jc w:val="center"/>
              <w:rPr>
                <w:rFonts w:ascii="Calibri" w:eastAsia="Times New Roman" w:hAnsi="Calibri" w:cs="Times New Roman"/>
                <w:color w:val="000000"/>
                <w:sz w:val="16"/>
                <w:szCs w:val="16"/>
                <w:lang w:val="es-EC" w:eastAsia="es-EC"/>
              </w:rPr>
            </w:pPr>
            <w:r w:rsidRPr="001D53DE">
              <w:rPr>
                <w:rFonts w:ascii="Calibri" w:eastAsia="Times New Roman" w:hAnsi="Calibri" w:cs="Times New Roman"/>
                <w:color w:val="000000"/>
                <w:sz w:val="16"/>
                <w:szCs w:val="16"/>
                <w:lang w:val="es-EC" w:eastAsia="es-EC"/>
              </w:rPr>
              <w:t>12,27</w:t>
            </w:r>
          </w:p>
        </w:tc>
        <w:tc>
          <w:tcPr>
            <w:tcW w:w="567" w:type="dxa"/>
            <w:tcBorders>
              <w:top w:val="nil"/>
              <w:left w:val="nil"/>
              <w:bottom w:val="single" w:sz="4" w:space="0" w:color="auto"/>
              <w:right w:val="single" w:sz="4" w:space="0" w:color="auto"/>
            </w:tcBorders>
            <w:shd w:val="clear" w:color="auto" w:fill="auto"/>
            <w:vAlign w:val="center"/>
            <w:hideMark/>
          </w:tcPr>
          <w:p w:rsidR="00D60006" w:rsidRPr="001D53DE" w:rsidRDefault="00D60006" w:rsidP="00607ABE">
            <w:pPr>
              <w:jc w:val="center"/>
              <w:rPr>
                <w:rFonts w:ascii="Calibri" w:eastAsia="Times New Roman" w:hAnsi="Calibri" w:cs="Times New Roman"/>
                <w:color w:val="000000"/>
                <w:sz w:val="16"/>
                <w:szCs w:val="16"/>
                <w:lang w:val="es-EC" w:eastAsia="es-EC"/>
              </w:rPr>
            </w:pPr>
            <w:r w:rsidRPr="001D53DE">
              <w:rPr>
                <w:rFonts w:ascii="Calibri" w:eastAsia="Times New Roman" w:hAnsi="Calibri" w:cs="Times New Roman"/>
                <w:color w:val="000000"/>
                <w:sz w:val="16"/>
                <w:szCs w:val="16"/>
                <w:lang w:val="es-EC" w:eastAsia="es-EC"/>
              </w:rPr>
              <w:t>12,05</w:t>
            </w:r>
          </w:p>
        </w:tc>
        <w:tc>
          <w:tcPr>
            <w:tcW w:w="567" w:type="dxa"/>
            <w:tcBorders>
              <w:top w:val="nil"/>
              <w:left w:val="nil"/>
              <w:bottom w:val="single" w:sz="4" w:space="0" w:color="auto"/>
              <w:right w:val="single" w:sz="4" w:space="0" w:color="auto"/>
            </w:tcBorders>
            <w:shd w:val="clear" w:color="auto" w:fill="auto"/>
            <w:vAlign w:val="center"/>
            <w:hideMark/>
          </w:tcPr>
          <w:p w:rsidR="00D60006" w:rsidRPr="001D53DE" w:rsidRDefault="00D60006" w:rsidP="00607ABE">
            <w:pPr>
              <w:jc w:val="center"/>
              <w:rPr>
                <w:rFonts w:ascii="Calibri" w:eastAsia="Times New Roman" w:hAnsi="Calibri" w:cs="Times New Roman"/>
                <w:color w:val="000000"/>
                <w:sz w:val="16"/>
                <w:szCs w:val="16"/>
                <w:lang w:val="es-EC" w:eastAsia="es-EC"/>
              </w:rPr>
            </w:pPr>
            <w:r w:rsidRPr="001D53DE">
              <w:rPr>
                <w:rFonts w:ascii="Calibri" w:eastAsia="Times New Roman" w:hAnsi="Calibri" w:cs="Times New Roman"/>
                <w:color w:val="000000"/>
                <w:sz w:val="16"/>
                <w:szCs w:val="16"/>
                <w:lang w:val="es-EC" w:eastAsia="es-EC"/>
              </w:rPr>
              <w:t>11,86</w:t>
            </w:r>
          </w:p>
        </w:tc>
        <w:tc>
          <w:tcPr>
            <w:tcW w:w="567" w:type="dxa"/>
            <w:tcBorders>
              <w:top w:val="nil"/>
              <w:left w:val="nil"/>
              <w:bottom w:val="single" w:sz="4" w:space="0" w:color="auto"/>
              <w:right w:val="single" w:sz="4" w:space="0" w:color="auto"/>
            </w:tcBorders>
            <w:shd w:val="clear" w:color="auto" w:fill="auto"/>
            <w:vAlign w:val="center"/>
            <w:hideMark/>
          </w:tcPr>
          <w:p w:rsidR="00D60006" w:rsidRPr="001D53DE" w:rsidRDefault="00FC41B0" w:rsidP="00607ABE">
            <w:pPr>
              <w:jc w:val="center"/>
              <w:rPr>
                <w:rFonts w:ascii="Calibri" w:eastAsia="Times New Roman" w:hAnsi="Calibri" w:cs="Times New Roman"/>
                <w:color w:val="000000"/>
                <w:sz w:val="16"/>
                <w:szCs w:val="16"/>
                <w:lang w:val="es-EC" w:eastAsia="es-EC"/>
              </w:rPr>
            </w:pPr>
            <w:r>
              <w:rPr>
                <w:rFonts w:ascii="Calibri" w:eastAsia="Times New Roman" w:hAnsi="Calibri" w:cs="Times New Roman"/>
                <w:color w:val="000000"/>
                <w:sz w:val="16"/>
                <w:szCs w:val="16"/>
                <w:lang w:val="es-EC" w:eastAsia="es-EC"/>
              </w:rPr>
              <w:t>11,23</w:t>
            </w:r>
          </w:p>
        </w:tc>
        <w:tc>
          <w:tcPr>
            <w:tcW w:w="567" w:type="dxa"/>
            <w:tcBorders>
              <w:top w:val="nil"/>
              <w:left w:val="nil"/>
              <w:bottom w:val="single" w:sz="4" w:space="0" w:color="auto"/>
              <w:right w:val="single" w:sz="4" w:space="0" w:color="auto"/>
            </w:tcBorders>
          </w:tcPr>
          <w:p w:rsidR="00D60006" w:rsidRPr="001D53DE" w:rsidRDefault="00D60006" w:rsidP="00607ABE">
            <w:pPr>
              <w:jc w:val="center"/>
              <w:rPr>
                <w:rFonts w:ascii="Calibri" w:eastAsia="Times New Roman" w:hAnsi="Calibri" w:cs="Times New Roman"/>
                <w:color w:val="000000"/>
                <w:sz w:val="16"/>
                <w:szCs w:val="16"/>
                <w:lang w:val="es-EC" w:eastAsia="es-EC"/>
              </w:rPr>
            </w:pPr>
          </w:p>
        </w:tc>
        <w:tc>
          <w:tcPr>
            <w:tcW w:w="567" w:type="dxa"/>
            <w:tcBorders>
              <w:top w:val="nil"/>
              <w:left w:val="single" w:sz="4" w:space="0" w:color="auto"/>
              <w:bottom w:val="single" w:sz="4" w:space="0" w:color="auto"/>
              <w:right w:val="single" w:sz="4" w:space="0" w:color="auto"/>
            </w:tcBorders>
            <w:shd w:val="clear" w:color="auto" w:fill="auto"/>
            <w:vAlign w:val="center"/>
            <w:hideMark/>
          </w:tcPr>
          <w:p w:rsidR="00D60006" w:rsidRPr="001D53DE" w:rsidRDefault="00FC41B0" w:rsidP="00607ABE">
            <w:pPr>
              <w:jc w:val="center"/>
              <w:rPr>
                <w:rFonts w:ascii="Calibri" w:eastAsia="Times New Roman" w:hAnsi="Calibri" w:cs="Times New Roman"/>
                <w:color w:val="000000"/>
                <w:sz w:val="16"/>
                <w:szCs w:val="16"/>
                <w:lang w:val="es-EC" w:eastAsia="es-EC"/>
              </w:rPr>
            </w:pPr>
            <w:r>
              <w:rPr>
                <w:rFonts w:ascii="Calibri" w:eastAsia="Times New Roman" w:hAnsi="Calibri" w:cs="Times New Roman"/>
                <w:color w:val="000000"/>
                <w:sz w:val="16"/>
                <w:szCs w:val="16"/>
                <w:lang w:val="es-EC" w:eastAsia="es-EC"/>
              </w:rPr>
              <w:t>11,23</w:t>
            </w:r>
          </w:p>
        </w:tc>
      </w:tr>
    </w:tbl>
    <w:p w:rsidR="00D60006" w:rsidRPr="00FB68BA" w:rsidRDefault="00D60006" w:rsidP="00D60006">
      <w:pPr>
        <w:pStyle w:val="Prrafodelista"/>
        <w:spacing w:after="0"/>
        <w:ind w:left="0"/>
        <w:jc w:val="both"/>
        <w:rPr>
          <w:rFonts w:ascii="Arial" w:hAnsi="Arial" w:cs="Arial"/>
        </w:rPr>
      </w:pPr>
    </w:p>
    <w:p w:rsidR="00D60006" w:rsidRDefault="00D60006" w:rsidP="00D60006">
      <w:pPr>
        <w:pStyle w:val="Prrafodelista"/>
        <w:spacing w:after="0"/>
        <w:ind w:left="0"/>
        <w:jc w:val="both"/>
        <w:rPr>
          <w:rFonts w:ascii="Arial" w:hAnsi="Arial" w:cs="Arial"/>
          <w:lang w:val="es-CL"/>
        </w:rPr>
      </w:pPr>
      <w:r w:rsidRPr="004439F5">
        <w:rPr>
          <w:rFonts w:ascii="Arial" w:hAnsi="Arial" w:cs="Arial"/>
          <w:lang w:val="es-CL"/>
        </w:rPr>
        <w:t xml:space="preserve">La evaluación de avance en el desarrollo de los productos y el efecto en resultados e impacto alcanzados con el Programa, se </w:t>
      </w:r>
      <w:r>
        <w:rPr>
          <w:rFonts w:ascii="Arial" w:hAnsi="Arial" w:cs="Arial"/>
          <w:lang w:val="es-CL"/>
        </w:rPr>
        <w:t>realiza</w:t>
      </w:r>
      <w:r w:rsidRPr="004439F5">
        <w:rPr>
          <w:rFonts w:ascii="Arial" w:hAnsi="Arial" w:cs="Arial"/>
          <w:lang w:val="es-CL"/>
        </w:rPr>
        <w:t xml:space="preserve"> con base en la clasificación de componentes contenidos en la MR establecida con el BID, durante el proceso de preparación de la operación 3187/OC-</w:t>
      </w:r>
      <w:r>
        <w:rPr>
          <w:rFonts w:ascii="Arial" w:hAnsi="Arial" w:cs="Arial"/>
          <w:lang w:val="es-CL"/>
        </w:rPr>
        <w:t xml:space="preserve">EC y 3188/CH-EC. Se destaca que </w:t>
      </w:r>
      <w:r w:rsidRPr="004439F5">
        <w:rPr>
          <w:rFonts w:ascii="Arial" w:hAnsi="Arial" w:cs="Arial"/>
          <w:lang w:val="es-CL"/>
        </w:rPr>
        <w:t>para ajustarse a una exacta clasificación de los productos definidos en la referida matriz, fue necesario someter a consideración del BID, algunos cambios, los cuales fueron formalizados y reflejados en la MR resultante del primer informe de avance del Programa.</w:t>
      </w:r>
    </w:p>
    <w:p w:rsidR="00D60006" w:rsidRPr="00FB68BA" w:rsidRDefault="00D60006" w:rsidP="00D60006">
      <w:pPr>
        <w:pStyle w:val="Prrafodelista"/>
        <w:spacing w:after="0"/>
        <w:ind w:left="0"/>
        <w:jc w:val="both"/>
        <w:rPr>
          <w:rFonts w:ascii="Arial" w:hAnsi="Arial" w:cs="Arial"/>
          <w:lang w:val="es-ES_tradnl"/>
        </w:rPr>
      </w:pPr>
    </w:p>
    <w:p w:rsidR="00D60006" w:rsidRPr="005F0AF7" w:rsidRDefault="00D60006" w:rsidP="00D60006">
      <w:pPr>
        <w:pStyle w:val="Prrafodelista"/>
        <w:numPr>
          <w:ilvl w:val="1"/>
          <w:numId w:val="8"/>
        </w:numPr>
        <w:jc w:val="both"/>
        <w:rPr>
          <w:rFonts w:ascii="Arial" w:eastAsia="Calibri" w:hAnsi="Arial" w:cs="Arial"/>
          <w:b/>
          <w:iCs/>
        </w:rPr>
      </w:pPr>
      <w:r w:rsidRPr="003A7C74">
        <w:rPr>
          <w:rFonts w:ascii="Arial" w:eastAsia="Calibri" w:hAnsi="Arial" w:cs="Arial"/>
          <w:b/>
          <w:iCs/>
        </w:rPr>
        <w:t>Costos del Programa</w:t>
      </w:r>
    </w:p>
    <w:p w:rsidR="00D60006" w:rsidRPr="003A7C74" w:rsidRDefault="00D60006" w:rsidP="00D60006">
      <w:pPr>
        <w:widowControl w:val="0"/>
        <w:autoSpaceDE w:val="0"/>
        <w:autoSpaceDN w:val="0"/>
        <w:adjustRightInd w:val="0"/>
        <w:spacing w:after="200" w:line="276" w:lineRule="auto"/>
        <w:contextualSpacing/>
        <w:jc w:val="both"/>
        <w:rPr>
          <w:rFonts w:ascii="Arial" w:eastAsia="Calibri" w:hAnsi="Arial" w:cs="Arial"/>
          <w:sz w:val="22"/>
          <w:szCs w:val="22"/>
          <w:lang w:eastAsia="en-US"/>
        </w:rPr>
      </w:pPr>
      <w:r w:rsidRPr="003A7C74">
        <w:rPr>
          <w:rFonts w:ascii="Arial" w:eastAsia="Calibri" w:hAnsi="Arial" w:cs="Arial"/>
          <w:sz w:val="22"/>
          <w:szCs w:val="22"/>
          <w:lang w:eastAsia="en-US"/>
        </w:rPr>
        <w:t>El Programa tiene un costo total estimado de USD 247.400.000, financiado de la siguiente manera:</w:t>
      </w:r>
    </w:p>
    <w:p w:rsidR="00D60006" w:rsidRPr="003A7C74" w:rsidRDefault="00D60006" w:rsidP="00D60006">
      <w:pPr>
        <w:pStyle w:val="Prrafodelista"/>
        <w:widowControl w:val="0"/>
        <w:numPr>
          <w:ilvl w:val="0"/>
          <w:numId w:val="10"/>
        </w:numPr>
        <w:autoSpaceDE w:val="0"/>
        <w:autoSpaceDN w:val="0"/>
        <w:adjustRightInd w:val="0"/>
        <w:jc w:val="both"/>
        <w:rPr>
          <w:rFonts w:ascii="Arial" w:eastAsia="Calibri" w:hAnsi="Arial" w:cs="Arial"/>
        </w:rPr>
      </w:pPr>
      <w:r w:rsidRPr="003A7C74">
        <w:rPr>
          <w:rFonts w:ascii="Arial" w:eastAsia="Calibri" w:hAnsi="Arial" w:cs="Arial"/>
        </w:rPr>
        <w:t>El equivalente de USD 170.000.000 provenientes de los recursos de capital ordinario (CO) del Banco</w:t>
      </w:r>
      <w:r>
        <w:rPr>
          <w:rFonts w:ascii="Arial" w:eastAsia="Calibri" w:hAnsi="Arial" w:cs="Arial"/>
        </w:rPr>
        <w:t>,</w:t>
      </w:r>
      <w:r w:rsidRPr="003A7C74">
        <w:rPr>
          <w:rFonts w:ascii="Arial" w:eastAsia="Calibri" w:hAnsi="Arial" w:cs="Arial"/>
        </w:rPr>
        <w:t xml:space="preserve"> </w:t>
      </w:r>
      <w:r>
        <w:rPr>
          <w:rFonts w:ascii="Arial" w:eastAsia="Calibri" w:hAnsi="Arial" w:cs="Arial"/>
        </w:rPr>
        <w:t>a los que se refiere el</w:t>
      </w:r>
      <w:r w:rsidRPr="003A7C74">
        <w:rPr>
          <w:rFonts w:ascii="Arial" w:eastAsia="Calibri" w:hAnsi="Arial" w:cs="Arial"/>
        </w:rPr>
        <w:t xml:space="preserve"> c</w:t>
      </w:r>
      <w:r>
        <w:rPr>
          <w:rFonts w:ascii="Arial" w:eastAsia="Calibri" w:hAnsi="Arial" w:cs="Arial"/>
        </w:rPr>
        <w:t>ontrato de préstamo 3187/OC-EC;</w:t>
      </w:r>
    </w:p>
    <w:p w:rsidR="00D60006" w:rsidRPr="003A7C74" w:rsidRDefault="00D60006" w:rsidP="00D60006">
      <w:pPr>
        <w:pStyle w:val="Prrafodelista"/>
        <w:widowControl w:val="0"/>
        <w:numPr>
          <w:ilvl w:val="0"/>
          <w:numId w:val="10"/>
        </w:numPr>
        <w:autoSpaceDE w:val="0"/>
        <w:autoSpaceDN w:val="0"/>
        <w:adjustRightInd w:val="0"/>
        <w:jc w:val="both"/>
        <w:rPr>
          <w:rFonts w:ascii="Arial" w:eastAsia="Calibri" w:hAnsi="Arial" w:cs="Arial"/>
        </w:rPr>
      </w:pPr>
      <w:r w:rsidRPr="003A7C74">
        <w:rPr>
          <w:rFonts w:ascii="Arial" w:eastAsia="Calibri" w:hAnsi="Arial" w:cs="Arial"/>
        </w:rPr>
        <w:t xml:space="preserve">El equivalente de USD 50.000.000 provenientes de los recursos del </w:t>
      </w:r>
      <w:r>
        <w:rPr>
          <w:rFonts w:ascii="Arial" w:eastAsia="Calibri" w:hAnsi="Arial" w:cs="Arial"/>
        </w:rPr>
        <w:t xml:space="preserve">Fondo Chino de Cofinanciamiento </w:t>
      </w:r>
      <w:r w:rsidRPr="003A7C74">
        <w:rPr>
          <w:rFonts w:ascii="Arial" w:eastAsia="Calibri" w:hAnsi="Arial" w:cs="Arial"/>
        </w:rPr>
        <w:t>para América Latina y el Caribe</w:t>
      </w:r>
      <w:r>
        <w:rPr>
          <w:rFonts w:ascii="Arial" w:eastAsia="Calibri" w:hAnsi="Arial" w:cs="Arial"/>
        </w:rPr>
        <w:t xml:space="preserve"> (FCC)</w:t>
      </w:r>
      <w:r w:rsidRPr="003A7C74">
        <w:rPr>
          <w:rFonts w:ascii="Arial" w:eastAsia="Calibri" w:hAnsi="Arial" w:cs="Arial"/>
        </w:rPr>
        <w:t xml:space="preserve">, administrado por el Banco, </w:t>
      </w:r>
      <w:r>
        <w:rPr>
          <w:rFonts w:ascii="Arial" w:eastAsia="Calibri" w:hAnsi="Arial" w:cs="Arial"/>
        </w:rPr>
        <w:t xml:space="preserve">a los que se refiere el </w:t>
      </w:r>
      <w:r w:rsidRPr="003A7C74">
        <w:rPr>
          <w:rFonts w:ascii="Arial" w:eastAsia="Calibri" w:hAnsi="Arial" w:cs="Arial"/>
        </w:rPr>
        <w:t xml:space="preserve">contrato de préstamo </w:t>
      </w:r>
      <w:r>
        <w:rPr>
          <w:rFonts w:ascii="Arial" w:eastAsia="Calibri" w:hAnsi="Arial" w:cs="Arial"/>
        </w:rPr>
        <w:t>3188/CH-EC;</w:t>
      </w:r>
    </w:p>
    <w:p w:rsidR="00D60006" w:rsidRPr="003A7C74" w:rsidRDefault="00D60006" w:rsidP="00D60006">
      <w:pPr>
        <w:pStyle w:val="Prrafodelista"/>
        <w:widowControl w:val="0"/>
        <w:numPr>
          <w:ilvl w:val="0"/>
          <w:numId w:val="10"/>
        </w:numPr>
        <w:autoSpaceDE w:val="0"/>
        <w:autoSpaceDN w:val="0"/>
        <w:adjustRightInd w:val="0"/>
        <w:jc w:val="both"/>
        <w:rPr>
          <w:rFonts w:ascii="Arial" w:eastAsia="Calibri" w:hAnsi="Arial" w:cs="Arial"/>
        </w:rPr>
      </w:pPr>
      <w:r>
        <w:rPr>
          <w:rFonts w:ascii="Arial" w:eastAsia="Calibri" w:hAnsi="Arial" w:cs="Arial"/>
        </w:rPr>
        <w:t>Y, e</w:t>
      </w:r>
      <w:r w:rsidRPr="003A7C74">
        <w:rPr>
          <w:rFonts w:ascii="Arial" w:eastAsia="Calibri" w:hAnsi="Arial" w:cs="Arial"/>
        </w:rPr>
        <w:t xml:space="preserve">l equivalente de USD 27.400.000, que la República del Ecuador </w:t>
      </w:r>
      <w:r>
        <w:rPr>
          <w:rFonts w:ascii="Arial" w:eastAsia="Calibri" w:hAnsi="Arial" w:cs="Arial"/>
        </w:rPr>
        <w:t>(Prestatario), a través del OE, se compromete aportar como</w:t>
      </w:r>
      <w:r w:rsidRPr="003A7C74">
        <w:rPr>
          <w:rFonts w:ascii="Arial" w:eastAsia="Calibri" w:hAnsi="Arial" w:cs="Arial"/>
        </w:rPr>
        <w:t xml:space="preserve"> contraparte </w:t>
      </w:r>
      <w:r>
        <w:rPr>
          <w:rFonts w:ascii="Arial" w:eastAsia="Calibri" w:hAnsi="Arial" w:cs="Arial"/>
        </w:rPr>
        <w:t>local del Programa.</w:t>
      </w:r>
    </w:p>
    <w:p w:rsidR="00E56722" w:rsidRDefault="00E56722" w:rsidP="00D60006">
      <w:pPr>
        <w:widowControl w:val="0"/>
        <w:autoSpaceDE w:val="0"/>
        <w:autoSpaceDN w:val="0"/>
        <w:adjustRightInd w:val="0"/>
        <w:spacing w:after="200" w:line="276" w:lineRule="auto"/>
        <w:contextualSpacing/>
        <w:jc w:val="both"/>
        <w:rPr>
          <w:rFonts w:ascii="Arial" w:eastAsia="Calibri" w:hAnsi="Arial" w:cs="Arial"/>
          <w:sz w:val="22"/>
          <w:szCs w:val="22"/>
          <w:lang w:val="es-EC" w:eastAsia="en-US"/>
        </w:rPr>
      </w:pPr>
    </w:p>
    <w:p w:rsidR="00D60006" w:rsidRDefault="00D60006" w:rsidP="00D60006">
      <w:pPr>
        <w:widowControl w:val="0"/>
        <w:autoSpaceDE w:val="0"/>
        <w:autoSpaceDN w:val="0"/>
        <w:adjustRightInd w:val="0"/>
        <w:spacing w:after="200" w:line="276" w:lineRule="auto"/>
        <w:contextualSpacing/>
        <w:jc w:val="both"/>
        <w:rPr>
          <w:rFonts w:ascii="Arial" w:eastAsia="Calibri" w:hAnsi="Arial" w:cs="Arial"/>
          <w:sz w:val="22"/>
          <w:szCs w:val="22"/>
          <w:lang w:val="es-EC" w:eastAsia="en-US"/>
        </w:rPr>
      </w:pPr>
      <w:r w:rsidRPr="00D60006">
        <w:rPr>
          <w:rFonts w:ascii="Arial" w:eastAsia="Calibri" w:hAnsi="Arial" w:cs="Arial"/>
          <w:sz w:val="22"/>
          <w:szCs w:val="22"/>
          <w:lang w:val="es-EC" w:eastAsia="en-US"/>
        </w:rPr>
        <w:t>En la Tabla 2, se muestran los costos vigentes del Programa por categoría y fuente de inversión, de acuerdo a lo aprobado en los contratos de préstamo; mientras que en la Tabla 3 se muestran los costos del Programa según la estructura aprobada para la MR y que se encuentra cargada en el sistema PMR del Banco.</w:t>
      </w:r>
    </w:p>
    <w:p w:rsidR="00D60006" w:rsidRPr="00102B55" w:rsidRDefault="00D60006" w:rsidP="00D60006">
      <w:pPr>
        <w:widowControl w:val="0"/>
        <w:autoSpaceDE w:val="0"/>
        <w:autoSpaceDN w:val="0"/>
        <w:adjustRightInd w:val="0"/>
        <w:spacing w:after="200" w:line="276" w:lineRule="auto"/>
        <w:contextualSpacing/>
        <w:jc w:val="both"/>
        <w:rPr>
          <w:rFonts w:ascii="Arial" w:eastAsia="Calibri" w:hAnsi="Arial" w:cs="Arial"/>
          <w:sz w:val="18"/>
          <w:szCs w:val="18"/>
          <w:lang w:val="es-EC" w:eastAsia="en-US"/>
        </w:rPr>
      </w:pPr>
    </w:p>
    <w:p w:rsidR="00D60006" w:rsidRPr="003A7C74" w:rsidRDefault="00D60006" w:rsidP="00D60006">
      <w:pPr>
        <w:widowControl w:val="0"/>
        <w:autoSpaceDE w:val="0"/>
        <w:autoSpaceDN w:val="0"/>
        <w:adjustRightInd w:val="0"/>
        <w:spacing w:after="200" w:line="276" w:lineRule="auto"/>
        <w:contextualSpacing/>
        <w:jc w:val="center"/>
        <w:rPr>
          <w:rFonts w:ascii="Arial" w:eastAsia="Calibri" w:hAnsi="Arial" w:cs="Arial"/>
          <w:sz w:val="22"/>
          <w:szCs w:val="22"/>
          <w:lang w:eastAsia="en-US"/>
        </w:rPr>
      </w:pPr>
      <w:r>
        <w:rPr>
          <w:rFonts w:ascii="Arial" w:eastAsia="Calibri" w:hAnsi="Arial" w:cs="Arial"/>
          <w:b/>
          <w:sz w:val="22"/>
          <w:szCs w:val="22"/>
          <w:lang w:eastAsia="en-US"/>
        </w:rPr>
        <w:t>Tabla 2</w:t>
      </w:r>
      <w:r w:rsidRPr="003A7C74">
        <w:rPr>
          <w:rFonts w:ascii="Arial" w:eastAsia="Calibri" w:hAnsi="Arial" w:cs="Arial"/>
          <w:b/>
          <w:sz w:val="22"/>
          <w:szCs w:val="22"/>
          <w:lang w:eastAsia="en-US"/>
        </w:rPr>
        <w:t>.</w:t>
      </w:r>
      <w:r w:rsidRPr="003A7C74">
        <w:rPr>
          <w:rFonts w:ascii="Arial" w:eastAsia="Calibri" w:hAnsi="Arial" w:cs="Arial"/>
          <w:sz w:val="22"/>
          <w:szCs w:val="22"/>
          <w:lang w:eastAsia="en-US"/>
        </w:rPr>
        <w:t xml:space="preserve"> Cuadro de costos vigente del Programa distribuido por categorías de inversión y por fuentes de financiamiento</w:t>
      </w:r>
      <w:r>
        <w:rPr>
          <w:rFonts w:ascii="Arial" w:eastAsia="Calibri" w:hAnsi="Arial" w:cs="Arial"/>
          <w:sz w:val="22"/>
          <w:szCs w:val="22"/>
          <w:lang w:eastAsia="en-US"/>
        </w:rPr>
        <w:t>, según contratos de préstamo</w:t>
      </w:r>
      <w:r w:rsidRPr="003A7C74">
        <w:rPr>
          <w:rFonts w:ascii="Arial" w:eastAsia="Calibri" w:hAnsi="Arial" w:cs="Arial"/>
          <w:sz w:val="22"/>
          <w:szCs w:val="22"/>
          <w:lang w:eastAsia="en-US"/>
        </w:rPr>
        <w:t xml:space="preserve"> (en US$)</w:t>
      </w:r>
      <w:r w:rsidRPr="003A7C74">
        <w:rPr>
          <w:rStyle w:val="Refdenotaalpie"/>
          <w:rFonts w:ascii="Arial" w:eastAsia="Calibri" w:hAnsi="Arial" w:cs="Arial"/>
          <w:sz w:val="22"/>
          <w:szCs w:val="22"/>
          <w:lang w:eastAsia="en-US"/>
        </w:rPr>
        <w:footnoteReference w:id="9"/>
      </w:r>
    </w:p>
    <w:p w:rsidR="00D60006" w:rsidRPr="003A7C74" w:rsidRDefault="00D60006" w:rsidP="00D60006">
      <w:pPr>
        <w:widowControl w:val="0"/>
        <w:autoSpaceDE w:val="0"/>
        <w:autoSpaceDN w:val="0"/>
        <w:adjustRightInd w:val="0"/>
        <w:spacing w:after="200" w:line="276" w:lineRule="auto"/>
        <w:contextualSpacing/>
        <w:jc w:val="both"/>
        <w:rPr>
          <w:rFonts w:ascii="Arial" w:eastAsia="Calibri" w:hAnsi="Arial" w:cs="Arial"/>
          <w:sz w:val="18"/>
          <w:szCs w:val="18"/>
          <w:lang w:eastAsia="en-US"/>
        </w:rPr>
      </w:pPr>
    </w:p>
    <w:tbl>
      <w:tblPr>
        <w:tblW w:w="9163" w:type="dxa"/>
        <w:jc w:val="center"/>
        <w:tblCellMar>
          <w:left w:w="70" w:type="dxa"/>
          <w:right w:w="70" w:type="dxa"/>
        </w:tblCellMar>
        <w:tblLook w:val="04A0" w:firstRow="1" w:lastRow="0" w:firstColumn="1" w:lastColumn="0" w:noHBand="0" w:noVBand="1"/>
      </w:tblPr>
      <w:tblGrid>
        <w:gridCol w:w="2727"/>
        <w:gridCol w:w="1642"/>
        <w:gridCol w:w="1531"/>
        <w:gridCol w:w="1654"/>
        <w:gridCol w:w="1642"/>
      </w:tblGrid>
      <w:tr w:rsidR="00D60006" w:rsidRPr="003A7C74" w:rsidTr="00607ABE">
        <w:trPr>
          <w:trHeight w:val="204"/>
          <w:tblHeader/>
          <w:jc w:val="center"/>
        </w:trPr>
        <w:tc>
          <w:tcPr>
            <w:tcW w:w="2727" w:type="dxa"/>
            <w:vMerge w:val="restart"/>
            <w:tcBorders>
              <w:top w:val="single" w:sz="4" w:space="0" w:color="auto"/>
              <w:left w:val="single" w:sz="4" w:space="0" w:color="auto"/>
              <w:right w:val="single" w:sz="4" w:space="0" w:color="auto"/>
            </w:tcBorders>
            <w:shd w:val="clear" w:color="auto" w:fill="auto"/>
            <w:vAlign w:val="center"/>
          </w:tcPr>
          <w:p w:rsidR="00D60006" w:rsidRPr="003A7C74" w:rsidRDefault="00D60006" w:rsidP="00607ABE">
            <w:pPr>
              <w:jc w:val="center"/>
              <w:rPr>
                <w:rFonts w:ascii="Arial" w:hAnsi="Arial" w:cs="Arial"/>
                <w:b/>
                <w:bCs/>
                <w:color w:val="000000"/>
                <w:sz w:val="18"/>
                <w:szCs w:val="18"/>
                <w:lang w:eastAsia="es-EC"/>
              </w:rPr>
            </w:pPr>
            <w:r w:rsidRPr="003A7C74">
              <w:rPr>
                <w:rFonts w:ascii="Arial" w:hAnsi="Arial" w:cs="Arial"/>
                <w:b/>
                <w:bCs/>
                <w:color w:val="000000"/>
                <w:sz w:val="18"/>
                <w:szCs w:val="18"/>
                <w:lang w:eastAsia="es-EC"/>
              </w:rPr>
              <w:t>COMPONENTES</w:t>
            </w:r>
          </w:p>
        </w:tc>
        <w:tc>
          <w:tcPr>
            <w:tcW w:w="4794" w:type="dxa"/>
            <w:gridSpan w:val="3"/>
            <w:tcBorders>
              <w:top w:val="single" w:sz="4" w:space="0" w:color="auto"/>
              <w:left w:val="nil"/>
              <w:bottom w:val="single" w:sz="4" w:space="0" w:color="auto"/>
              <w:right w:val="single" w:sz="4" w:space="0" w:color="auto"/>
            </w:tcBorders>
            <w:shd w:val="clear" w:color="auto" w:fill="auto"/>
            <w:noWrap/>
            <w:vAlign w:val="bottom"/>
          </w:tcPr>
          <w:p w:rsidR="00D60006" w:rsidRPr="003A7C74" w:rsidRDefault="00D60006" w:rsidP="00607ABE">
            <w:pPr>
              <w:jc w:val="center"/>
              <w:rPr>
                <w:rFonts w:ascii="Arial" w:hAnsi="Arial" w:cs="Arial"/>
                <w:b/>
                <w:bCs/>
                <w:color w:val="000000"/>
                <w:sz w:val="18"/>
                <w:szCs w:val="18"/>
                <w:lang w:eastAsia="es-EC"/>
              </w:rPr>
            </w:pPr>
            <w:r>
              <w:rPr>
                <w:rFonts w:ascii="Arial" w:hAnsi="Arial" w:cs="Arial"/>
                <w:b/>
                <w:bCs/>
                <w:color w:val="000000"/>
                <w:sz w:val="18"/>
                <w:szCs w:val="18"/>
                <w:lang w:eastAsia="es-EC"/>
              </w:rPr>
              <w:t>FINANCIAMIENTO – US$</w:t>
            </w:r>
          </w:p>
        </w:tc>
        <w:tc>
          <w:tcPr>
            <w:tcW w:w="16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0006" w:rsidRPr="003A7C74" w:rsidRDefault="00D60006" w:rsidP="00607ABE">
            <w:pPr>
              <w:jc w:val="center"/>
              <w:rPr>
                <w:rFonts w:ascii="Arial" w:hAnsi="Arial" w:cs="Arial"/>
                <w:b/>
                <w:bCs/>
                <w:color w:val="000000"/>
                <w:sz w:val="18"/>
                <w:szCs w:val="18"/>
                <w:lang w:eastAsia="es-EC"/>
              </w:rPr>
            </w:pPr>
          </w:p>
        </w:tc>
      </w:tr>
      <w:tr w:rsidR="00D60006" w:rsidRPr="003A7C74" w:rsidTr="00607ABE">
        <w:trPr>
          <w:trHeight w:val="204"/>
          <w:tblHeader/>
          <w:jc w:val="center"/>
        </w:trPr>
        <w:tc>
          <w:tcPr>
            <w:tcW w:w="2727" w:type="dxa"/>
            <w:vMerge/>
            <w:tcBorders>
              <w:left w:val="single" w:sz="4" w:space="0" w:color="auto"/>
              <w:right w:val="single" w:sz="4" w:space="0" w:color="auto"/>
            </w:tcBorders>
            <w:shd w:val="clear" w:color="auto" w:fill="auto"/>
            <w:vAlign w:val="center"/>
            <w:hideMark/>
          </w:tcPr>
          <w:p w:rsidR="00D60006" w:rsidRPr="003A7C74" w:rsidRDefault="00D60006" w:rsidP="00607ABE">
            <w:pPr>
              <w:jc w:val="center"/>
              <w:rPr>
                <w:rFonts w:ascii="Arial" w:hAnsi="Arial" w:cs="Arial"/>
                <w:b/>
                <w:bCs/>
                <w:color w:val="000000"/>
                <w:sz w:val="18"/>
                <w:szCs w:val="18"/>
                <w:lang w:eastAsia="es-EC"/>
              </w:rPr>
            </w:pPr>
          </w:p>
        </w:tc>
        <w:tc>
          <w:tcPr>
            <w:tcW w:w="3173" w:type="dxa"/>
            <w:gridSpan w:val="2"/>
            <w:tcBorders>
              <w:top w:val="single" w:sz="4" w:space="0" w:color="auto"/>
              <w:left w:val="nil"/>
              <w:bottom w:val="single" w:sz="4" w:space="0" w:color="auto"/>
              <w:right w:val="single" w:sz="4" w:space="0" w:color="auto"/>
            </w:tcBorders>
            <w:shd w:val="clear" w:color="auto" w:fill="auto"/>
            <w:noWrap/>
            <w:vAlign w:val="bottom"/>
            <w:hideMark/>
          </w:tcPr>
          <w:p w:rsidR="00D60006" w:rsidRPr="003A7C74" w:rsidRDefault="00D60006" w:rsidP="00607ABE">
            <w:pPr>
              <w:jc w:val="center"/>
              <w:rPr>
                <w:rFonts w:ascii="Arial" w:eastAsia="Cambria" w:hAnsi="Arial" w:cs="Arial"/>
                <w:b/>
                <w:bCs/>
                <w:color w:val="000000"/>
                <w:sz w:val="18"/>
                <w:szCs w:val="18"/>
                <w:lang w:val="en-US" w:eastAsia="es-EC"/>
              </w:rPr>
            </w:pPr>
            <w:r w:rsidRPr="003A7C74">
              <w:rPr>
                <w:rFonts w:ascii="Arial" w:hAnsi="Arial" w:cs="Arial"/>
                <w:b/>
                <w:bCs/>
                <w:color w:val="000000"/>
                <w:sz w:val="18"/>
                <w:szCs w:val="18"/>
                <w:lang w:eastAsia="es-EC"/>
              </w:rPr>
              <w:t>BANCO</w:t>
            </w:r>
          </w:p>
        </w:tc>
        <w:tc>
          <w:tcPr>
            <w:tcW w:w="1621" w:type="dxa"/>
            <w:vMerge w:val="restart"/>
            <w:tcBorders>
              <w:top w:val="single" w:sz="4" w:space="0" w:color="auto"/>
              <w:left w:val="nil"/>
              <w:bottom w:val="single" w:sz="4" w:space="0" w:color="auto"/>
              <w:right w:val="single" w:sz="4" w:space="0" w:color="auto"/>
            </w:tcBorders>
            <w:shd w:val="clear" w:color="auto" w:fill="auto"/>
            <w:noWrap/>
            <w:vAlign w:val="center"/>
            <w:hideMark/>
          </w:tcPr>
          <w:p w:rsidR="00D60006" w:rsidRPr="003A7C74" w:rsidRDefault="00D60006" w:rsidP="00607ABE">
            <w:pPr>
              <w:jc w:val="center"/>
              <w:rPr>
                <w:rFonts w:ascii="Arial" w:eastAsia="Cambria" w:hAnsi="Arial" w:cs="Arial"/>
                <w:b/>
                <w:bCs/>
                <w:color w:val="000000"/>
                <w:sz w:val="18"/>
                <w:szCs w:val="18"/>
                <w:lang w:val="en-US" w:eastAsia="es-EC"/>
              </w:rPr>
            </w:pPr>
            <w:r w:rsidRPr="003A7C74">
              <w:rPr>
                <w:rFonts w:ascii="Arial" w:hAnsi="Arial" w:cs="Arial"/>
                <w:b/>
                <w:bCs/>
                <w:color w:val="000000"/>
                <w:sz w:val="18"/>
                <w:szCs w:val="18"/>
                <w:lang w:eastAsia="es-EC"/>
              </w:rPr>
              <w:t>CONTRAPARTE</w:t>
            </w:r>
            <w:r w:rsidRPr="003A7C74">
              <w:rPr>
                <w:rStyle w:val="Refdenotaalpie"/>
                <w:rFonts w:ascii="Arial" w:hAnsi="Arial" w:cs="Arial"/>
                <w:b/>
                <w:bCs/>
                <w:color w:val="000000"/>
                <w:sz w:val="18"/>
                <w:szCs w:val="18"/>
                <w:lang w:eastAsia="es-EC"/>
              </w:rPr>
              <w:footnoteReference w:id="10"/>
            </w:r>
          </w:p>
        </w:tc>
        <w:tc>
          <w:tcPr>
            <w:tcW w:w="16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0006" w:rsidRPr="003A7C74" w:rsidRDefault="00D60006" w:rsidP="00607ABE">
            <w:pPr>
              <w:jc w:val="center"/>
              <w:rPr>
                <w:rFonts w:ascii="Arial" w:eastAsia="Cambria" w:hAnsi="Arial" w:cs="Arial"/>
                <w:b/>
                <w:bCs/>
                <w:color w:val="000000"/>
                <w:sz w:val="18"/>
                <w:szCs w:val="18"/>
                <w:lang w:val="en-US" w:eastAsia="es-EC"/>
              </w:rPr>
            </w:pPr>
            <w:r w:rsidRPr="003A7C74">
              <w:rPr>
                <w:rFonts w:ascii="Arial" w:hAnsi="Arial" w:cs="Arial"/>
                <w:b/>
                <w:bCs/>
                <w:color w:val="000000"/>
                <w:sz w:val="18"/>
                <w:szCs w:val="18"/>
                <w:lang w:eastAsia="es-EC"/>
              </w:rPr>
              <w:t>TOTAL</w:t>
            </w:r>
          </w:p>
        </w:tc>
      </w:tr>
      <w:tr w:rsidR="00D60006" w:rsidRPr="003A7C74" w:rsidTr="00607ABE">
        <w:trPr>
          <w:trHeight w:val="204"/>
          <w:tblHeader/>
          <w:jc w:val="center"/>
        </w:trPr>
        <w:tc>
          <w:tcPr>
            <w:tcW w:w="2727" w:type="dxa"/>
            <w:vMerge/>
            <w:tcBorders>
              <w:left w:val="single" w:sz="4" w:space="0" w:color="auto"/>
              <w:bottom w:val="single" w:sz="4" w:space="0" w:color="auto"/>
              <w:right w:val="single" w:sz="4" w:space="0" w:color="auto"/>
            </w:tcBorders>
            <w:shd w:val="clear" w:color="auto" w:fill="auto"/>
            <w:vAlign w:val="center"/>
            <w:hideMark/>
          </w:tcPr>
          <w:p w:rsidR="00D60006" w:rsidRPr="003A7C74" w:rsidRDefault="00D60006" w:rsidP="00607ABE">
            <w:pPr>
              <w:jc w:val="both"/>
              <w:rPr>
                <w:rFonts w:ascii="Arial" w:hAnsi="Arial" w:cs="Arial"/>
                <w:b/>
                <w:bCs/>
                <w:color w:val="000000"/>
                <w:sz w:val="18"/>
                <w:szCs w:val="18"/>
                <w:lang w:eastAsia="es-EC"/>
              </w:rPr>
            </w:pPr>
          </w:p>
        </w:tc>
        <w:tc>
          <w:tcPr>
            <w:tcW w:w="1642" w:type="dxa"/>
            <w:tcBorders>
              <w:top w:val="single" w:sz="4" w:space="0" w:color="auto"/>
              <w:left w:val="nil"/>
              <w:bottom w:val="single" w:sz="4" w:space="0" w:color="auto"/>
              <w:right w:val="single" w:sz="4" w:space="0" w:color="auto"/>
            </w:tcBorders>
            <w:shd w:val="clear" w:color="auto" w:fill="auto"/>
            <w:noWrap/>
            <w:vAlign w:val="bottom"/>
            <w:hideMark/>
          </w:tcPr>
          <w:p w:rsidR="00D60006" w:rsidRPr="003A7C74" w:rsidRDefault="00D60006" w:rsidP="00607ABE">
            <w:pPr>
              <w:jc w:val="center"/>
              <w:rPr>
                <w:rFonts w:ascii="Arial" w:eastAsia="Cambria" w:hAnsi="Arial" w:cs="Arial"/>
                <w:b/>
                <w:bCs/>
                <w:color w:val="000000"/>
                <w:sz w:val="18"/>
                <w:szCs w:val="18"/>
                <w:lang w:val="en-US" w:eastAsia="es-EC"/>
              </w:rPr>
            </w:pPr>
            <w:r w:rsidRPr="003A7C74">
              <w:rPr>
                <w:rFonts w:ascii="Arial" w:hAnsi="Arial" w:cs="Arial"/>
                <w:b/>
                <w:bCs/>
                <w:color w:val="000000"/>
                <w:sz w:val="18"/>
                <w:szCs w:val="18"/>
                <w:lang w:eastAsia="es-EC"/>
              </w:rPr>
              <w:t>CO</w:t>
            </w:r>
          </w:p>
        </w:tc>
        <w:tc>
          <w:tcPr>
            <w:tcW w:w="1531" w:type="dxa"/>
            <w:tcBorders>
              <w:top w:val="single" w:sz="4" w:space="0" w:color="auto"/>
              <w:left w:val="nil"/>
              <w:bottom w:val="single" w:sz="4" w:space="0" w:color="auto"/>
              <w:right w:val="single" w:sz="4" w:space="0" w:color="auto"/>
            </w:tcBorders>
            <w:shd w:val="clear" w:color="auto" w:fill="auto"/>
            <w:noWrap/>
            <w:vAlign w:val="bottom"/>
            <w:hideMark/>
          </w:tcPr>
          <w:p w:rsidR="00D60006" w:rsidRPr="003A7C74" w:rsidRDefault="00D60006" w:rsidP="00607ABE">
            <w:pPr>
              <w:jc w:val="center"/>
              <w:rPr>
                <w:rFonts w:ascii="Arial" w:eastAsia="Cambria" w:hAnsi="Arial" w:cs="Arial"/>
                <w:b/>
                <w:bCs/>
                <w:color w:val="000000"/>
                <w:sz w:val="18"/>
                <w:szCs w:val="18"/>
                <w:lang w:val="en-US" w:eastAsia="es-EC"/>
              </w:rPr>
            </w:pPr>
            <w:r w:rsidRPr="003A7C74">
              <w:rPr>
                <w:rFonts w:ascii="Arial" w:hAnsi="Arial" w:cs="Arial"/>
                <w:b/>
                <w:bCs/>
                <w:color w:val="000000"/>
                <w:sz w:val="18"/>
                <w:szCs w:val="18"/>
                <w:lang w:eastAsia="es-EC"/>
              </w:rPr>
              <w:t>FCC</w:t>
            </w:r>
          </w:p>
        </w:tc>
        <w:tc>
          <w:tcPr>
            <w:tcW w:w="1621" w:type="dxa"/>
            <w:vMerge/>
            <w:tcBorders>
              <w:top w:val="single" w:sz="4" w:space="0" w:color="auto"/>
              <w:left w:val="nil"/>
              <w:bottom w:val="single" w:sz="4" w:space="0" w:color="auto"/>
              <w:right w:val="single" w:sz="4" w:space="0" w:color="auto"/>
            </w:tcBorders>
            <w:shd w:val="clear" w:color="auto" w:fill="auto"/>
            <w:noWrap/>
            <w:vAlign w:val="bottom"/>
          </w:tcPr>
          <w:p w:rsidR="00D60006" w:rsidRPr="003A7C74" w:rsidRDefault="00D60006" w:rsidP="00607ABE">
            <w:pPr>
              <w:jc w:val="center"/>
              <w:rPr>
                <w:rFonts w:ascii="Arial" w:eastAsia="Cambria" w:hAnsi="Arial" w:cs="Arial"/>
                <w:b/>
                <w:bCs/>
                <w:color w:val="000000"/>
                <w:sz w:val="18"/>
                <w:szCs w:val="18"/>
                <w:lang w:val="en-US" w:eastAsia="es-EC"/>
              </w:rPr>
            </w:pPr>
          </w:p>
        </w:tc>
        <w:tc>
          <w:tcPr>
            <w:tcW w:w="1642" w:type="dxa"/>
            <w:vMerge/>
            <w:tcBorders>
              <w:top w:val="single" w:sz="4" w:space="0" w:color="auto"/>
              <w:left w:val="single" w:sz="4" w:space="0" w:color="auto"/>
              <w:bottom w:val="single" w:sz="4" w:space="0" w:color="auto"/>
              <w:right w:val="single" w:sz="4" w:space="0" w:color="auto"/>
            </w:tcBorders>
            <w:vAlign w:val="center"/>
            <w:hideMark/>
          </w:tcPr>
          <w:p w:rsidR="00D60006" w:rsidRPr="003A7C74" w:rsidRDefault="00D60006" w:rsidP="00607ABE">
            <w:pPr>
              <w:jc w:val="center"/>
              <w:rPr>
                <w:rFonts w:ascii="Arial" w:hAnsi="Arial" w:cs="Arial"/>
                <w:b/>
                <w:bCs/>
                <w:color w:val="000000"/>
                <w:sz w:val="18"/>
                <w:szCs w:val="18"/>
                <w:lang w:eastAsia="es-EC"/>
              </w:rPr>
            </w:pPr>
          </w:p>
        </w:tc>
      </w:tr>
      <w:tr w:rsidR="00D60006" w:rsidRPr="00102B55" w:rsidTr="00607ABE">
        <w:trPr>
          <w:trHeight w:val="204"/>
          <w:jc w:val="center"/>
        </w:trPr>
        <w:tc>
          <w:tcPr>
            <w:tcW w:w="2727" w:type="dxa"/>
            <w:tcBorders>
              <w:top w:val="single" w:sz="4" w:space="0" w:color="auto"/>
              <w:left w:val="single" w:sz="8" w:space="0" w:color="auto"/>
              <w:bottom w:val="single" w:sz="4" w:space="0" w:color="auto"/>
              <w:right w:val="nil"/>
            </w:tcBorders>
            <w:shd w:val="clear" w:color="000000" w:fill="1F497D" w:themeFill="text2"/>
            <w:noWrap/>
            <w:vAlign w:val="bottom"/>
            <w:hideMark/>
          </w:tcPr>
          <w:p w:rsidR="00D60006" w:rsidRPr="00102B55" w:rsidRDefault="00D60006" w:rsidP="00607ABE">
            <w:pPr>
              <w:jc w:val="both"/>
              <w:rPr>
                <w:rFonts w:ascii="Arial" w:hAnsi="Arial" w:cs="Arial"/>
                <w:b/>
                <w:bCs/>
                <w:color w:val="FFFFFF" w:themeColor="background1"/>
                <w:sz w:val="18"/>
                <w:szCs w:val="18"/>
                <w:lang w:eastAsia="es-EC"/>
              </w:rPr>
            </w:pPr>
            <w:r w:rsidRPr="00102B55">
              <w:rPr>
                <w:rFonts w:ascii="Arial" w:hAnsi="Arial" w:cs="Arial"/>
                <w:b/>
                <w:bCs/>
                <w:color w:val="FFFFFF" w:themeColor="background1"/>
                <w:sz w:val="18"/>
                <w:szCs w:val="18"/>
                <w:lang w:eastAsia="es-EC"/>
              </w:rPr>
              <w:t xml:space="preserve">Componente I. </w:t>
            </w:r>
            <w:proofErr w:type="spellStart"/>
            <w:r w:rsidRPr="00102B55">
              <w:rPr>
                <w:rFonts w:ascii="Arial" w:hAnsi="Arial" w:cs="Arial"/>
                <w:b/>
                <w:bCs/>
                <w:color w:val="FFFFFF" w:themeColor="background1"/>
                <w:sz w:val="18"/>
                <w:szCs w:val="18"/>
                <w:lang w:eastAsia="es-EC"/>
              </w:rPr>
              <w:t>Reforz</w:t>
            </w:r>
            <w:proofErr w:type="spellEnd"/>
            <w:r w:rsidRPr="00102B55">
              <w:rPr>
                <w:rFonts w:ascii="Arial" w:hAnsi="Arial" w:cs="Arial"/>
                <w:b/>
                <w:bCs/>
                <w:color w:val="FFFFFF" w:themeColor="background1"/>
                <w:sz w:val="18"/>
                <w:szCs w:val="18"/>
                <w:lang w:eastAsia="es-EC"/>
              </w:rPr>
              <w:t xml:space="preserve">. </w:t>
            </w:r>
            <w:proofErr w:type="spellStart"/>
            <w:r w:rsidRPr="00102B55">
              <w:rPr>
                <w:rFonts w:ascii="Arial" w:hAnsi="Arial" w:cs="Arial"/>
                <w:b/>
                <w:bCs/>
                <w:color w:val="FFFFFF" w:themeColor="background1"/>
                <w:sz w:val="18"/>
                <w:szCs w:val="18"/>
                <w:lang w:eastAsia="es-EC"/>
              </w:rPr>
              <w:t>Sist</w:t>
            </w:r>
            <w:proofErr w:type="spellEnd"/>
            <w:r w:rsidRPr="00102B55">
              <w:rPr>
                <w:rFonts w:ascii="Arial" w:hAnsi="Arial" w:cs="Arial"/>
                <w:b/>
                <w:bCs/>
                <w:color w:val="FFFFFF" w:themeColor="background1"/>
                <w:sz w:val="18"/>
                <w:szCs w:val="18"/>
                <w:lang w:eastAsia="es-EC"/>
              </w:rPr>
              <w:t xml:space="preserve">. </w:t>
            </w:r>
            <w:proofErr w:type="spellStart"/>
            <w:r w:rsidRPr="00102B55">
              <w:rPr>
                <w:rFonts w:ascii="Arial" w:hAnsi="Arial" w:cs="Arial"/>
                <w:b/>
                <w:bCs/>
                <w:color w:val="FFFFFF" w:themeColor="background1"/>
                <w:sz w:val="18"/>
                <w:szCs w:val="18"/>
                <w:lang w:eastAsia="es-EC"/>
              </w:rPr>
              <w:t>Nac</w:t>
            </w:r>
            <w:proofErr w:type="spellEnd"/>
            <w:r w:rsidRPr="00102B55">
              <w:rPr>
                <w:rFonts w:ascii="Arial" w:hAnsi="Arial" w:cs="Arial"/>
                <w:b/>
                <w:bCs/>
                <w:color w:val="FFFFFF" w:themeColor="background1"/>
                <w:sz w:val="18"/>
                <w:szCs w:val="18"/>
                <w:lang w:eastAsia="es-EC"/>
              </w:rPr>
              <w:t>. Distribución</w:t>
            </w:r>
          </w:p>
        </w:tc>
        <w:tc>
          <w:tcPr>
            <w:tcW w:w="1642" w:type="dxa"/>
            <w:tcBorders>
              <w:top w:val="single" w:sz="4" w:space="0" w:color="auto"/>
              <w:left w:val="single" w:sz="4" w:space="0" w:color="auto"/>
              <w:bottom w:val="single" w:sz="4" w:space="0" w:color="auto"/>
              <w:right w:val="single" w:sz="4" w:space="0" w:color="auto"/>
            </w:tcBorders>
            <w:shd w:val="clear" w:color="000000" w:fill="1F497D" w:themeFill="text2"/>
            <w:noWrap/>
            <w:vAlign w:val="center"/>
            <w:hideMark/>
          </w:tcPr>
          <w:p w:rsidR="00D60006" w:rsidRPr="00102B55" w:rsidRDefault="00D60006" w:rsidP="00607ABE">
            <w:pPr>
              <w:jc w:val="right"/>
              <w:rPr>
                <w:rFonts w:ascii="Arial" w:eastAsia="Cambria" w:hAnsi="Arial" w:cs="Arial"/>
                <w:b/>
                <w:bCs/>
                <w:color w:val="FFFFFF" w:themeColor="background1"/>
                <w:sz w:val="18"/>
                <w:szCs w:val="18"/>
                <w:lang w:val="es-EC" w:eastAsia="es-EC"/>
              </w:rPr>
            </w:pPr>
            <w:r w:rsidRPr="00102B55">
              <w:rPr>
                <w:rFonts w:ascii="Arial" w:hAnsi="Arial" w:cs="Arial"/>
                <w:b/>
                <w:bCs/>
                <w:color w:val="FFFFFF" w:themeColor="background1"/>
                <w:sz w:val="18"/>
                <w:szCs w:val="18"/>
                <w:lang w:eastAsia="es-EC"/>
              </w:rPr>
              <w:t>159.669.434,20</w:t>
            </w:r>
          </w:p>
        </w:tc>
        <w:tc>
          <w:tcPr>
            <w:tcW w:w="1531" w:type="dxa"/>
            <w:tcBorders>
              <w:top w:val="single" w:sz="4" w:space="0" w:color="auto"/>
              <w:left w:val="nil"/>
              <w:bottom w:val="single" w:sz="4" w:space="0" w:color="auto"/>
              <w:right w:val="single" w:sz="4" w:space="0" w:color="auto"/>
            </w:tcBorders>
            <w:shd w:val="clear" w:color="000000" w:fill="1F497D" w:themeFill="text2"/>
            <w:noWrap/>
            <w:vAlign w:val="center"/>
            <w:hideMark/>
          </w:tcPr>
          <w:p w:rsidR="00D60006" w:rsidRPr="00102B55" w:rsidRDefault="00D60006" w:rsidP="00607ABE">
            <w:pPr>
              <w:jc w:val="right"/>
              <w:rPr>
                <w:rFonts w:ascii="Arial" w:eastAsia="Cambria" w:hAnsi="Arial" w:cs="Arial"/>
                <w:b/>
                <w:bCs/>
                <w:color w:val="FFFFFF" w:themeColor="background1"/>
                <w:sz w:val="18"/>
                <w:szCs w:val="18"/>
                <w:lang w:val="es-EC" w:eastAsia="es-EC"/>
              </w:rPr>
            </w:pPr>
            <w:r w:rsidRPr="00102B55">
              <w:rPr>
                <w:rFonts w:ascii="Arial" w:hAnsi="Arial" w:cs="Arial"/>
                <w:b/>
                <w:bCs/>
                <w:color w:val="FFFFFF" w:themeColor="background1"/>
                <w:sz w:val="18"/>
                <w:szCs w:val="18"/>
                <w:lang w:eastAsia="es-EC"/>
              </w:rPr>
              <w:t>50.000.000,00</w:t>
            </w:r>
          </w:p>
        </w:tc>
        <w:tc>
          <w:tcPr>
            <w:tcW w:w="1621" w:type="dxa"/>
            <w:tcBorders>
              <w:top w:val="single" w:sz="4" w:space="0" w:color="auto"/>
              <w:left w:val="nil"/>
              <w:bottom w:val="single" w:sz="4" w:space="0" w:color="auto"/>
              <w:right w:val="single" w:sz="4" w:space="0" w:color="auto"/>
            </w:tcBorders>
            <w:shd w:val="clear" w:color="000000" w:fill="1F497D" w:themeFill="text2"/>
            <w:noWrap/>
            <w:vAlign w:val="center"/>
            <w:hideMark/>
          </w:tcPr>
          <w:p w:rsidR="00D60006" w:rsidRPr="00102B55" w:rsidRDefault="00D60006" w:rsidP="00607ABE">
            <w:pPr>
              <w:jc w:val="right"/>
              <w:rPr>
                <w:rFonts w:ascii="Arial" w:eastAsia="Cambria" w:hAnsi="Arial" w:cs="Arial"/>
                <w:b/>
                <w:bCs/>
                <w:color w:val="FFFFFF" w:themeColor="background1"/>
                <w:sz w:val="18"/>
                <w:szCs w:val="18"/>
                <w:lang w:val="es-EC" w:eastAsia="es-EC"/>
              </w:rPr>
            </w:pPr>
            <w:r>
              <w:rPr>
                <w:rFonts w:ascii="Arial" w:hAnsi="Arial" w:cs="Arial"/>
                <w:b/>
                <w:bCs/>
                <w:color w:val="FFFFFF" w:themeColor="background1"/>
                <w:sz w:val="18"/>
                <w:szCs w:val="18"/>
                <w:lang w:eastAsia="es-EC"/>
              </w:rPr>
              <w:t>25.180</w:t>
            </w:r>
            <w:r w:rsidRPr="00102B55">
              <w:rPr>
                <w:rFonts w:ascii="Arial" w:hAnsi="Arial" w:cs="Arial"/>
                <w:b/>
                <w:bCs/>
                <w:color w:val="FFFFFF" w:themeColor="background1"/>
                <w:sz w:val="18"/>
                <w:szCs w:val="18"/>
                <w:lang w:eastAsia="es-EC"/>
              </w:rPr>
              <w:t>.</w:t>
            </w:r>
            <w:r>
              <w:rPr>
                <w:rFonts w:ascii="Arial" w:hAnsi="Arial" w:cs="Arial"/>
                <w:b/>
                <w:bCs/>
                <w:color w:val="FFFFFF" w:themeColor="background1"/>
                <w:sz w:val="18"/>
                <w:szCs w:val="18"/>
                <w:lang w:eastAsia="es-EC"/>
              </w:rPr>
              <w:t>941,81</w:t>
            </w:r>
          </w:p>
        </w:tc>
        <w:tc>
          <w:tcPr>
            <w:tcW w:w="1642" w:type="dxa"/>
            <w:tcBorders>
              <w:top w:val="single" w:sz="4" w:space="0" w:color="auto"/>
              <w:left w:val="nil"/>
              <w:bottom w:val="single" w:sz="4" w:space="0" w:color="auto"/>
              <w:right w:val="single" w:sz="4" w:space="0" w:color="auto"/>
            </w:tcBorders>
            <w:shd w:val="clear" w:color="000000" w:fill="1F497D" w:themeFill="text2"/>
            <w:noWrap/>
            <w:vAlign w:val="center"/>
            <w:hideMark/>
          </w:tcPr>
          <w:p w:rsidR="00D60006" w:rsidRPr="00102B55" w:rsidRDefault="00D60006" w:rsidP="00607ABE">
            <w:pPr>
              <w:jc w:val="right"/>
              <w:rPr>
                <w:rFonts w:ascii="Arial" w:eastAsia="Cambria" w:hAnsi="Arial" w:cs="Arial"/>
                <w:b/>
                <w:bCs/>
                <w:color w:val="FFFFFF" w:themeColor="background1"/>
                <w:sz w:val="18"/>
                <w:szCs w:val="18"/>
                <w:lang w:val="es-EC" w:eastAsia="es-EC"/>
              </w:rPr>
            </w:pPr>
            <w:r w:rsidRPr="00102B55">
              <w:rPr>
                <w:rFonts w:ascii="Arial" w:hAnsi="Arial" w:cs="Arial"/>
                <w:b/>
                <w:bCs/>
                <w:color w:val="FFFFFF" w:themeColor="background1"/>
                <w:sz w:val="18"/>
                <w:szCs w:val="18"/>
                <w:lang w:eastAsia="es-EC"/>
              </w:rPr>
              <w:t>234.8</w:t>
            </w:r>
            <w:r>
              <w:rPr>
                <w:rFonts w:ascii="Arial" w:hAnsi="Arial" w:cs="Arial"/>
                <w:b/>
                <w:bCs/>
                <w:color w:val="FFFFFF" w:themeColor="background1"/>
                <w:sz w:val="18"/>
                <w:szCs w:val="18"/>
                <w:lang w:eastAsia="es-EC"/>
              </w:rPr>
              <w:t>50</w:t>
            </w:r>
            <w:r w:rsidRPr="00102B55">
              <w:rPr>
                <w:rFonts w:ascii="Arial" w:hAnsi="Arial" w:cs="Arial"/>
                <w:b/>
                <w:bCs/>
                <w:color w:val="FFFFFF" w:themeColor="background1"/>
                <w:sz w:val="18"/>
                <w:szCs w:val="18"/>
                <w:lang w:eastAsia="es-EC"/>
              </w:rPr>
              <w:t>.</w:t>
            </w:r>
            <w:r>
              <w:rPr>
                <w:rFonts w:ascii="Arial" w:hAnsi="Arial" w:cs="Arial"/>
                <w:b/>
                <w:bCs/>
                <w:color w:val="FFFFFF" w:themeColor="background1"/>
                <w:sz w:val="18"/>
                <w:szCs w:val="18"/>
                <w:lang w:eastAsia="es-EC"/>
              </w:rPr>
              <w:t>376,01</w:t>
            </w:r>
          </w:p>
        </w:tc>
      </w:tr>
      <w:tr w:rsidR="00D60006" w:rsidRPr="003A7C74" w:rsidTr="00607ABE">
        <w:trPr>
          <w:trHeight w:val="204"/>
          <w:jc w:val="center"/>
        </w:trPr>
        <w:tc>
          <w:tcPr>
            <w:tcW w:w="2727" w:type="dxa"/>
            <w:tcBorders>
              <w:top w:val="nil"/>
              <w:left w:val="single" w:sz="8" w:space="0" w:color="auto"/>
              <w:bottom w:val="single" w:sz="4" w:space="0" w:color="auto"/>
              <w:right w:val="nil"/>
            </w:tcBorders>
            <w:shd w:val="clear" w:color="auto" w:fill="auto"/>
            <w:noWrap/>
            <w:vAlign w:val="bottom"/>
            <w:hideMark/>
          </w:tcPr>
          <w:p w:rsidR="00D60006" w:rsidRPr="003A7C74" w:rsidRDefault="00D60006" w:rsidP="00607ABE">
            <w:pPr>
              <w:jc w:val="both"/>
              <w:rPr>
                <w:rFonts w:ascii="Arial" w:hAnsi="Arial" w:cs="Arial"/>
                <w:sz w:val="18"/>
                <w:szCs w:val="18"/>
                <w:lang w:eastAsia="es-EC"/>
              </w:rPr>
            </w:pPr>
            <w:r w:rsidRPr="003A7C74">
              <w:rPr>
                <w:rFonts w:ascii="Arial" w:hAnsi="Arial" w:cs="Arial"/>
                <w:sz w:val="18"/>
                <w:szCs w:val="18"/>
                <w:lang w:eastAsia="es-EC"/>
              </w:rPr>
              <w:t>Reforzamiento de la red de subtransmisión</w:t>
            </w:r>
          </w:p>
        </w:tc>
        <w:tc>
          <w:tcPr>
            <w:tcW w:w="1642" w:type="dxa"/>
            <w:tcBorders>
              <w:top w:val="nil"/>
              <w:left w:val="single" w:sz="4" w:space="0" w:color="auto"/>
              <w:bottom w:val="single" w:sz="4" w:space="0" w:color="auto"/>
              <w:right w:val="single" w:sz="4" w:space="0" w:color="auto"/>
            </w:tcBorders>
            <w:shd w:val="clear" w:color="auto" w:fill="auto"/>
            <w:noWrap/>
            <w:vAlign w:val="center"/>
            <w:hideMark/>
          </w:tcPr>
          <w:p w:rsidR="00D60006" w:rsidRPr="003A7C74" w:rsidRDefault="00D60006" w:rsidP="00607ABE">
            <w:pPr>
              <w:jc w:val="right"/>
              <w:rPr>
                <w:rFonts w:ascii="Arial" w:eastAsia="Cambria" w:hAnsi="Arial" w:cs="Arial"/>
                <w:sz w:val="18"/>
                <w:szCs w:val="18"/>
                <w:lang w:val="es-EC" w:eastAsia="es-EC"/>
              </w:rPr>
            </w:pPr>
            <w:r w:rsidRPr="003A7C74">
              <w:rPr>
                <w:rFonts w:ascii="Arial" w:hAnsi="Arial" w:cs="Arial"/>
                <w:sz w:val="18"/>
                <w:szCs w:val="18"/>
                <w:lang w:eastAsia="es-EC"/>
              </w:rPr>
              <w:t>37.062.077,28</w:t>
            </w:r>
          </w:p>
        </w:tc>
        <w:tc>
          <w:tcPr>
            <w:tcW w:w="1531" w:type="dxa"/>
            <w:tcBorders>
              <w:top w:val="nil"/>
              <w:left w:val="nil"/>
              <w:bottom w:val="single" w:sz="4" w:space="0" w:color="auto"/>
              <w:right w:val="single" w:sz="4" w:space="0" w:color="auto"/>
            </w:tcBorders>
            <w:shd w:val="clear" w:color="auto" w:fill="auto"/>
            <w:noWrap/>
            <w:vAlign w:val="center"/>
            <w:hideMark/>
          </w:tcPr>
          <w:p w:rsidR="00D60006" w:rsidRPr="003A7C74" w:rsidRDefault="00D60006" w:rsidP="00607ABE">
            <w:pPr>
              <w:jc w:val="right"/>
              <w:rPr>
                <w:rFonts w:ascii="Arial" w:eastAsia="Cambria" w:hAnsi="Arial" w:cs="Arial"/>
                <w:sz w:val="18"/>
                <w:szCs w:val="18"/>
                <w:lang w:val="es-EC" w:eastAsia="es-EC"/>
              </w:rPr>
            </w:pPr>
            <w:r w:rsidRPr="003A7C74">
              <w:rPr>
                <w:rFonts w:ascii="Arial" w:hAnsi="Arial" w:cs="Arial"/>
                <w:sz w:val="18"/>
                <w:szCs w:val="18"/>
                <w:lang w:eastAsia="es-EC"/>
              </w:rPr>
              <w:t>50.000.000,00</w:t>
            </w:r>
          </w:p>
        </w:tc>
        <w:tc>
          <w:tcPr>
            <w:tcW w:w="1621" w:type="dxa"/>
            <w:tcBorders>
              <w:top w:val="nil"/>
              <w:left w:val="nil"/>
              <w:bottom w:val="single" w:sz="4" w:space="0" w:color="auto"/>
              <w:right w:val="single" w:sz="4" w:space="0" w:color="auto"/>
            </w:tcBorders>
            <w:shd w:val="clear" w:color="auto" w:fill="auto"/>
            <w:noWrap/>
            <w:vAlign w:val="center"/>
            <w:hideMark/>
          </w:tcPr>
          <w:p w:rsidR="00D60006" w:rsidRPr="003A7C74" w:rsidRDefault="00D60006" w:rsidP="00607ABE">
            <w:pPr>
              <w:jc w:val="right"/>
              <w:rPr>
                <w:rFonts w:ascii="Arial" w:eastAsia="Cambria" w:hAnsi="Arial" w:cs="Arial"/>
                <w:sz w:val="18"/>
                <w:szCs w:val="18"/>
                <w:lang w:val="es-EC" w:eastAsia="es-EC"/>
              </w:rPr>
            </w:pPr>
            <w:r w:rsidRPr="003A7C74">
              <w:rPr>
                <w:rFonts w:ascii="Arial" w:hAnsi="Arial" w:cs="Arial"/>
                <w:sz w:val="18"/>
                <w:szCs w:val="18"/>
                <w:lang w:eastAsia="es-EC"/>
              </w:rPr>
              <w:t>10.573.399,13</w:t>
            </w:r>
          </w:p>
        </w:tc>
        <w:tc>
          <w:tcPr>
            <w:tcW w:w="1642" w:type="dxa"/>
            <w:tcBorders>
              <w:top w:val="nil"/>
              <w:left w:val="nil"/>
              <w:bottom w:val="single" w:sz="4" w:space="0" w:color="auto"/>
              <w:right w:val="single" w:sz="4" w:space="0" w:color="auto"/>
            </w:tcBorders>
            <w:shd w:val="clear" w:color="auto" w:fill="auto"/>
            <w:noWrap/>
            <w:vAlign w:val="center"/>
            <w:hideMark/>
          </w:tcPr>
          <w:p w:rsidR="00D60006" w:rsidRPr="003A7C74" w:rsidRDefault="00D60006" w:rsidP="00607ABE">
            <w:pPr>
              <w:jc w:val="right"/>
              <w:rPr>
                <w:rFonts w:ascii="Arial" w:eastAsia="Cambria" w:hAnsi="Arial" w:cs="Arial"/>
                <w:color w:val="000000"/>
                <w:sz w:val="18"/>
                <w:szCs w:val="18"/>
                <w:lang w:val="es-EC" w:eastAsia="es-EC"/>
              </w:rPr>
            </w:pPr>
            <w:r w:rsidRPr="003A7C74">
              <w:rPr>
                <w:rFonts w:ascii="Arial" w:hAnsi="Arial" w:cs="Arial"/>
                <w:color w:val="000000"/>
                <w:sz w:val="18"/>
                <w:szCs w:val="18"/>
                <w:lang w:eastAsia="es-EC"/>
              </w:rPr>
              <w:t>97.635.476,41</w:t>
            </w:r>
          </w:p>
        </w:tc>
      </w:tr>
      <w:tr w:rsidR="00D60006" w:rsidRPr="003A7C74" w:rsidTr="00607ABE">
        <w:trPr>
          <w:trHeight w:val="204"/>
          <w:jc w:val="center"/>
        </w:trPr>
        <w:tc>
          <w:tcPr>
            <w:tcW w:w="2727" w:type="dxa"/>
            <w:tcBorders>
              <w:top w:val="nil"/>
              <w:left w:val="single" w:sz="8" w:space="0" w:color="auto"/>
              <w:bottom w:val="single" w:sz="4" w:space="0" w:color="auto"/>
              <w:right w:val="nil"/>
            </w:tcBorders>
            <w:shd w:val="clear" w:color="auto" w:fill="auto"/>
            <w:noWrap/>
            <w:vAlign w:val="bottom"/>
            <w:hideMark/>
          </w:tcPr>
          <w:p w:rsidR="00D60006" w:rsidRPr="003A7C74" w:rsidRDefault="00D60006" w:rsidP="00607ABE">
            <w:pPr>
              <w:jc w:val="both"/>
              <w:rPr>
                <w:rFonts w:ascii="Arial" w:hAnsi="Arial" w:cs="Arial"/>
                <w:sz w:val="18"/>
                <w:szCs w:val="18"/>
                <w:lang w:eastAsia="es-EC"/>
              </w:rPr>
            </w:pPr>
            <w:r w:rsidRPr="003A7C74">
              <w:rPr>
                <w:rFonts w:ascii="Arial" w:hAnsi="Arial" w:cs="Arial"/>
                <w:sz w:val="18"/>
                <w:szCs w:val="18"/>
                <w:lang w:eastAsia="es-EC"/>
              </w:rPr>
              <w:t>Reforzamiento de la red de distribución</w:t>
            </w:r>
          </w:p>
        </w:tc>
        <w:tc>
          <w:tcPr>
            <w:tcW w:w="1642" w:type="dxa"/>
            <w:tcBorders>
              <w:top w:val="nil"/>
              <w:left w:val="single" w:sz="4" w:space="0" w:color="auto"/>
              <w:bottom w:val="single" w:sz="4" w:space="0" w:color="auto"/>
              <w:right w:val="single" w:sz="4" w:space="0" w:color="auto"/>
            </w:tcBorders>
            <w:shd w:val="clear" w:color="auto" w:fill="auto"/>
            <w:noWrap/>
            <w:vAlign w:val="center"/>
            <w:hideMark/>
          </w:tcPr>
          <w:p w:rsidR="00D60006" w:rsidRPr="003A7C74" w:rsidRDefault="00D60006" w:rsidP="00607ABE">
            <w:pPr>
              <w:jc w:val="right"/>
              <w:rPr>
                <w:rFonts w:ascii="Arial" w:eastAsia="Cambria" w:hAnsi="Arial" w:cs="Arial"/>
                <w:sz w:val="18"/>
                <w:szCs w:val="18"/>
                <w:lang w:val="es-EC" w:eastAsia="es-EC"/>
              </w:rPr>
            </w:pPr>
            <w:r w:rsidRPr="003A7C74">
              <w:rPr>
                <w:rFonts w:ascii="Arial" w:hAnsi="Arial" w:cs="Arial"/>
                <w:sz w:val="18"/>
                <w:szCs w:val="18"/>
                <w:lang w:eastAsia="es-EC"/>
              </w:rPr>
              <w:t>114.067.837,78</w:t>
            </w:r>
          </w:p>
        </w:tc>
        <w:tc>
          <w:tcPr>
            <w:tcW w:w="1531" w:type="dxa"/>
            <w:tcBorders>
              <w:top w:val="nil"/>
              <w:left w:val="nil"/>
              <w:bottom w:val="single" w:sz="4" w:space="0" w:color="auto"/>
              <w:right w:val="single" w:sz="4" w:space="0" w:color="auto"/>
            </w:tcBorders>
            <w:shd w:val="clear" w:color="auto" w:fill="auto"/>
            <w:noWrap/>
            <w:vAlign w:val="center"/>
            <w:hideMark/>
          </w:tcPr>
          <w:p w:rsidR="00D60006" w:rsidRPr="003A7C74" w:rsidRDefault="00D60006" w:rsidP="00607ABE">
            <w:pPr>
              <w:jc w:val="right"/>
              <w:rPr>
                <w:rFonts w:ascii="Arial" w:hAnsi="Arial" w:cs="Arial"/>
                <w:sz w:val="18"/>
                <w:szCs w:val="18"/>
                <w:lang w:eastAsia="es-EC"/>
              </w:rPr>
            </w:pPr>
            <w:r w:rsidRPr="003A7C74">
              <w:rPr>
                <w:rFonts w:ascii="Arial" w:hAnsi="Arial" w:cs="Arial"/>
                <w:sz w:val="18"/>
                <w:szCs w:val="18"/>
                <w:lang w:eastAsia="es-EC"/>
              </w:rPr>
              <w:t>-</w:t>
            </w:r>
          </w:p>
        </w:tc>
        <w:tc>
          <w:tcPr>
            <w:tcW w:w="1621" w:type="dxa"/>
            <w:tcBorders>
              <w:top w:val="nil"/>
              <w:left w:val="nil"/>
              <w:bottom w:val="single" w:sz="4" w:space="0" w:color="auto"/>
              <w:right w:val="single" w:sz="4" w:space="0" w:color="auto"/>
            </w:tcBorders>
            <w:shd w:val="clear" w:color="auto" w:fill="auto"/>
            <w:noWrap/>
            <w:vAlign w:val="center"/>
            <w:hideMark/>
          </w:tcPr>
          <w:p w:rsidR="00D60006" w:rsidRPr="003A7C74" w:rsidRDefault="00D60006" w:rsidP="00607ABE">
            <w:pPr>
              <w:jc w:val="right"/>
              <w:rPr>
                <w:rFonts w:ascii="Arial" w:eastAsia="Cambria" w:hAnsi="Arial" w:cs="Arial"/>
                <w:sz w:val="18"/>
                <w:szCs w:val="18"/>
                <w:lang w:val="es-EC" w:eastAsia="es-EC"/>
              </w:rPr>
            </w:pPr>
            <w:r w:rsidRPr="005D18B6">
              <w:rPr>
                <w:rFonts w:ascii="Arial" w:hAnsi="Arial" w:cs="Arial"/>
                <w:sz w:val="18"/>
                <w:szCs w:val="18"/>
                <w:lang w:eastAsia="es-EC"/>
              </w:rPr>
              <w:t>13.580.765,14</w:t>
            </w:r>
          </w:p>
        </w:tc>
        <w:tc>
          <w:tcPr>
            <w:tcW w:w="1642" w:type="dxa"/>
            <w:tcBorders>
              <w:top w:val="nil"/>
              <w:left w:val="nil"/>
              <w:bottom w:val="single" w:sz="4" w:space="0" w:color="auto"/>
              <w:right w:val="single" w:sz="4" w:space="0" w:color="auto"/>
            </w:tcBorders>
            <w:shd w:val="clear" w:color="auto" w:fill="auto"/>
            <w:noWrap/>
            <w:vAlign w:val="center"/>
            <w:hideMark/>
          </w:tcPr>
          <w:p w:rsidR="00D60006" w:rsidRPr="003A7C74" w:rsidRDefault="00D60006" w:rsidP="00607ABE">
            <w:pPr>
              <w:jc w:val="right"/>
              <w:rPr>
                <w:rFonts w:ascii="Arial" w:eastAsia="Cambria" w:hAnsi="Arial" w:cs="Arial"/>
                <w:color w:val="000000"/>
                <w:sz w:val="18"/>
                <w:szCs w:val="18"/>
                <w:lang w:val="es-EC" w:eastAsia="es-EC"/>
              </w:rPr>
            </w:pPr>
            <w:r>
              <w:rPr>
                <w:rFonts w:ascii="Arial" w:hAnsi="Arial" w:cs="Arial"/>
                <w:color w:val="000000"/>
                <w:sz w:val="18"/>
                <w:szCs w:val="18"/>
                <w:lang w:eastAsia="es-EC"/>
              </w:rPr>
              <w:t>127.648</w:t>
            </w:r>
            <w:r w:rsidRPr="003A7C74">
              <w:rPr>
                <w:rFonts w:ascii="Arial" w:hAnsi="Arial" w:cs="Arial"/>
                <w:color w:val="000000"/>
                <w:sz w:val="18"/>
                <w:szCs w:val="18"/>
                <w:lang w:eastAsia="es-EC"/>
              </w:rPr>
              <w:t>.</w:t>
            </w:r>
            <w:r>
              <w:rPr>
                <w:rFonts w:ascii="Arial" w:hAnsi="Arial" w:cs="Arial"/>
                <w:color w:val="000000"/>
                <w:sz w:val="18"/>
                <w:szCs w:val="18"/>
                <w:lang w:eastAsia="es-EC"/>
              </w:rPr>
              <w:t>602</w:t>
            </w:r>
            <w:r w:rsidRPr="003A7C74">
              <w:rPr>
                <w:rFonts w:ascii="Arial" w:hAnsi="Arial" w:cs="Arial"/>
                <w:color w:val="000000"/>
                <w:sz w:val="18"/>
                <w:szCs w:val="18"/>
                <w:lang w:eastAsia="es-EC"/>
              </w:rPr>
              <w:t>,</w:t>
            </w:r>
            <w:r>
              <w:rPr>
                <w:rFonts w:ascii="Arial" w:hAnsi="Arial" w:cs="Arial"/>
                <w:color w:val="000000"/>
                <w:sz w:val="18"/>
                <w:szCs w:val="18"/>
                <w:lang w:eastAsia="es-EC"/>
              </w:rPr>
              <w:t>92</w:t>
            </w:r>
          </w:p>
        </w:tc>
      </w:tr>
      <w:tr w:rsidR="00D60006" w:rsidRPr="003A7C74" w:rsidTr="00607ABE">
        <w:trPr>
          <w:trHeight w:val="204"/>
          <w:jc w:val="center"/>
        </w:trPr>
        <w:tc>
          <w:tcPr>
            <w:tcW w:w="2727" w:type="dxa"/>
            <w:tcBorders>
              <w:top w:val="nil"/>
              <w:left w:val="single" w:sz="8" w:space="0" w:color="auto"/>
              <w:bottom w:val="single" w:sz="4" w:space="0" w:color="auto"/>
              <w:right w:val="nil"/>
            </w:tcBorders>
            <w:shd w:val="clear" w:color="auto" w:fill="auto"/>
            <w:noWrap/>
            <w:vAlign w:val="bottom"/>
            <w:hideMark/>
          </w:tcPr>
          <w:p w:rsidR="00D60006" w:rsidRPr="003A7C74" w:rsidRDefault="00D60006" w:rsidP="00607ABE">
            <w:pPr>
              <w:jc w:val="both"/>
              <w:rPr>
                <w:rFonts w:ascii="Arial" w:hAnsi="Arial" w:cs="Arial"/>
                <w:sz w:val="18"/>
                <w:szCs w:val="18"/>
                <w:lang w:eastAsia="es-EC"/>
              </w:rPr>
            </w:pPr>
            <w:r w:rsidRPr="003A7C74">
              <w:rPr>
                <w:rFonts w:ascii="Arial" w:hAnsi="Arial" w:cs="Arial"/>
                <w:sz w:val="18"/>
                <w:szCs w:val="18"/>
                <w:lang w:eastAsia="es-EC"/>
              </w:rPr>
              <w:t>Servicios de fiscalización de las obras financiadas</w:t>
            </w:r>
          </w:p>
        </w:tc>
        <w:tc>
          <w:tcPr>
            <w:tcW w:w="1642" w:type="dxa"/>
            <w:tcBorders>
              <w:top w:val="nil"/>
              <w:left w:val="single" w:sz="4" w:space="0" w:color="auto"/>
              <w:bottom w:val="single" w:sz="4" w:space="0" w:color="auto"/>
              <w:right w:val="single" w:sz="4" w:space="0" w:color="auto"/>
            </w:tcBorders>
            <w:shd w:val="clear" w:color="auto" w:fill="auto"/>
            <w:noWrap/>
            <w:vAlign w:val="center"/>
            <w:hideMark/>
          </w:tcPr>
          <w:p w:rsidR="00D60006" w:rsidRPr="003A7C74" w:rsidRDefault="00D60006" w:rsidP="00607ABE">
            <w:pPr>
              <w:jc w:val="right"/>
              <w:rPr>
                <w:rFonts w:ascii="Arial" w:eastAsia="Cambria" w:hAnsi="Arial" w:cs="Arial"/>
                <w:sz w:val="18"/>
                <w:szCs w:val="18"/>
                <w:lang w:val="es-EC" w:eastAsia="es-EC"/>
              </w:rPr>
            </w:pPr>
            <w:r w:rsidRPr="003A7C74">
              <w:rPr>
                <w:rFonts w:ascii="Arial" w:hAnsi="Arial" w:cs="Arial"/>
                <w:sz w:val="18"/>
                <w:szCs w:val="18"/>
                <w:lang w:eastAsia="es-EC"/>
              </w:rPr>
              <w:t>8.271.193,65</w:t>
            </w:r>
          </w:p>
        </w:tc>
        <w:tc>
          <w:tcPr>
            <w:tcW w:w="1531" w:type="dxa"/>
            <w:tcBorders>
              <w:top w:val="nil"/>
              <w:left w:val="nil"/>
              <w:bottom w:val="single" w:sz="4" w:space="0" w:color="auto"/>
              <w:right w:val="single" w:sz="4" w:space="0" w:color="auto"/>
            </w:tcBorders>
            <w:shd w:val="clear" w:color="auto" w:fill="auto"/>
            <w:noWrap/>
            <w:vAlign w:val="center"/>
            <w:hideMark/>
          </w:tcPr>
          <w:p w:rsidR="00D60006" w:rsidRPr="003A7C74" w:rsidRDefault="00D60006" w:rsidP="00607ABE">
            <w:pPr>
              <w:jc w:val="right"/>
              <w:rPr>
                <w:rFonts w:ascii="Arial" w:hAnsi="Arial" w:cs="Arial"/>
                <w:sz w:val="18"/>
                <w:szCs w:val="18"/>
                <w:lang w:eastAsia="es-EC"/>
              </w:rPr>
            </w:pPr>
            <w:r w:rsidRPr="003A7C74">
              <w:rPr>
                <w:rFonts w:ascii="Arial" w:hAnsi="Arial" w:cs="Arial"/>
                <w:sz w:val="18"/>
                <w:szCs w:val="18"/>
                <w:lang w:eastAsia="es-EC"/>
              </w:rPr>
              <w:t>-</w:t>
            </w:r>
          </w:p>
        </w:tc>
        <w:tc>
          <w:tcPr>
            <w:tcW w:w="1621" w:type="dxa"/>
            <w:tcBorders>
              <w:top w:val="nil"/>
              <w:left w:val="nil"/>
              <w:bottom w:val="single" w:sz="4" w:space="0" w:color="auto"/>
              <w:right w:val="single" w:sz="4" w:space="0" w:color="auto"/>
            </w:tcBorders>
            <w:shd w:val="clear" w:color="auto" w:fill="auto"/>
            <w:noWrap/>
            <w:vAlign w:val="center"/>
            <w:hideMark/>
          </w:tcPr>
          <w:p w:rsidR="00D60006" w:rsidRPr="003A7C74" w:rsidRDefault="00D60006" w:rsidP="00607ABE">
            <w:pPr>
              <w:jc w:val="right"/>
              <w:rPr>
                <w:rFonts w:ascii="Arial" w:eastAsia="Cambria" w:hAnsi="Arial" w:cs="Arial"/>
                <w:sz w:val="18"/>
                <w:szCs w:val="18"/>
                <w:lang w:val="es-EC" w:eastAsia="es-EC"/>
              </w:rPr>
            </w:pPr>
            <w:r w:rsidRPr="003A7C74">
              <w:rPr>
                <w:rFonts w:ascii="Arial" w:hAnsi="Arial" w:cs="Arial"/>
                <w:sz w:val="18"/>
                <w:szCs w:val="18"/>
                <w:lang w:eastAsia="es-EC"/>
              </w:rPr>
              <w:t>994.694,53</w:t>
            </w:r>
          </w:p>
        </w:tc>
        <w:tc>
          <w:tcPr>
            <w:tcW w:w="1642" w:type="dxa"/>
            <w:tcBorders>
              <w:top w:val="nil"/>
              <w:left w:val="nil"/>
              <w:bottom w:val="single" w:sz="4" w:space="0" w:color="auto"/>
              <w:right w:val="single" w:sz="4" w:space="0" w:color="auto"/>
            </w:tcBorders>
            <w:shd w:val="clear" w:color="auto" w:fill="auto"/>
            <w:noWrap/>
            <w:vAlign w:val="center"/>
            <w:hideMark/>
          </w:tcPr>
          <w:p w:rsidR="00D60006" w:rsidRPr="003A7C74" w:rsidRDefault="00D60006" w:rsidP="00607ABE">
            <w:pPr>
              <w:jc w:val="right"/>
              <w:rPr>
                <w:rFonts w:ascii="Arial" w:eastAsia="Cambria" w:hAnsi="Arial" w:cs="Arial"/>
                <w:color w:val="000000"/>
                <w:sz w:val="18"/>
                <w:szCs w:val="18"/>
                <w:lang w:val="es-EC" w:eastAsia="es-EC"/>
              </w:rPr>
            </w:pPr>
            <w:r w:rsidRPr="003A7C74">
              <w:rPr>
                <w:rFonts w:ascii="Arial" w:hAnsi="Arial" w:cs="Arial"/>
                <w:color w:val="000000"/>
                <w:sz w:val="18"/>
                <w:szCs w:val="18"/>
                <w:lang w:eastAsia="es-EC"/>
              </w:rPr>
              <w:t>9.265.888,18</w:t>
            </w:r>
          </w:p>
        </w:tc>
      </w:tr>
      <w:tr w:rsidR="00D60006" w:rsidRPr="003A7C74" w:rsidTr="00607ABE">
        <w:trPr>
          <w:trHeight w:val="204"/>
          <w:jc w:val="center"/>
        </w:trPr>
        <w:tc>
          <w:tcPr>
            <w:tcW w:w="2727" w:type="dxa"/>
            <w:tcBorders>
              <w:top w:val="nil"/>
              <w:left w:val="single" w:sz="8" w:space="0" w:color="auto"/>
              <w:bottom w:val="single" w:sz="4" w:space="0" w:color="auto"/>
              <w:right w:val="nil"/>
            </w:tcBorders>
            <w:shd w:val="clear" w:color="auto" w:fill="auto"/>
            <w:noWrap/>
            <w:vAlign w:val="bottom"/>
            <w:hideMark/>
          </w:tcPr>
          <w:p w:rsidR="00D60006" w:rsidRPr="003A7C74" w:rsidRDefault="00D60006" w:rsidP="00607ABE">
            <w:pPr>
              <w:jc w:val="both"/>
              <w:rPr>
                <w:rFonts w:ascii="Arial" w:hAnsi="Arial" w:cs="Arial"/>
                <w:sz w:val="18"/>
                <w:szCs w:val="18"/>
                <w:lang w:eastAsia="es-EC"/>
              </w:rPr>
            </w:pPr>
            <w:r w:rsidRPr="003A7C74">
              <w:rPr>
                <w:rFonts w:ascii="Arial" w:hAnsi="Arial" w:cs="Arial"/>
                <w:sz w:val="18"/>
                <w:szCs w:val="18"/>
                <w:lang w:eastAsia="es-EC"/>
              </w:rPr>
              <w:t>Campaña social de acompañamiento de las obras</w:t>
            </w:r>
          </w:p>
        </w:tc>
        <w:tc>
          <w:tcPr>
            <w:tcW w:w="1642" w:type="dxa"/>
            <w:tcBorders>
              <w:top w:val="nil"/>
              <w:left w:val="single" w:sz="4" w:space="0" w:color="auto"/>
              <w:bottom w:val="single" w:sz="4" w:space="0" w:color="auto"/>
              <w:right w:val="single" w:sz="4" w:space="0" w:color="auto"/>
            </w:tcBorders>
            <w:shd w:val="clear" w:color="auto" w:fill="auto"/>
            <w:noWrap/>
            <w:vAlign w:val="center"/>
            <w:hideMark/>
          </w:tcPr>
          <w:p w:rsidR="00D60006" w:rsidRPr="003A7C74" w:rsidRDefault="00D60006" w:rsidP="00607ABE">
            <w:pPr>
              <w:jc w:val="right"/>
              <w:rPr>
                <w:rFonts w:ascii="Arial" w:eastAsia="Cambria" w:hAnsi="Arial" w:cs="Arial"/>
                <w:sz w:val="18"/>
                <w:szCs w:val="18"/>
                <w:lang w:val="es-EC" w:eastAsia="es-EC"/>
              </w:rPr>
            </w:pPr>
            <w:r w:rsidRPr="003A7C74">
              <w:rPr>
                <w:rFonts w:ascii="Arial" w:hAnsi="Arial" w:cs="Arial"/>
                <w:sz w:val="18"/>
                <w:szCs w:val="18"/>
                <w:lang w:eastAsia="es-EC"/>
              </w:rPr>
              <w:t>268.325,49</w:t>
            </w:r>
          </w:p>
        </w:tc>
        <w:tc>
          <w:tcPr>
            <w:tcW w:w="1531" w:type="dxa"/>
            <w:tcBorders>
              <w:top w:val="nil"/>
              <w:left w:val="nil"/>
              <w:bottom w:val="single" w:sz="4" w:space="0" w:color="auto"/>
              <w:right w:val="single" w:sz="4" w:space="0" w:color="auto"/>
            </w:tcBorders>
            <w:shd w:val="clear" w:color="auto" w:fill="auto"/>
            <w:noWrap/>
            <w:vAlign w:val="center"/>
            <w:hideMark/>
          </w:tcPr>
          <w:p w:rsidR="00D60006" w:rsidRPr="003A7C74" w:rsidRDefault="00D60006" w:rsidP="00607ABE">
            <w:pPr>
              <w:jc w:val="right"/>
              <w:rPr>
                <w:rFonts w:ascii="Arial" w:hAnsi="Arial" w:cs="Arial"/>
                <w:sz w:val="18"/>
                <w:szCs w:val="18"/>
                <w:lang w:eastAsia="es-EC"/>
              </w:rPr>
            </w:pPr>
            <w:r w:rsidRPr="003A7C74">
              <w:rPr>
                <w:rFonts w:ascii="Arial" w:hAnsi="Arial" w:cs="Arial"/>
                <w:sz w:val="18"/>
                <w:szCs w:val="18"/>
                <w:lang w:eastAsia="es-EC"/>
              </w:rPr>
              <w:t>-</w:t>
            </w:r>
          </w:p>
        </w:tc>
        <w:tc>
          <w:tcPr>
            <w:tcW w:w="1621" w:type="dxa"/>
            <w:tcBorders>
              <w:top w:val="nil"/>
              <w:left w:val="nil"/>
              <w:bottom w:val="single" w:sz="4" w:space="0" w:color="auto"/>
              <w:right w:val="single" w:sz="4" w:space="0" w:color="auto"/>
            </w:tcBorders>
            <w:shd w:val="clear" w:color="auto" w:fill="auto"/>
            <w:noWrap/>
            <w:vAlign w:val="center"/>
            <w:hideMark/>
          </w:tcPr>
          <w:p w:rsidR="00D60006" w:rsidRPr="003A7C74" w:rsidRDefault="00D60006" w:rsidP="00607ABE">
            <w:pPr>
              <w:jc w:val="right"/>
              <w:rPr>
                <w:rFonts w:ascii="Arial" w:eastAsia="Cambria" w:hAnsi="Arial" w:cs="Arial"/>
                <w:sz w:val="18"/>
                <w:szCs w:val="18"/>
                <w:lang w:val="es-EC" w:eastAsia="es-EC"/>
              </w:rPr>
            </w:pPr>
            <w:r w:rsidRPr="003A7C74">
              <w:rPr>
                <w:rFonts w:ascii="Arial" w:hAnsi="Arial" w:cs="Arial"/>
                <w:sz w:val="18"/>
                <w:szCs w:val="18"/>
                <w:lang w:eastAsia="es-EC"/>
              </w:rPr>
              <w:t>32.083,01</w:t>
            </w:r>
          </w:p>
        </w:tc>
        <w:tc>
          <w:tcPr>
            <w:tcW w:w="1642" w:type="dxa"/>
            <w:tcBorders>
              <w:top w:val="nil"/>
              <w:left w:val="nil"/>
              <w:bottom w:val="single" w:sz="4" w:space="0" w:color="auto"/>
              <w:right w:val="single" w:sz="4" w:space="0" w:color="auto"/>
            </w:tcBorders>
            <w:shd w:val="clear" w:color="auto" w:fill="auto"/>
            <w:noWrap/>
            <w:vAlign w:val="center"/>
            <w:hideMark/>
          </w:tcPr>
          <w:p w:rsidR="00D60006" w:rsidRPr="003A7C74" w:rsidRDefault="00D60006" w:rsidP="00607ABE">
            <w:pPr>
              <w:jc w:val="right"/>
              <w:rPr>
                <w:rFonts w:ascii="Arial" w:eastAsia="Cambria" w:hAnsi="Arial" w:cs="Arial"/>
                <w:color w:val="000000"/>
                <w:sz w:val="18"/>
                <w:szCs w:val="18"/>
                <w:lang w:val="es-EC" w:eastAsia="es-EC"/>
              </w:rPr>
            </w:pPr>
            <w:r w:rsidRPr="003A7C74">
              <w:rPr>
                <w:rFonts w:ascii="Arial" w:hAnsi="Arial" w:cs="Arial"/>
                <w:color w:val="000000"/>
                <w:sz w:val="18"/>
                <w:szCs w:val="18"/>
                <w:lang w:eastAsia="es-EC"/>
              </w:rPr>
              <w:t>300.408,50</w:t>
            </w:r>
          </w:p>
        </w:tc>
      </w:tr>
      <w:tr w:rsidR="00D60006" w:rsidRPr="00102B55" w:rsidTr="00607ABE">
        <w:trPr>
          <w:trHeight w:val="1255"/>
          <w:jc w:val="center"/>
        </w:trPr>
        <w:tc>
          <w:tcPr>
            <w:tcW w:w="2727" w:type="dxa"/>
            <w:tcBorders>
              <w:top w:val="single" w:sz="4" w:space="0" w:color="auto"/>
              <w:left w:val="single" w:sz="8" w:space="0" w:color="auto"/>
              <w:bottom w:val="single" w:sz="4" w:space="0" w:color="auto"/>
              <w:right w:val="nil"/>
            </w:tcBorders>
            <w:shd w:val="clear" w:color="000000" w:fill="1F497D" w:themeFill="text2"/>
            <w:vAlign w:val="center"/>
            <w:hideMark/>
          </w:tcPr>
          <w:p w:rsidR="00D60006" w:rsidRPr="00102B55" w:rsidRDefault="00D60006" w:rsidP="00607ABE">
            <w:pPr>
              <w:rPr>
                <w:rFonts w:ascii="Arial" w:hAnsi="Arial" w:cs="Arial"/>
                <w:b/>
                <w:bCs/>
                <w:color w:val="FFFFFF" w:themeColor="background1"/>
                <w:sz w:val="18"/>
                <w:szCs w:val="18"/>
                <w:lang w:eastAsia="es-EC"/>
              </w:rPr>
            </w:pPr>
            <w:r w:rsidRPr="00102B55">
              <w:rPr>
                <w:rFonts w:ascii="Arial" w:hAnsi="Arial" w:cs="Arial"/>
                <w:b/>
                <w:bCs/>
                <w:color w:val="FFFFFF" w:themeColor="background1"/>
                <w:sz w:val="18"/>
                <w:szCs w:val="18"/>
                <w:lang w:eastAsia="es-EC"/>
              </w:rPr>
              <w:t>Componente II. Diseño para implementación de la estrategia para la migración de GLP a electricidad en el sector residencial</w:t>
            </w:r>
          </w:p>
        </w:tc>
        <w:tc>
          <w:tcPr>
            <w:tcW w:w="1642" w:type="dxa"/>
            <w:tcBorders>
              <w:top w:val="single" w:sz="4" w:space="0" w:color="auto"/>
              <w:left w:val="single" w:sz="4" w:space="0" w:color="auto"/>
              <w:bottom w:val="single" w:sz="4" w:space="0" w:color="auto"/>
              <w:right w:val="single" w:sz="4" w:space="0" w:color="auto"/>
            </w:tcBorders>
            <w:shd w:val="clear" w:color="000000" w:fill="1F497D" w:themeFill="text2"/>
            <w:noWrap/>
            <w:vAlign w:val="center"/>
            <w:hideMark/>
          </w:tcPr>
          <w:p w:rsidR="00D60006" w:rsidRPr="00102B55" w:rsidRDefault="00D60006" w:rsidP="00607ABE">
            <w:pPr>
              <w:jc w:val="right"/>
              <w:rPr>
                <w:rFonts w:ascii="Arial" w:eastAsia="Cambria" w:hAnsi="Arial" w:cs="Arial"/>
                <w:b/>
                <w:bCs/>
                <w:color w:val="FFFFFF" w:themeColor="background1"/>
                <w:sz w:val="18"/>
                <w:szCs w:val="18"/>
                <w:lang w:val="en-US" w:eastAsia="es-EC"/>
              </w:rPr>
            </w:pPr>
            <w:r w:rsidRPr="00102B55">
              <w:rPr>
                <w:rFonts w:ascii="Arial" w:hAnsi="Arial" w:cs="Arial"/>
                <w:b/>
                <w:bCs/>
                <w:color w:val="FFFFFF" w:themeColor="background1"/>
                <w:sz w:val="18"/>
                <w:szCs w:val="18"/>
                <w:lang w:eastAsia="es-EC"/>
              </w:rPr>
              <w:t>168.883,94</w:t>
            </w:r>
          </w:p>
        </w:tc>
        <w:tc>
          <w:tcPr>
            <w:tcW w:w="1531" w:type="dxa"/>
            <w:tcBorders>
              <w:top w:val="single" w:sz="4" w:space="0" w:color="auto"/>
              <w:left w:val="nil"/>
              <w:bottom w:val="single" w:sz="4" w:space="0" w:color="auto"/>
              <w:right w:val="single" w:sz="4" w:space="0" w:color="auto"/>
            </w:tcBorders>
            <w:shd w:val="clear" w:color="000000" w:fill="1F497D" w:themeFill="text2"/>
            <w:noWrap/>
            <w:vAlign w:val="center"/>
            <w:hideMark/>
          </w:tcPr>
          <w:p w:rsidR="00D60006" w:rsidRPr="00102B55" w:rsidRDefault="00D60006" w:rsidP="00607ABE">
            <w:pPr>
              <w:jc w:val="right"/>
              <w:rPr>
                <w:rFonts w:ascii="Arial" w:hAnsi="Arial" w:cs="Arial"/>
                <w:b/>
                <w:bCs/>
                <w:color w:val="FFFFFF" w:themeColor="background1"/>
                <w:sz w:val="18"/>
                <w:szCs w:val="18"/>
                <w:lang w:eastAsia="es-EC"/>
              </w:rPr>
            </w:pPr>
            <w:r w:rsidRPr="00102B55">
              <w:rPr>
                <w:rFonts w:ascii="Arial" w:hAnsi="Arial" w:cs="Arial"/>
                <w:b/>
                <w:bCs/>
                <w:color w:val="FFFFFF" w:themeColor="background1"/>
                <w:sz w:val="18"/>
                <w:szCs w:val="18"/>
                <w:lang w:eastAsia="es-EC"/>
              </w:rPr>
              <w:t>-</w:t>
            </w:r>
          </w:p>
        </w:tc>
        <w:tc>
          <w:tcPr>
            <w:tcW w:w="1621" w:type="dxa"/>
            <w:tcBorders>
              <w:top w:val="single" w:sz="4" w:space="0" w:color="auto"/>
              <w:left w:val="nil"/>
              <w:bottom w:val="single" w:sz="4" w:space="0" w:color="auto"/>
              <w:right w:val="single" w:sz="4" w:space="0" w:color="auto"/>
            </w:tcBorders>
            <w:shd w:val="clear" w:color="000000" w:fill="1F497D" w:themeFill="text2"/>
            <w:noWrap/>
            <w:vAlign w:val="center"/>
            <w:hideMark/>
          </w:tcPr>
          <w:p w:rsidR="00D60006" w:rsidRPr="00102B55" w:rsidRDefault="00D60006" w:rsidP="00607ABE">
            <w:pPr>
              <w:jc w:val="right"/>
              <w:rPr>
                <w:rFonts w:ascii="Arial" w:eastAsia="Cambria" w:hAnsi="Arial" w:cs="Arial"/>
                <w:b/>
                <w:bCs/>
                <w:color w:val="FFFFFF" w:themeColor="background1"/>
                <w:sz w:val="18"/>
                <w:szCs w:val="18"/>
                <w:lang w:val="en-US" w:eastAsia="es-EC"/>
              </w:rPr>
            </w:pPr>
            <w:r w:rsidRPr="005D18B6">
              <w:rPr>
                <w:rFonts w:ascii="Arial" w:hAnsi="Arial" w:cs="Arial"/>
                <w:b/>
                <w:bCs/>
                <w:color w:val="FFFFFF" w:themeColor="background1"/>
                <w:sz w:val="18"/>
                <w:szCs w:val="18"/>
                <w:lang w:eastAsia="es-EC"/>
              </w:rPr>
              <w:t>21.315,68</w:t>
            </w:r>
          </w:p>
        </w:tc>
        <w:tc>
          <w:tcPr>
            <w:tcW w:w="1642" w:type="dxa"/>
            <w:tcBorders>
              <w:top w:val="single" w:sz="4" w:space="0" w:color="auto"/>
              <w:left w:val="nil"/>
              <w:bottom w:val="single" w:sz="4" w:space="0" w:color="auto"/>
              <w:right w:val="single" w:sz="4" w:space="0" w:color="auto"/>
            </w:tcBorders>
            <w:shd w:val="clear" w:color="000000" w:fill="1F497D" w:themeFill="text2"/>
            <w:noWrap/>
            <w:vAlign w:val="center"/>
            <w:hideMark/>
          </w:tcPr>
          <w:p w:rsidR="00D60006" w:rsidRPr="00102B55" w:rsidRDefault="00D60006" w:rsidP="00607ABE">
            <w:pPr>
              <w:jc w:val="right"/>
              <w:rPr>
                <w:rFonts w:ascii="Arial" w:eastAsia="Cambria" w:hAnsi="Arial" w:cs="Arial"/>
                <w:b/>
                <w:bCs/>
                <w:color w:val="FFFFFF" w:themeColor="background1"/>
                <w:sz w:val="18"/>
                <w:szCs w:val="18"/>
                <w:lang w:val="en-US" w:eastAsia="es-EC"/>
              </w:rPr>
            </w:pPr>
            <w:r>
              <w:rPr>
                <w:rFonts w:ascii="Arial" w:hAnsi="Arial" w:cs="Arial"/>
                <w:b/>
                <w:bCs/>
                <w:color w:val="FFFFFF" w:themeColor="background1"/>
                <w:sz w:val="18"/>
                <w:szCs w:val="18"/>
                <w:lang w:eastAsia="es-EC"/>
              </w:rPr>
              <w:t>190.199,62</w:t>
            </w:r>
          </w:p>
        </w:tc>
      </w:tr>
      <w:tr w:rsidR="00D60006" w:rsidRPr="00102B55" w:rsidTr="00607ABE">
        <w:trPr>
          <w:trHeight w:val="204"/>
          <w:jc w:val="center"/>
        </w:trPr>
        <w:tc>
          <w:tcPr>
            <w:tcW w:w="2727" w:type="dxa"/>
            <w:tcBorders>
              <w:top w:val="single" w:sz="4" w:space="0" w:color="auto"/>
              <w:left w:val="single" w:sz="8" w:space="0" w:color="auto"/>
              <w:bottom w:val="single" w:sz="4" w:space="0" w:color="auto"/>
              <w:right w:val="nil"/>
            </w:tcBorders>
            <w:shd w:val="clear" w:color="000000" w:fill="1F497D" w:themeFill="text2"/>
            <w:noWrap/>
            <w:vAlign w:val="center"/>
            <w:hideMark/>
          </w:tcPr>
          <w:p w:rsidR="00D60006" w:rsidRPr="00102B55" w:rsidRDefault="00D60006" w:rsidP="00607ABE">
            <w:pPr>
              <w:rPr>
                <w:rFonts w:ascii="Arial" w:hAnsi="Arial" w:cs="Arial"/>
                <w:b/>
                <w:bCs/>
                <w:color w:val="FFFFFF" w:themeColor="background1"/>
                <w:sz w:val="18"/>
                <w:szCs w:val="18"/>
                <w:lang w:eastAsia="es-EC"/>
              </w:rPr>
            </w:pPr>
            <w:r w:rsidRPr="00102B55">
              <w:rPr>
                <w:rFonts w:ascii="Arial" w:hAnsi="Arial" w:cs="Arial"/>
                <w:b/>
                <w:bCs/>
                <w:color w:val="FFFFFF" w:themeColor="background1"/>
                <w:sz w:val="18"/>
                <w:szCs w:val="18"/>
                <w:lang w:eastAsia="es-EC"/>
              </w:rPr>
              <w:t>Componente III. Fortalecimiento Institucional</w:t>
            </w:r>
          </w:p>
        </w:tc>
        <w:tc>
          <w:tcPr>
            <w:tcW w:w="1642" w:type="dxa"/>
            <w:tcBorders>
              <w:top w:val="single" w:sz="4" w:space="0" w:color="auto"/>
              <w:left w:val="single" w:sz="4" w:space="0" w:color="auto"/>
              <w:bottom w:val="single" w:sz="4" w:space="0" w:color="auto"/>
              <w:right w:val="single" w:sz="4" w:space="0" w:color="auto"/>
            </w:tcBorders>
            <w:shd w:val="clear" w:color="000000" w:fill="1F497D" w:themeFill="text2"/>
            <w:noWrap/>
            <w:vAlign w:val="center"/>
            <w:hideMark/>
          </w:tcPr>
          <w:p w:rsidR="00D60006" w:rsidRPr="00102B55" w:rsidRDefault="00D60006" w:rsidP="00607ABE">
            <w:pPr>
              <w:jc w:val="right"/>
              <w:rPr>
                <w:rFonts w:ascii="Arial" w:eastAsia="Cambria" w:hAnsi="Arial" w:cs="Arial"/>
                <w:b/>
                <w:bCs/>
                <w:color w:val="FFFFFF" w:themeColor="background1"/>
                <w:sz w:val="18"/>
                <w:szCs w:val="18"/>
                <w:lang w:val="en-US" w:eastAsia="es-EC"/>
              </w:rPr>
            </w:pPr>
            <w:r w:rsidRPr="00102B55">
              <w:rPr>
                <w:rFonts w:ascii="Arial" w:hAnsi="Arial" w:cs="Arial"/>
                <w:b/>
                <w:bCs/>
                <w:color w:val="FFFFFF" w:themeColor="background1"/>
                <w:sz w:val="18"/>
                <w:szCs w:val="18"/>
                <w:lang w:eastAsia="es-EC"/>
              </w:rPr>
              <w:t>10.161.681,86</w:t>
            </w:r>
          </w:p>
        </w:tc>
        <w:tc>
          <w:tcPr>
            <w:tcW w:w="1531" w:type="dxa"/>
            <w:tcBorders>
              <w:top w:val="single" w:sz="4" w:space="0" w:color="auto"/>
              <w:left w:val="nil"/>
              <w:bottom w:val="single" w:sz="4" w:space="0" w:color="auto"/>
              <w:right w:val="single" w:sz="4" w:space="0" w:color="auto"/>
            </w:tcBorders>
            <w:shd w:val="clear" w:color="000000" w:fill="1F497D" w:themeFill="text2"/>
            <w:noWrap/>
            <w:vAlign w:val="center"/>
            <w:hideMark/>
          </w:tcPr>
          <w:p w:rsidR="00D60006" w:rsidRPr="00102B55" w:rsidRDefault="00D60006" w:rsidP="00607ABE">
            <w:pPr>
              <w:jc w:val="right"/>
              <w:rPr>
                <w:rFonts w:ascii="Arial" w:hAnsi="Arial" w:cs="Arial"/>
                <w:b/>
                <w:bCs/>
                <w:color w:val="FFFFFF" w:themeColor="background1"/>
                <w:sz w:val="18"/>
                <w:szCs w:val="18"/>
                <w:lang w:eastAsia="es-EC"/>
              </w:rPr>
            </w:pPr>
            <w:r w:rsidRPr="00102B55">
              <w:rPr>
                <w:rFonts w:ascii="Arial" w:hAnsi="Arial" w:cs="Arial"/>
                <w:b/>
                <w:bCs/>
                <w:color w:val="FFFFFF" w:themeColor="background1"/>
                <w:sz w:val="18"/>
                <w:szCs w:val="18"/>
                <w:lang w:eastAsia="es-EC"/>
              </w:rPr>
              <w:t>-</w:t>
            </w:r>
          </w:p>
        </w:tc>
        <w:tc>
          <w:tcPr>
            <w:tcW w:w="1621" w:type="dxa"/>
            <w:tcBorders>
              <w:top w:val="single" w:sz="4" w:space="0" w:color="auto"/>
              <w:left w:val="nil"/>
              <w:bottom w:val="single" w:sz="4" w:space="0" w:color="auto"/>
              <w:right w:val="single" w:sz="4" w:space="0" w:color="auto"/>
            </w:tcBorders>
            <w:shd w:val="clear" w:color="000000" w:fill="1F497D" w:themeFill="text2"/>
            <w:noWrap/>
            <w:vAlign w:val="center"/>
            <w:hideMark/>
          </w:tcPr>
          <w:p w:rsidR="00D60006" w:rsidRPr="00102B55" w:rsidRDefault="00D60006" w:rsidP="00607ABE">
            <w:pPr>
              <w:jc w:val="right"/>
              <w:rPr>
                <w:rFonts w:ascii="Arial" w:eastAsia="Cambria" w:hAnsi="Arial" w:cs="Arial"/>
                <w:b/>
                <w:bCs/>
                <w:color w:val="FFFFFF" w:themeColor="background1"/>
                <w:sz w:val="18"/>
                <w:szCs w:val="18"/>
                <w:lang w:val="en-US" w:eastAsia="es-EC"/>
              </w:rPr>
            </w:pPr>
            <w:r w:rsidRPr="00102B55">
              <w:rPr>
                <w:rFonts w:ascii="Arial" w:hAnsi="Arial" w:cs="Arial"/>
                <w:b/>
                <w:bCs/>
                <w:color w:val="FFFFFF" w:themeColor="background1"/>
                <w:sz w:val="18"/>
                <w:szCs w:val="18"/>
                <w:lang w:eastAsia="es-EC"/>
              </w:rPr>
              <w:t>1.197.742,51</w:t>
            </w:r>
          </w:p>
        </w:tc>
        <w:tc>
          <w:tcPr>
            <w:tcW w:w="1642" w:type="dxa"/>
            <w:tcBorders>
              <w:top w:val="single" w:sz="4" w:space="0" w:color="auto"/>
              <w:left w:val="nil"/>
              <w:bottom w:val="single" w:sz="4" w:space="0" w:color="auto"/>
              <w:right w:val="single" w:sz="4" w:space="0" w:color="auto"/>
            </w:tcBorders>
            <w:shd w:val="clear" w:color="000000" w:fill="1F497D" w:themeFill="text2"/>
            <w:noWrap/>
            <w:vAlign w:val="center"/>
            <w:hideMark/>
          </w:tcPr>
          <w:p w:rsidR="00D60006" w:rsidRPr="00102B55" w:rsidRDefault="00D60006" w:rsidP="00607ABE">
            <w:pPr>
              <w:jc w:val="right"/>
              <w:rPr>
                <w:rFonts w:ascii="Arial" w:eastAsia="Cambria" w:hAnsi="Arial" w:cs="Arial"/>
                <w:b/>
                <w:bCs/>
                <w:color w:val="FFFFFF" w:themeColor="background1"/>
                <w:sz w:val="18"/>
                <w:szCs w:val="18"/>
                <w:lang w:val="en-US" w:eastAsia="es-EC"/>
              </w:rPr>
            </w:pPr>
            <w:r w:rsidRPr="00102B55">
              <w:rPr>
                <w:rFonts w:ascii="Arial" w:hAnsi="Arial" w:cs="Arial"/>
                <w:b/>
                <w:bCs/>
                <w:color w:val="FFFFFF" w:themeColor="background1"/>
                <w:sz w:val="18"/>
                <w:szCs w:val="18"/>
                <w:lang w:eastAsia="es-EC"/>
              </w:rPr>
              <w:t>11.359.424,37</w:t>
            </w:r>
          </w:p>
        </w:tc>
      </w:tr>
      <w:tr w:rsidR="00D60006" w:rsidRPr="003A7C74" w:rsidTr="00607ABE">
        <w:trPr>
          <w:trHeight w:val="204"/>
          <w:jc w:val="center"/>
        </w:trPr>
        <w:tc>
          <w:tcPr>
            <w:tcW w:w="2727" w:type="dxa"/>
            <w:tcBorders>
              <w:top w:val="nil"/>
              <w:left w:val="single" w:sz="8" w:space="0" w:color="auto"/>
              <w:bottom w:val="single" w:sz="4" w:space="0" w:color="auto"/>
              <w:right w:val="nil"/>
            </w:tcBorders>
            <w:shd w:val="clear" w:color="auto" w:fill="auto"/>
            <w:noWrap/>
            <w:vAlign w:val="center"/>
            <w:hideMark/>
          </w:tcPr>
          <w:p w:rsidR="00D60006" w:rsidRPr="003A7C74" w:rsidRDefault="00D60006" w:rsidP="00607ABE">
            <w:pPr>
              <w:rPr>
                <w:rFonts w:ascii="Arial" w:hAnsi="Arial" w:cs="Arial"/>
                <w:sz w:val="18"/>
                <w:szCs w:val="18"/>
                <w:lang w:eastAsia="es-EC"/>
              </w:rPr>
            </w:pPr>
            <w:r w:rsidRPr="003A7C74">
              <w:rPr>
                <w:rFonts w:ascii="Arial" w:hAnsi="Arial" w:cs="Arial"/>
                <w:sz w:val="18"/>
                <w:szCs w:val="18"/>
                <w:lang w:eastAsia="es-EC"/>
              </w:rPr>
              <w:t>Programa de capacitación a las EED</w:t>
            </w:r>
          </w:p>
        </w:tc>
        <w:tc>
          <w:tcPr>
            <w:tcW w:w="1642" w:type="dxa"/>
            <w:tcBorders>
              <w:top w:val="nil"/>
              <w:left w:val="single" w:sz="4" w:space="0" w:color="auto"/>
              <w:bottom w:val="single" w:sz="4" w:space="0" w:color="auto"/>
              <w:right w:val="single" w:sz="4" w:space="0" w:color="auto"/>
            </w:tcBorders>
            <w:shd w:val="clear" w:color="auto" w:fill="auto"/>
            <w:noWrap/>
            <w:vAlign w:val="center"/>
            <w:hideMark/>
          </w:tcPr>
          <w:p w:rsidR="00D60006" w:rsidRPr="003A7C74" w:rsidRDefault="00D60006" w:rsidP="00607ABE">
            <w:pPr>
              <w:jc w:val="right"/>
              <w:rPr>
                <w:rFonts w:ascii="Arial" w:eastAsia="Cambria" w:hAnsi="Arial" w:cs="Arial"/>
                <w:sz w:val="18"/>
                <w:szCs w:val="18"/>
                <w:lang w:val="en-US" w:eastAsia="es-EC"/>
              </w:rPr>
            </w:pPr>
            <w:r w:rsidRPr="003A7C74">
              <w:rPr>
                <w:rFonts w:ascii="Arial" w:hAnsi="Arial" w:cs="Arial"/>
                <w:sz w:val="18"/>
                <w:szCs w:val="18"/>
                <w:lang w:eastAsia="es-EC"/>
              </w:rPr>
              <w:t>727.587,00</w:t>
            </w:r>
          </w:p>
        </w:tc>
        <w:tc>
          <w:tcPr>
            <w:tcW w:w="1531" w:type="dxa"/>
            <w:tcBorders>
              <w:top w:val="nil"/>
              <w:left w:val="nil"/>
              <w:bottom w:val="single" w:sz="4" w:space="0" w:color="auto"/>
              <w:right w:val="single" w:sz="4" w:space="0" w:color="auto"/>
            </w:tcBorders>
            <w:shd w:val="clear" w:color="auto" w:fill="auto"/>
            <w:noWrap/>
            <w:vAlign w:val="center"/>
            <w:hideMark/>
          </w:tcPr>
          <w:p w:rsidR="00D60006" w:rsidRPr="003A7C74" w:rsidRDefault="00D60006" w:rsidP="00607ABE">
            <w:pPr>
              <w:jc w:val="right"/>
              <w:rPr>
                <w:rFonts w:ascii="Arial" w:hAnsi="Arial" w:cs="Arial"/>
                <w:sz w:val="18"/>
                <w:szCs w:val="18"/>
                <w:lang w:eastAsia="es-EC"/>
              </w:rPr>
            </w:pPr>
            <w:r w:rsidRPr="003A7C74">
              <w:rPr>
                <w:rFonts w:ascii="Arial" w:hAnsi="Arial" w:cs="Arial"/>
                <w:sz w:val="18"/>
                <w:szCs w:val="18"/>
                <w:lang w:eastAsia="es-EC"/>
              </w:rPr>
              <w:t>-</w:t>
            </w:r>
          </w:p>
        </w:tc>
        <w:tc>
          <w:tcPr>
            <w:tcW w:w="1621" w:type="dxa"/>
            <w:tcBorders>
              <w:top w:val="nil"/>
              <w:left w:val="nil"/>
              <w:bottom w:val="single" w:sz="4" w:space="0" w:color="auto"/>
              <w:right w:val="single" w:sz="4" w:space="0" w:color="auto"/>
            </w:tcBorders>
            <w:shd w:val="clear" w:color="auto" w:fill="auto"/>
            <w:noWrap/>
            <w:vAlign w:val="center"/>
            <w:hideMark/>
          </w:tcPr>
          <w:p w:rsidR="00D60006" w:rsidRPr="001514C3" w:rsidRDefault="00D60006" w:rsidP="00607ABE">
            <w:pPr>
              <w:jc w:val="right"/>
              <w:rPr>
                <w:rFonts w:ascii="Arial" w:eastAsia="Cambria" w:hAnsi="Arial" w:cs="Arial"/>
                <w:sz w:val="18"/>
                <w:szCs w:val="18"/>
                <w:lang w:val="es-EC" w:eastAsia="es-EC"/>
              </w:rPr>
            </w:pPr>
            <w:r>
              <w:rPr>
                <w:rFonts w:ascii="Arial" w:hAnsi="Arial" w:cs="Arial"/>
                <w:sz w:val="18"/>
                <w:szCs w:val="18"/>
                <w:lang w:eastAsia="es-EC"/>
              </w:rPr>
              <w:t>33.079,87</w:t>
            </w:r>
          </w:p>
        </w:tc>
        <w:tc>
          <w:tcPr>
            <w:tcW w:w="1642" w:type="dxa"/>
            <w:tcBorders>
              <w:top w:val="nil"/>
              <w:left w:val="nil"/>
              <w:bottom w:val="single" w:sz="4" w:space="0" w:color="auto"/>
              <w:right w:val="single" w:sz="4" w:space="0" w:color="auto"/>
            </w:tcBorders>
            <w:shd w:val="clear" w:color="auto" w:fill="auto"/>
            <w:noWrap/>
            <w:vAlign w:val="center"/>
            <w:hideMark/>
          </w:tcPr>
          <w:p w:rsidR="00D60006" w:rsidRPr="001514C3" w:rsidRDefault="00D60006" w:rsidP="00607ABE">
            <w:pPr>
              <w:jc w:val="right"/>
              <w:rPr>
                <w:rFonts w:ascii="Arial" w:eastAsia="Cambria" w:hAnsi="Arial" w:cs="Arial"/>
                <w:color w:val="000000"/>
                <w:sz w:val="18"/>
                <w:szCs w:val="18"/>
                <w:lang w:val="es-EC" w:eastAsia="es-EC"/>
              </w:rPr>
            </w:pPr>
            <w:r w:rsidRPr="003A7C74">
              <w:rPr>
                <w:rFonts w:ascii="Arial" w:hAnsi="Arial" w:cs="Arial"/>
                <w:color w:val="000000"/>
                <w:sz w:val="18"/>
                <w:szCs w:val="18"/>
                <w:lang w:eastAsia="es-EC"/>
              </w:rPr>
              <w:t>760.666,87</w:t>
            </w:r>
          </w:p>
        </w:tc>
      </w:tr>
      <w:tr w:rsidR="00D60006" w:rsidRPr="003A7C74" w:rsidTr="00607ABE">
        <w:trPr>
          <w:trHeight w:val="204"/>
          <w:jc w:val="center"/>
        </w:trPr>
        <w:tc>
          <w:tcPr>
            <w:tcW w:w="2727" w:type="dxa"/>
            <w:tcBorders>
              <w:top w:val="nil"/>
              <w:left w:val="single" w:sz="8" w:space="0" w:color="auto"/>
              <w:bottom w:val="single" w:sz="4" w:space="0" w:color="auto"/>
              <w:right w:val="nil"/>
            </w:tcBorders>
            <w:shd w:val="clear" w:color="auto" w:fill="auto"/>
            <w:noWrap/>
            <w:vAlign w:val="center"/>
            <w:hideMark/>
          </w:tcPr>
          <w:p w:rsidR="00D60006" w:rsidRPr="003A7C74" w:rsidRDefault="00D60006" w:rsidP="00607ABE">
            <w:pPr>
              <w:rPr>
                <w:rFonts w:ascii="Arial" w:hAnsi="Arial" w:cs="Arial"/>
                <w:sz w:val="18"/>
                <w:szCs w:val="18"/>
                <w:lang w:eastAsia="es-EC"/>
              </w:rPr>
            </w:pPr>
            <w:r w:rsidRPr="003A7C74">
              <w:rPr>
                <w:rFonts w:ascii="Arial" w:hAnsi="Arial" w:cs="Arial"/>
                <w:sz w:val="18"/>
                <w:szCs w:val="18"/>
                <w:lang w:eastAsia="es-EC"/>
              </w:rPr>
              <w:t>Apoyo a la ejecución del programa</w:t>
            </w:r>
          </w:p>
        </w:tc>
        <w:tc>
          <w:tcPr>
            <w:tcW w:w="1642" w:type="dxa"/>
            <w:tcBorders>
              <w:top w:val="nil"/>
              <w:left w:val="single" w:sz="4" w:space="0" w:color="auto"/>
              <w:bottom w:val="single" w:sz="4" w:space="0" w:color="auto"/>
              <w:right w:val="single" w:sz="4" w:space="0" w:color="auto"/>
            </w:tcBorders>
            <w:shd w:val="clear" w:color="auto" w:fill="auto"/>
            <w:noWrap/>
            <w:vAlign w:val="center"/>
            <w:hideMark/>
          </w:tcPr>
          <w:p w:rsidR="00D60006" w:rsidRPr="001514C3" w:rsidRDefault="00D60006" w:rsidP="00607ABE">
            <w:pPr>
              <w:jc w:val="right"/>
              <w:rPr>
                <w:rFonts w:ascii="Arial" w:eastAsia="Cambria" w:hAnsi="Arial" w:cs="Arial"/>
                <w:sz w:val="18"/>
                <w:szCs w:val="18"/>
                <w:lang w:val="es-EC" w:eastAsia="es-EC"/>
              </w:rPr>
            </w:pPr>
            <w:r w:rsidRPr="003A7C74">
              <w:rPr>
                <w:rFonts w:ascii="Arial" w:hAnsi="Arial" w:cs="Arial"/>
                <w:sz w:val="18"/>
                <w:szCs w:val="18"/>
                <w:lang w:eastAsia="es-EC"/>
              </w:rPr>
              <w:t>9.434.094,86</w:t>
            </w:r>
          </w:p>
        </w:tc>
        <w:tc>
          <w:tcPr>
            <w:tcW w:w="1531" w:type="dxa"/>
            <w:tcBorders>
              <w:top w:val="nil"/>
              <w:left w:val="nil"/>
              <w:bottom w:val="single" w:sz="4" w:space="0" w:color="auto"/>
              <w:right w:val="single" w:sz="4" w:space="0" w:color="auto"/>
            </w:tcBorders>
            <w:shd w:val="clear" w:color="auto" w:fill="auto"/>
            <w:noWrap/>
            <w:vAlign w:val="center"/>
            <w:hideMark/>
          </w:tcPr>
          <w:p w:rsidR="00D60006" w:rsidRPr="003A7C74" w:rsidRDefault="00D60006" w:rsidP="00607ABE">
            <w:pPr>
              <w:jc w:val="right"/>
              <w:rPr>
                <w:rFonts w:ascii="Arial" w:hAnsi="Arial" w:cs="Arial"/>
                <w:sz w:val="18"/>
                <w:szCs w:val="18"/>
                <w:lang w:eastAsia="es-EC"/>
              </w:rPr>
            </w:pPr>
            <w:r w:rsidRPr="003A7C74">
              <w:rPr>
                <w:rFonts w:ascii="Arial" w:hAnsi="Arial" w:cs="Arial"/>
                <w:sz w:val="18"/>
                <w:szCs w:val="18"/>
                <w:lang w:eastAsia="es-EC"/>
              </w:rPr>
              <w:t>-</w:t>
            </w:r>
          </w:p>
        </w:tc>
        <w:tc>
          <w:tcPr>
            <w:tcW w:w="1621" w:type="dxa"/>
            <w:tcBorders>
              <w:top w:val="nil"/>
              <w:left w:val="nil"/>
              <w:bottom w:val="single" w:sz="4" w:space="0" w:color="auto"/>
              <w:right w:val="single" w:sz="4" w:space="0" w:color="auto"/>
            </w:tcBorders>
            <w:shd w:val="clear" w:color="auto" w:fill="auto"/>
            <w:noWrap/>
            <w:vAlign w:val="center"/>
            <w:hideMark/>
          </w:tcPr>
          <w:p w:rsidR="00D60006" w:rsidRPr="001514C3" w:rsidRDefault="00D60006" w:rsidP="00607ABE">
            <w:pPr>
              <w:jc w:val="right"/>
              <w:rPr>
                <w:rFonts w:ascii="Arial" w:eastAsia="Cambria" w:hAnsi="Arial" w:cs="Arial"/>
                <w:sz w:val="18"/>
                <w:szCs w:val="18"/>
                <w:lang w:val="es-EC" w:eastAsia="es-EC"/>
              </w:rPr>
            </w:pPr>
            <w:r>
              <w:rPr>
                <w:rFonts w:ascii="Arial" w:hAnsi="Arial" w:cs="Arial"/>
                <w:sz w:val="18"/>
                <w:szCs w:val="18"/>
                <w:lang w:eastAsia="es-EC"/>
              </w:rPr>
              <w:t>1.164.662,64</w:t>
            </w:r>
          </w:p>
        </w:tc>
        <w:tc>
          <w:tcPr>
            <w:tcW w:w="1642" w:type="dxa"/>
            <w:tcBorders>
              <w:top w:val="nil"/>
              <w:left w:val="nil"/>
              <w:bottom w:val="single" w:sz="4" w:space="0" w:color="auto"/>
              <w:right w:val="single" w:sz="4" w:space="0" w:color="auto"/>
            </w:tcBorders>
            <w:shd w:val="clear" w:color="auto" w:fill="auto"/>
            <w:noWrap/>
            <w:vAlign w:val="center"/>
            <w:hideMark/>
          </w:tcPr>
          <w:p w:rsidR="00D60006" w:rsidRPr="001514C3" w:rsidRDefault="00D60006" w:rsidP="00607ABE">
            <w:pPr>
              <w:jc w:val="right"/>
              <w:rPr>
                <w:rFonts w:ascii="Arial" w:eastAsia="Cambria" w:hAnsi="Arial" w:cs="Arial"/>
                <w:color w:val="000000"/>
                <w:sz w:val="18"/>
                <w:szCs w:val="18"/>
                <w:lang w:val="es-EC" w:eastAsia="es-EC"/>
              </w:rPr>
            </w:pPr>
            <w:r w:rsidRPr="003A7C74">
              <w:rPr>
                <w:rFonts w:ascii="Arial" w:hAnsi="Arial" w:cs="Arial"/>
                <w:color w:val="000000"/>
                <w:sz w:val="18"/>
                <w:szCs w:val="18"/>
                <w:lang w:eastAsia="es-EC"/>
              </w:rPr>
              <w:t>10.598.757,50</w:t>
            </w:r>
          </w:p>
        </w:tc>
      </w:tr>
      <w:tr w:rsidR="00D60006" w:rsidRPr="003A7C74" w:rsidTr="00607ABE">
        <w:trPr>
          <w:trHeight w:val="204"/>
          <w:jc w:val="center"/>
        </w:trPr>
        <w:tc>
          <w:tcPr>
            <w:tcW w:w="2727" w:type="dxa"/>
            <w:tcBorders>
              <w:top w:val="single" w:sz="4" w:space="0" w:color="auto"/>
              <w:left w:val="single" w:sz="8" w:space="0" w:color="auto"/>
              <w:bottom w:val="single" w:sz="4" w:space="0" w:color="auto"/>
              <w:right w:val="nil"/>
            </w:tcBorders>
            <w:shd w:val="clear" w:color="000000" w:fill="1F497D" w:themeFill="text2"/>
            <w:noWrap/>
            <w:vAlign w:val="center"/>
            <w:hideMark/>
          </w:tcPr>
          <w:p w:rsidR="00D60006" w:rsidRPr="00102B55" w:rsidRDefault="00D60006" w:rsidP="00607ABE">
            <w:pPr>
              <w:rPr>
                <w:rFonts w:ascii="Arial" w:hAnsi="Arial" w:cs="Arial"/>
                <w:b/>
                <w:bCs/>
                <w:color w:val="FFFFFF" w:themeColor="background1"/>
                <w:sz w:val="18"/>
                <w:szCs w:val="18"/>
                <w:lang w:eastAsia="es-EC"/>
              </w:rPr>
            </w:pPr>
            <w:r w:rsidRPr="00102B55">
              <w:rPr>
                <w:rFonts w:ascii="Arial" w:hAnsi="Arial" w:cs="Arial"/>
                <w:b/>
                <w:bCs/>
                <w:color w:val="FFFFFF" w:themeColor="background1"/>
                <w:sz w:val="18"/>
                <w:szCs w:val="18"/>
                <w:lang w:eastAsia="es-EC"/>
              </w:rPr>
              <w:t xml:space="preserve">Administración del programa </w:t>
            </w:r>
          </w:p>
        </w:tc>
        <w:tc>
          <w:tcPr>
            <w:tcW w:w="1642" w:type="dxa"/>
            <w:tcBorders>
              <w:top w:val="single" w:sz="4" w:space="0" w:color="auto"/>
              <w:left w:val="single" w:sz="4" w:space="0" w:color="auto"/>
              <w:bottom w:val="single" w:sz="4" w:space="0" w:color="auto"/>
              <w:right w:val="single" w:sz="4" w:space="0" w:color="auto"/>
            </w:tcBorders>
            <w:shd w:val="clear" w:color="000000" w:fill="1F497D" w:themeFill="text2"/>
            <w:noWrap/>
            <w:vAlign w:val="center"/>
            <w:hideMark/>
          </w:tcPr>
          <w:p w:rsidR="00D60006" w:rsidRPr="00102B55" w:rsidRDefault="00D60006" w:rsidP="00607ABE">
            <w:pPr>
              <w:jc w:val="right"/>
              <w:rPr>
                <w:rFonts w:ascii="Arial" w:hAnsi="Arial" w:cs="Arial"/>
                <w:b/>
                <w:bCs/>
                <w:color w:val="FFFFFF" w:themeColor="background1"/>
                <w:sz w:val="18"/>
                <w:szCs w:val="18"/>
                <w:lang w:eastAsia="es-EC"/>
              </w:rPr>
            </w:pPr>
            <w:r w:rsidRPr="00102B55">
              <w:rPr>
                <w:rFonts w:ascii="Arial" w:hAnsi="Arial" w:cs="Arial"/>
                <w:b/>
                <w:bCs/>
                <w:color w:val="FFFFFF" w:themeColor="background1"/>
                <w:sz w:val="18"/>
                <w:szCs w:val="18"/>
                <w:lang w:eastAsia="es-EC"/>
              </w:rPr>
              <w:t>-</w:t>
            </w:r>
          </w:p>
        </w:tc>
        <w:tc>
          <w:tcPr>
            <w:tcW w:w="1531" w:type="dxa"/>
            <w:tcBorders>
              <w:top w:val="single" w:sz="4" w:space="0" w:color="auto"/>
              <w:left w:val="nil"/>
              <w:bottom w:val="single" w:sz="4" w:space="0" w:color="auto"/>
              <w:right w:val="single" w:sz="4" w:space="0" w:color="auto"/>
            </w:tcBorders>
            <w:shd w:val="clear" w:color="000000" w:fill="1F497D" w:themeFill="text2"/>
            <w:noWrap/>
            <w:vAlign w:val="center"/>
            <w:hideMark/>
          </w:tcPr>
          <w:p w:rsidR="00D60006" w:rsidRPr="00102B55" w:rsidRDefault="00D60006" w:rsidP="00607ABE">
            <w:pPr>
              <w:jc w:val="right"/>
              <w:rPr>
                <w:rFonts w:ascii="Arial" w:hAnsi="Arial" w:cs="Arial"/>
                <w:b/>
                <w:bCs/>
                <w:color w:val="FFFFFF" w:themeColor="background1"/>
                <w:sz w:val="18"/>
                <w:szCs w:val="18"/>
                <w:lang w:eastAsia="es-EC"/>
              </w:rPr>
            </w:pPr>
            <w:r w:rsidRPr="00102B55">
              <w:rPr>
                <w:rFonts w:ascii="Arial" w:hAnsi="Arial" w:cs="Arial"/>
                <w:b/>
                <w:bCs/>
                <w:color w:val="FFFFFF" w:themeColor="background1"/>
                <w:sz w:val="18"/>
                <w:szCs w:val="18"/>
                <w:lang w:eastAsia="es-EC"/>
              </w:rPr>
              <w:t>-</w:t>
            </w:r>
          </w:p>
        </w:tc>
        <w:tc>
          <w:tcPr>
            <w:tcW w:w="1621" w:type="dxa"/>
            <w:tcBorders>
              <w:top w:val="single" w:sz="4" w:space="0" w:color="auto"/>
              <w:left w:val="nil"/>
              <w:bottom w:val="single" w:sz="4" w:space="0" w:color="auto"/>
              <w:right w:val="single" w:sz="4" w:space="0" w:color="auto"/>
            </w:tcBorders>
            <w:shd w:val="clear" w:color="000000" w:fill="1F497D" w:themeFill="text2"/>
            <w:noWrap/>
            <w:vAlign w:val="center"/>
            <w:hideMark/>
          </w:tcPr>
          <w:p w:rsidR="00D60006" w:rsidRPr="00102B55" w:rsidRDefault="00D60006" w:rsidP="00607ABE">
            <w:pPr>
              <w:jc w:val="right"/>
              <w:rPr>
                <w:rFonts w:ascii="Arial" w:eastAsia="Cambria" w:hAnsi="Arial" w:cs="Arial"/>
                <w:b/>
                <w:bCs/>
                <w:color w:val="FFFFFF" w:themeColor="background1"/>
                <w:sz w:val="18"/>
                <w:szCs w:val="18"/>
                <w:lang w:val="en-US" w:eastAsia="es-EC"/>
              </w:rPr>
            </w:pPr>
            <w:r w:rsidRPr="00102B55">
              <w:rPr>
                <w:rFonts w:ascii="Arial" w:hAnsi="Arial" w:cs="Arial"/>
                <w:b/>
                <w:bCs/>
                <w:color w:val="FFFFFF" w:themeColor="background1"/>
                <w:sz w:val="18"/>
                <w:szCs w:val="18"/>
                <w:lang w:eastAsia="es-EC"/>
              </w:rPr>
              <w:t>1.000.000,00</w:t>
            </w:r>
          </w:p>
        </w:tc>
        <w:tc>
          <w:tcPr>
            <w:tcW w:w="1642" w:type="dxa"/>
            <w:tcBorders>
              <w:top w:val="single" w:sz="4" w:space="0" w:color="auto"/>
              <w:left w:val="nil"/>
              <w:bottom w:val="single" w:sz="4" w:space="0" w:color="auto"/>
              <w:right w:val="single" w:sz="4" w:space="0" w:color="auto"/>
            </w:tcBorders>
            <w:shd w:val="clear" w:color="000000" w:fill="1F497D" w:themeFill="text2"/>
            <w:noWrap/>
            <w:vAlign w:val="center"/>
            <w:hideMark/>
          </w:tcPr>
          <w:p w:rsidR="00D60006" w:rsidRPr="00102B55" w:rsidRDefault="00D60006" w:rsidP="00607ABE">
            <w:pPr>
              <w:jc w:val="right"/>
              <w:rPr>
                <w:rFonts w:ascii="Arial" w:eastAsia="Cambria" w:hAnsi="Arial" w:cs="Arial"/>
                <w:b/>
                <w:bCs/>
                <w:color w:val="FFFFFF" w:themeColor="background1"/>
                <w:sz w:val="18"/>
                <w:szCs w:val="18"/>
                <w:lang w:val="en-US" w:eastAsia="es-EC"/>
              </w:rPr>
            </w:pPr>
            <w:r w:rsidRPr="00102B55">
              <w:rPr>
                <w:rFonts w:ascii="Arial" w:hAnsi="Arial" w:cs="Arial"/>
                <w:b/>
                <w:bCs/>
                <w:color w:val="FFFFFF" w:themeColor="background1"/>
                <w:sz w:val="18"/>
                <w:szCs w:val="18"/>
                <w:lang w:eastAsia="es-EC"/>
              </w:rPr>
              <w:t>1.000.000,00</w:t>
            </w:r>
          </w:p>
        </w:tc>
      </w:tr>
      <w:tr w:rsidR="00D60006" w:rsidRPr="003A7C74" w:rsidTr="00607ABE">
        <w:trPr>
          <w:trHeight w:val="204"/>
          <w:jc w:val="center"/>
        </w:trPr>
        <w:tc>
          <w:tcPr>
            <w:tcW w:w="2727" w:type="dxa"/>
            <w:tcBorders>
              <w:top w:val="nil"/>
              <w:left w:val="single" w:sz="8" w:space="0" w:color="auto"/>
              <w:bottom w:val="single" w:sz="4" w:space="0" w:color="auto"/>
              <w:right w:val="nil"/>
            </w:tcBorders>
            <w:shd w:val="clear" w:color="auto" w:fill="auto"/>
            <w:noWrap/>
            <w:vAlign w:val="center"/>
            <w:hideMark/>
          </w:tcPr>
          <w:p w:rsidR="00D60006" w:rsidRPr="003A7C74" w:rsidRDefault="00D60006" w:rsidP="00607ABE">
            <w:pPr>
              <w:rPr>
                <w:rFonts w:ascii="Arial" w:hAnsi="Arial" w:cs="Arial"/>
                <w:sz w:val="18"/>
                <w:szCs w:val="18"/>
                <w:lang w:eastAsia="es-EC"/>
              </w:rPr>
            </w:pPr>
            <w:r w:rsidRPr="003A7C74">
              <w:rPr>
                <w:rFonts w:ascii="Arial" w:hAnsi="Arial" w:cs="Arial"/>
                <w:sz w:val="18"/>
                <w:szCs w:val="18"/>
                <w:lang w:eastAsia="es-EC"/>
              </w:rPr>
              <w:t>Monitoreo y Seguimiento del Programa</w:t>
            </w:r>
          </w:p>
        </w:tc>
        <w:tc>
          <w:tcPr>
            <w:tcW w:w="1642" w:type="dxa"/>
            <w:tcBorders>
              <w:top w:val="nil"/>
              <w:left w:val="single" w:sz="4" w:space="0" w:color="auto"/>
              <w:bottom w:val="single" w:sz="4" w:space="0" w:color="auto"/>
              <w:right w:val="single" w:sz="4" w:space="0" w:color="auto"/>
            </w:tcBorders>
            <w:shd w:val="clear" w:color="auto" w:fill="auto"/>
            <w:noWrap/>
            <w:vAlign w:val="center"/>
            <w:hideMark/>
          </w:tcPr>
          <w:p w:rsidR="00D60006" w:rsidRPr="003A7C74" w:rsidRDefault="00D60006" w:rsidP="00607ABE">
            <w:pPr>
              <w:jc w:val="right"/>
              <w:rPr>
                <w:rFonts w:ascii="Arial" w:hAnsi="Arial" w:cs="Arial"/>
                <w:sz w:val="18"/>
                <w:szCs w:val="18"/>
                <w:lang w:eastAsia="es-EC"/>
              </w:rPr>
            </w:pPr>
            <w:r w:rsidRPr="003A7C74">
              <w:rPr>
                <w:rFonts w:ascii="Arial" w:hAnsi="Arial" w:cs="Arial"/>
                <w:sz w:val="18"/>
                <w:szCs w:val="18"/>
                <w:lang w:eastAsia="es-EC"/>
              </w:rPr>
              <w:t>-</w:t>
            </w:r>
          </w:p>
        </w:tc>
        <w:tc>
          <w:tcPr>
            <w:tcW w:w="1531" w:type="dxa"/>
            <w:tcBorders>
              <w:top w:val="nil"/>
              <w:left w:val="nil"/>
              <w:bottom w:val="single" w:sz="4" w:space="0" w:color="auto"/>
              <w:right w:val="single" w:sz="4" w:space="0" w:color="auto"/>
            </w:tcBorders>
            <w:shd w:val="clear" w:color="auto" w:fill="auto"/>
            <w:noWrap/>
            <w:vAlign w:val="center"/>
            <w:hideMark/>
          </w:tcPr>
          <w:p w:rsidR="00D60006" w:rsidRPr="003A7C74" w:rsidRDefault="00D60006" w:rsidP="00607ABE">
            <w:pPr>
              <w:jc w:val="right"/>
              <w:rPr>
                <w:rFonts w:ascii="Arial" w:hAnsi="Arial" w:cs="Arial"/>
                <w:sz w:val="18"/>
                <w:szCs w:val="18"/>
                <w:lang w:eastAsia="es-EC"/>
              </w:rPr>
            </w:pPr>
            <w:r w:rsidRPr="003A7C74">
              <w:rPr>
                <w:rFonts w:ascii="Arial" w:hAnsi="Arial" w:cs="Arial"/>
                <w:sz w:val="18"/>
                <w:szCs w:val="18"/>
                <w:lang w:eastAsia="es-EC"/>
              </w:rPr>
              <w:t>-</w:t>
            </w:r>
          </w:p>
        </w:tc>
        <w:tc>
          <w:tcPr>
            <w:tcW w:w="1621" w:type="dxa"/>
            <w:tcBorders>
              <w:top w:val="nil"/>
              <w:left w:val="nil"/>
              <w:bottom w:val="single" w:sz="4" w:space="0" w:color="auto"/>
              <w:right w:val="single" w:sz="4" w:space="0" w:color="auto"/>
            </w:tcBorders>
            <w:shd w:val="clear" w:color="auto" w:fill="auto"/>
            <w:noWrap/>
            <w:vAlign w:val="center"/>
            <w:hideMark/>
          </w:tcPr>
          <w:p w:rsidR="00D60006" w:rsidRPr="003A7C74" w:rsidRDefault="00D60006" w:rsidP="00607ABE">
            <w:pPr>
              <w:jc w:val="right"/>
              <w:rPr>
                <w:rFonts w:ascii="Arial" w:eastAsia="Cambria" w:hAnsi="Arial" w:cs="Arial"/>
                <w:sz w:val="18"/>
                <w:szCs w:val="18"/>
                <w:lang w:val="en-US" w:eastAsia="es-EC"/>
              </w:rPr>
            </w:pPr>
            <w:r w:rsidRPr="003A7C74">
              <w:rPr>
                <w:rFonts w:ascii="Arial" w:eastAsia="Cambria" w:hAnsi="Arial" w:cs="Arial"/>
                <w:sz w:val="18"/>
                <w:szCs w:val="18"/>
                <w:lang w:val="en-US" w:eastAsia="es-EC"/>
              </w:rPr>
              <w:t>150.000,00</w:t>
            </w:r>
          </w:p>
        </w:tc>
        <w:tc>
          <w:tcPr>
            <w:tcW w:w="1642" w:type="dxa"/>
            <w:tcBorders>
              <w:top w:val="nil"/>
              <w:left w:val="nil"/>
              <w:bottom w:val="single" w:sz="4" w:space="0" w:color="auto"/>
              <w:right w:val="single" w:sz="4" w:space="0" w:color="auto"/>
            </w:tcBorders>
            <w:shd w:val="clear" w:color="auto" w:fill="auto"/>
            <w:noWrap/>
            <w:vAlign w:val="center"/>
            <w:hideMark/>
          </w:tcPr>
          <w:p w:rsidR="00D60006" w:rsidRPr="003A7C74" w:rsidRDefault="00D60006" w:rsidP="00607ABE">
            <w:pPr>
              <w:jc w:val="right"/>
              <w:rPr>
                <w:rFonts w:ascii="Arial" w:eastAsia="Cambria" w:hAnsi="Arial" w:cs="Arial"/>
                <w:sz w:val="18"/>
                <w:szCs w:val="18"/>
                <w:lang w:val="en-US" w:eastAsia="es-EC"/>
              </w:rPr>
            </w:pPr>
            <w:r w:rsidRPr="003A7C74">
              <w:rPr>
                <w:rFonts w:ascii="Arial" w:hAnsi="Arial" w:cs="Arial"/>
                <w:sz w:val="18"/>
                <w:szCs w:val="18"/>
                <w:lang w:eastAsia="es-EC"/>
              </w:rPr>
              <w:t>150.000,00</w:t>
            </w:r>
          </w:p>
        </w:tc>
      </w:tr>
      <w:tr w:rsidR="00D60006" w:rsidRPr="003A7C74" w:rsidTr="00607ABE">
        <w:trPr>
          <w:trHeight w:val="204"/>
          <w:jc w:val="center"/>
        </w:trPr>
        <w:tc>
          <w:tcPr>
            <w:tcW w:w="2727" w:type="dxa"/>
            <w:tcBorders>
              <w:top w:val="nil"/>
              <w:left w:val="single" w:sz="8" w:space="0" w:color="auto"/>
              <w:bottom w:val="single" w:sz="4" w:space="0" w:color="auto"/>
              <w:right w:val="nil"/>
            </w:tcBorders>
            <w:shd w:val="clear" w:color="auto" w:fill="auto"/>
            <w:noWrap/>
            <w:vAlign w:val="center"/>
            <w:hideMark/>
          </w:tcPr>
          <w:p w:rsidR="00D60006" w:rsidRPr="003A7C74" w:rsidRDefault="00D60006" w:rsidP="00607ABE">
            <w:pPr>
              <w:rPr>
                <w:rFonts w:ascii="Arial" w:hAnsi="Arial" w:cs="Arial"/>
                <w:sz w:val="18"/>
                <w:szCs w:val="18"/>
                <w:lang w:eastAsia="es-EC"/>
              </w:rPr>
            </w:pPr>
            <w:r w:rsidRPr="003A7C74">
              <w:rPr>
                <w:rFonts w:ascii="Arial" w:hAnsi="Arial" w:cs="Arial"/>
                <w:sz w:val="18"/>
                <w:szCs w:val="18"/>
                <w:lang w:eastAsia="es-EC"/>
              </w:rPr>
              <w:t>Unidad de Gestión del Programa (UGP)</w:t>
            </w:r>
          </w:p>
        </w:tc>
        <w:tc>
          <w:tcPr>
            <w:tcW w:w="1642" w:type="dxa"/>
            <w:tcBorders>
              <w:top w:val="nil"/>
              <w:left w:val="single" w:sz="4" w:space="0" w:color="auto"/>
              <w:bottom w:val="single" w:sz="4" w:space="0" w:color="auto"/>
              <w:right w:val="single" w:sz="4" w:space="0" w:color="auto"/>
            </w:tcBorders>
            <w:shd w:val="clear" w:color="auto" w:fill="auto"/>
            <w:noWrap/>
            <w:vAlign w:val="center"/>
            <w:hideMark/>
          </w:tcPr>
          <w:p w:rsidR="00D60006" w:rsidRPr="003A7C74" w:rsidRDefault="00D60006" w:rsidP="00607ABE">
            <w:pPr>
              <w:jc w:val="right"/>
              <w:rPr>
                <w:rFonts w:ascii="Arial" w:hAnsi="Arial" w:cs="Arial"/>
                <w:sz w:val="18"/>
                <w:szCs w:val="18"/>
                <w:lang w:eastAsia="es-EC"/>
              </w:rPr>
            </w:pPr>
            <w:r w:rsidRPr="003A7C74">
              <w:rPr>
                <w:rFonts w:ascii="Arial" w:hAnsi="Arial" w:cs="Arial"/>
                <w:sz w:val="18"/>
                <w:szCs w:val="18"/>
                <w:lang w:eastAsia="es-EC"/>
              </w:rPr>
              <w:t>-</w:t>
            </w:r>
          </w:p>
        </w:tc>
        <w:tc>
          <w:tcPr>
            <w:tcW w:w="1531" w:type="dxa"/>
            <w:tcBorders>
              <w:top w:val="nil"/>
              <w:left w:val="nil"/>
              <w:bottom w:val="single" w:sz="4" w:space="0" w:color="auto"/>
              <w:right w:val="single" w:sz="4" w:space="0" w:color="auto"/>
            </w:tcBorders>
            <w:shd w:val="clear" w:color="auto" w:fill="auto"/>
            <w:noWrap/>
            <w:vAlign w:val="center"/>
            <w:hideMark/>
          </w:tcPr>
          <w:p w:rsidR="00D60006" w:rsidRPr="003A7C74" w:rsidRDefault="00D60006" w:rsidP="00607ABE">
            <w:pPr>
              <w:jc w:val="right"/>
              <w:rPr>
                <w:rFonts w:ascii="Arial" w:hAnsi="Arial" w:cs="Arial"/>
                <w:sz w:val="18"/>
                <w:szCs w:val="18"/>
                <w:lang w:eastAsia="es-EC"/>
              </w:rPr>
            </w:pPr>
            <w:r w:rsidRPr="003A7C74">
              <w:rPr>
                <w:rFonts w:ascii="Arial" w:hAnsi="Arial" w:cs="Arial"/>
                <w:sz w:val="18"/>
                <w:szCs w:val="18"/>
                <w:lang w:eastAsia="es-EC"/>
              </w:rPr>
              <w:t>-</w:t>
            </w:r>
          </w:p>
        </w:tc>
        <w:tc>
          <w:tcPr>
            <w:tcW w:w="1621" w:type="dxa"/>
            <w:tcBorders>
              <w:top w:val="nil"/>
              <w:left w:val="nil"/>
              <w:bottom w:val="single" w:sz="4" w:space="0" w:color="auto"/>
              <w:right w:val="single" w:sz="4" w:space="0" w:color="auto"/>
            </w:tcBorders>
            <w:shd w:val="clear" w:color="auto" w:fill="auto"/>
            <w:noWrap/>
            <w:vAlign w:val="center"/>
            <w:hideMark/>
          </w:tcPr>
          <w:p w:rsidR="00D60006" w:rsidRPr="003A7C74" w:rsidRDefault="00D60006" w:rsidP="00607ABE">
            <w:pPr>
              <w:jc w:val="right"/>
              <w:rPr>
                <w:rFonts w:ascii="Arial" w:eastAsia="Cambria" w:hAnsi="Arial" w:cs="Arial"/>
                <w:sz w:val="18"/>
                <w:szCs w:val="18"/>
                <w:lang w:val="en-US" w:eastAsia="es-EC"/>
              </w:rPr>
            </w:pPr>
            <w:r w:rsidRPr="003A7C74">
              <w:rPr>
                <w:rFonts w:ascii="Arial" w:hAnsi="Arial" w:cs="Arial"/>
                <w:sz w:val="18"/>
                <w:szCs w:val="18"/>
                <w:lang w:eastAsia="es-EC"/>
              </w:rPr>
              <w:t>600.000,00</w:t>
            </w:r>
          </w:p>
        </w:tc>
        <w:tc>
          <w:tcPr>
            <w:tcW w:w="1642" w:type="dxa"/>
            <w:tcBorders>
              <w:top w:val="nil"/>
              <w:left w:val="nil"/>
              <w:bottom w:val="single" w:sz="4" w:space="0" w:color="auto"/>
              <w:right w:val="single" w:sz="4" w:space="0" w:color="auto"/>
            </w:tcBorders>
            <w:shd w:val="clear" w:color="auto" w:fill="auto"/>
            <w:noWrap/>
            <w:vAlign w:val="center"/>
            <w:hideMark/>
          </w:tcPr>
          <w:p w:rsidR="00D60006" w:rsidRPr="003A7C74" w:rsidRDefault="00D60006" w:rsidP="00607ABE">
            <w:pPr>
              <w:jc w:val="right"/>
              <w:rPr>
                <w:rFonts w:ascii="Arial" w:eastAsia="Cambria" w:hAnsi="Arial" w:cs="Arial"/>
                <w:sz w:val="18"/>
                <w:szCs w:val="18"/>
                <w:lang w:val="en-US" w:eastAsia="es-EC"/>
              </w:rPr>
            </w:pPr>
            <w:r w:rsidRPr="003A7C74">
              <w:rPr>
                <w:rFonts w:ascii="Arial" w:hAnsi="Arial" w:cs="Arial"/>
                <w:sz w:val="18"/>
                <w:szCs w:val="18"/>
                <w:lang w:eastAsia="es-EC"/>
              </w:rPr>
              <w:t>600.000,00</w:t>
            </w:r>
          </w:p>
        </w:tc>
      </w:tr>
      <w:tr w:rsidR="00D60006" w:rsidRPr="003A7C74" w:rsidTr="00607ABE">
        <w:trPr>
          <w:trHeight w:val="827"/>
          <w:jc w:val="center"/>
        </w:trPr>
        <w:tc>
          <w:tcPr>
            <w:tcW w:w="2727" w:type="dxa"/>
            <w:tcBorders>
              <w:top w:val="nil"/>
              <w:left w:val="single" w:sz="8" w:space="0" w:color="auto"/>
              <w:bottom w:val="single" w:sz="4" w:space="0" w:color="auto"/>
              <w:right w:val="nil"/>
            </w:tcBorders>
            <w:shd w:val="clear" w:color="auto" w:fill="auto"/>
            <w:vAlign w:val="center"/>
            <w:hideMark/>
          </w:tcPr>
          <w:p w:rsidR="00D60006" w:rsidRPr="003A7C74" w:rsidRDefault="00D60006" w:rsidP="00607ABE">
            <w:pPr>
              <w:rPr>
                <w:rFonts w:ascii="Arial" w:hAnsi="Arial" w:cs="Arial"/>
                <w:sz w:val="18"/>
                <w:szCs w:val="18"/>
                <w:lang w:eastAsia="es-EC"/>
              </w:rPr>
            </w:pPr>
            <w:r w:rsidRPr="003A7C74">
              <w:rPr>
                <w:rFonts w:ascii="Arial" w:hAnsi="Arial" w:cs="Arial"/>
                <w:sz w:val="18"/>
                <w:szCs w:val="18"/>
                <w:lang w:eastAsia="es-EC"/>
              </w:rPr>
              <w:t>Evaluación Intermedia y Final del programa (incluye evaluación económica y financiera ex post</w:t>
            </w:r>
          </w:p>
        </w:tc>
        <w:tc>
          <w:tcPr>
            <w:tcW w:w="1642" w:type="dxa"/>
            <w:tcBorders>
              <w:top w:val="nil"/>
              <w:left w:val="single" w:sz="4" w:space="0" w:color="auto"/>
              <w:bottom w:val="single" w:sz="4" w:space="0" w:color="auto"/>
              <w:right w:val="single" w:sz="4" w:space="0" w:color="auto"/>
            </w:tcBorders>
            <w:shd w:val="clear" w:color="auto" w:fill="auto"/>
            <w:noWrap/>
            <w:vAlign w:val="center"/>
            <w:hideMark/>
          </w:tcPr>
          <w:p w:rsidR="00D60006" w:rsidRPr="003A7C74" w:rsidRDefault="00D60006" w:rsidP="00607ABE">
            <w:pPr>
              <w:jc w:val="right"/>
              <w:rPr>
                <w:rFonts w:ascii="Arial" w:hAnsi="Arial" w:cs="Arial"/>
                <w:sz w:val="18"/>
                <w:szCs w:val="18"/>
                <w:lang w:eastAsia="es-EC"/>
              </w:rPr>
            </w:pPr>
            <w:r w:rsidRPr="003A7C74">
              <w:rPr>
                <w:rFonts w:ascii="Arial" w:hAnsi="Arial" w:cs="Arial"/>
                <w:sz w:val="18"/>
                <w:szCs w:val="18"/>
                <w:lang w:eastAsia="es-EC"/>
              </w:rPr>
              <w:t>-</w:t>
            </w:r>
          </w:p>
        </w:tc>
        <w:tc>
          <w:tcPr>
            <w:tcW w:w="1531" w:type="dxa"/>
            <w:tcBorders>
              <w:top w:val="nil"/>
              <w:left w:val="nil"/>
              <w:bottom w:val="single" w:sz="4" w:space="0" w:color="auto"/>
              <w:right w:val="single" w:sz="4" w:space="0" w:color="auto"/>
            </w:tcBorders>
            <w:shd w:val="clear" w:color="auto" w:fill="auto"/>
            <w:noWrap/>
            <w:vAlign w:val="center"/>
            <w:hideMark/>
          </w:tcPr>
          <w:p w:rsidR="00D60006" w:rsidRPr="003A7C74" w:rsidRDefault="00D60006" w:rsidP="00607ABE">
            <w:pPr>
              <w:jc w:val="right"/>
              <w:rPr>
                <w:rFonts w:ascii="Arial" w:hAnsi="Arial" w:cs="Arial"/>
                <w:sz w:val="18"/>
                <w:szCs w:val="18"/>
                <w:lang w:eastAsia="es-EC"/>
              </w:rPr>
            </w:pPr>
            <w:r w:rsidRPr="003A7C74">
              <w:rPr>
                <w:rFonts w:ascii="Arial" w:hAnsi="Arial" w:cs="Arial"/>
                <w:sz w:val="18"/>
                <w:szCs w:val="18"/>
                <w:lang w:eastAsia="es-EC"/>
              </w:rPr>
              <w:t>-</w:t>
            </w:r>
          </w:p>
        </w:tc>
        <w:tc>
          <w:tcPr>
            <w:tcW w:w="1621" w:type="dxa"/>
            <w:tcBorders>
              <w:top w:val="nil"/>
              <w:left w:val="nil"/>
              <w:bottom w:val="single" w:sz="4" w:space="0" w:color="auto"/>
              <w:right w:val="single" w:sz="4" w:space="0" w:color="auto"/>
            </w:tcBorders>
            <w:shd w:val="clear" w:color="auto" w:fill="auto"/>
            <w:noWrap/>
            <w:vAlign w:val="center"/>
            <w:hideMark/>
          </w:tcPr>
          <w:p w:rsidR="00D60006" w:rsidRPr="003A7C74" w:rsidRDefault="00D60006" w:rsidP="00607ABE">
            <w:pPr>
              <w:jc w:val="right"/>
              <w:rPr>
                <w:rFonts w:ascii="Arial" w:eastAsia="Cambria" w:hAnsi="Arial" w:cs="Arial"/>
                <w:sz w:val="18"/>
                <w:szCs w:val="18"/>
                <w:lang w:val="en-US" w:eastAsia="es-EC"/>
              </w:rPr>
            </w:pPr>
            <w:r w:rsidRPr="003A7C74">
              <w:rPr>
                <w:rFonts w:ascii="Arial" w:hAnsi="Arial" w:cs="Arial"/>
                <w:sz w:val="18"/>
                <w:szCs w:val="18"/>
                <w:lang w:eastAsia="es-EC"/>
              </w:rPr>
              <w:t>100.000,00</w:t>
            </w:r>
          </w:p>
        </w:tc>
        <w:tc>
          <w:tcPr>
            <w:tcW w:w="1642" w:type="dxa"/>
            <w:tcBorders>
              <w:top w:val="nil"/>
              <w:left w:val="nil"/>
              <w:bottom w:val="single" w:sz="4" w:space="0" w:color="auto"/>
              <w:right w:val="single" w:sz="4" w:space="0" w:color="auto"/>
            </w:tcBorders>
            <w:shd w:val="clear" w:color="auto" w:fill="auto"/>
            <w:noWrap/>
            <w:vAlign w:val="center"/>
            <w:hideMark/>
          </w:tcPr>
          <w:p w:rsidR="00D60006" w:rsidRPr="003A7C74" w:rsidRDefault="00D60006" w:rsidP="00607ABE">
            <w:pPr>
              <w:jc w:val="right"/>
              <w:rPr>
                <w:rFonts w:ascii="Arial" w:eastAsia="Cambria" w:hAnsi="Arial" w:cs="Arial"/>
                <w:sz w:val="18"/>
                <w:szCs w:val="18"/>
                <w:lang w:val="en-US" w:eastAsia="es-EC"/>
              </w:rPr>
            </w:pPr>
            <w:r w:rsidRPr="003A7C74">
              <w:rPr>
                <w:rFonts w:ascii="Arial" w:hAnsi="Arial" w:cs="Arial"/>
                <w:sz w:val="18"/>
                <w:szCs w:val="18"/>
                <w:lang w:eastAsia="es-EC"/>
              </w:rPr>
              <w:t>100.000,00</w:t>
            </w:r>
          </w:p>
        </w:tc>
      </w:tr>
      <w:tr w:rsidR="00D60006" w:rsidRPr="003A7C74" w:rsidTr="00607ABE">
        <w:trPr>
          <w:trHeight w:val="332"/>
          <w:jc w:val="center"/>
        </w:trPr>
        <w:tc>
          <w:tcPr>
            <w:tcW w:w="2727" w:type="dxa"/>
            <w:tcBorders>
              <w:top w:val="nil"/>
              <w:left w:val="single" w:sz="8" w:space="0" w:color="auto"/>
              <w:bottom w:val="single" w:sz="4" w:space="0" w:color="auto"/>
              <w:right w:val="nil"/>
            </w:tcBorders>
            <w:shd w:val="clear" w:color="auto" w:fill="auto"/>
            <w:noWrap/>
            <w:vAlign w:val="center"/>
            <w:hideMark/>
          </w:tcPr>
          <w:p w:rsidR="00D60006" w:rsidRPr="003A7C74" w:rsidRDefault="00D60006" w:rsidP="00607ABE">
            <w:pPr>
              <w:rPr>
                <w:rFonts w:ascii="Arial" w:hAnsi="Arial" w:cs="Arial"/>
                <w:sz w:val="18"/>
                <w:szCs w:val="18"/>
                <w:lang w:eastAsia="es-EC"/>
              </w:rPr>
            </w:pPr>
            <w:r w:rsidRPr="003A7C74">
              <w:rPr>
                <w:rFonts w:ascii="Arial" w:hAnsi="Arial" w:cs="Arial"/>
                <w:sz w:val="18"/>
                <w:szCs w:val="18"/>
                <w:lang w:eastAsia="es-EC"/>
              </w:rPr>
              <w:t>Auditorías externas</w:t>
            </w:r>
          </w:p>
        </w:tc>
        <w:tc>
          <w:tcPr>
            <w:tcW w:w="1642" w:type="dxa"/>
            <w:tcBorders>
              <w:top w:val="nil"/>
              <w:left w:val="single" w:sz="4" w:space="0" w:color="auto"/>
              <w:bottom w:val="single" w:sz="4" w:space="0" w:color="auto"/>
              <w:right w:val="single" w:sz="4" w:space="0" w:color="auto"/>
            </w:tcBorders>
            <w:shd w:val="clear" w:color="auto" w:fill="auto"/>
            <w:noWrap/>
            <w:vAlign w:val="center"/>
            <w:hideMark/>
          </w:tcPr>
          <w:p w:rsidR="00D60006" w:rsidRPr="003A7C74" w:rsidRDefault="00D60006" w:rsidP="00607ABE">
            <w:pPr>
              <w:jc w:val="right"/>
              <w:rPr>
                <w:rFonts w:ascii="Arial" w:hAnsi="Arial" w:cs="Arial"/>
                <w:sz w:val="18"/>
                <w:szCs w:val="18"/>
                <w:lang w:eastAsia="es-EC"/>
              </w:rPr>
            </w:pPr>
            <w:r w:rsidRPr="003A7C74">
              <w:rPr>
                <w:rFonts w:ascii="Arial" w:hAnsi="Arial" w:cs="Arial"/>
                <w:sz w:val="18"/>
                <w:szCs w:val="18"/>
                <w:lang w:eastAsia="es-EC"/>
              </w:rPr>
              <w:t>-</w:t>
            </w:r>
          </w:p>
        </w:tc>
        <w:tc>
          <w:tcPr>
            <w:tcW w:w="1531" w:type="dxa"/>
            <w:tcBorders>
              <w:top w:val="nil"/>
              <w:left w:val="nil"/>
              <w:bottom w:val="single" w:sz="4" w:space="0" w:color="auto"/>
              <w:right w:val="single" w:sz="4" w:space="0" w:color="auto"/>
            </w:tcBorders>
            <w:shd w:val="clear" w:color="auto" w:fill="auto"/>
            <w:noWrap/>
            <w:vAlign w:val="center"/>
            <w:hideMark/>
          </w:tcPr>
          <w:p w:rsidR="00D60006" w:rsidRPr="003A7C74" w:rsidRDefault="00D60006" w:rsidP="00607ABE">
            <w:pPr>
              <w:jc w:val="right"/>
              <w:rPr>
                <w:rFonts w:ascii="Arial" w:hAnsi="Arial" w:cs="Arial"/>
                <w:sz w:val="18"/>
                <w:szCs w:val="18"/>
                <w:lang w:eastAsia="es-EC"/>
              </w:rPr>
            </w:pPr>
            <w:r w:rsidRPr="003A7C74">
              <w:rPr>
                <w:rFonts w:ascii="Arial" w:hAnsi="Arial" w:cs="Arial"/>
                <w:sz w:val="18"/>
                <w:szCs w:val="18"/>
                <w:lang w:eastAsia="es-EC"/>
              </w:rPr>
              <w:t>-</w:t>
            </w:r>
          </w:p>
        </w:tc>
        <w:tc>
          <w:tcPr>
            <w:tcW w:w="1621" w:type="dxa"/>
            <w:tcBorders>
              <w:top w:val="nil"/>
              <w:left w:val="nil"/>
              <w:bottom w:val="single" w:sz="4" w:space="0" w:color="auto"/>
              <w:right w:val="single" w:sz="4" w:space="0" w:color="auto"/>
            </w:tcBorders>
            <w:shd w:val="clear" w:color="auto" w:fill="auto"/>
            <w:noWrap/>
            <w:vAlign w:val="center"/>
            <w:hideMark/>
          </w:tcPr>
          <w:p w:rsidR="00D60006" w:rsidRPr="003A7C74" w:rsidRDefault="00D60006" w:rsidP="00607ABE">
            <w:pPr>
              <w:jc w:val="right"/>
              <w:rPr>
                <w:rFonts w:ascii="Arial" w:eastAsia="Cambria" w:hAnsi="Arial" w:cs="Arial"/>
                <w:sz w:val="18"/>
                <w:szCs w:val="18"/>
                <w:lang w:val="en-US" w:eastAsia="es-EC"/>
              </w:rPr>
            </w:pPr>
            <w:r w:rsidRPr="003A7C74">
              <w:rPr>
                <w:rFonts w:ascii="Arial" w:hAnsi="Arial" w:cs="Arial"/>
                <w:sz w:val="18"/>
                <w:szCs w:val="18"/>
                <w:lang w:eastAsia="es-EC"/>
              </w:rPr>
              <w:t>150.000,00</w:t>
            </w:r>
          </w:p>
        </w:tc>
        <w:tc>
          <w:tcPr>
            <w:tcW w:w="1642" w:type="dxa"/>
            <w:tcBorders>
              <w:top w:val="nil"/>
              <w:left w:val="nil"/>
              <w:bottom w:val="single" w:sz="4" w:space="0" w:color="auto"/>
              <w:right w:val="single" w:sz="4" w:space="0" w:color="auto"/>
            </w:tcBorders>
            <w:shd w:val="clear" w:color="auto" w:fill="auto"/>
            <w:noWrap/>
            <w:vAlign w:val="center"/>
            <w:hideMark/>
          </w:tcPr>
          <w:p w:rsidR="00D60006" w:rsidRPr="003A7C74" w:rsidRDefault="00D60006" w:rsidP="00607ABE">
            <w:pPr>
              <w:jc w:val="right"/>
              <w:rPr>
                <w:rFonts w:ascii="Arial" w:eastAsia="Cambria" w:hAnsi="Arial" w:cs="Arial"/>
                <w:sz w:val="18"/>
                <w:szCs w:val="18"/>
                <w:lang w:val="en-US" w:eastAsia="es-EC"/>
              </w:rPr>
            </w:pPr>
            <w:r w:rsidRPr="003A7C74">
              <w:rPr>
                <w:rFonts w:ascii="Arial" w:hAnsi="Arial" w:cs="Arial"/>
                <w:sz w:val="18"/>
                <w:szCs w:val="18"/>
                <w:lang w:eastAsia="es-EC"/>
              </w:rPr>
              <w:t>150.000,00</w:t>
            </w:r>
          </w:p>
        </w:tc>
      </w:tr>
      <w:tr w:rsidR="00D60006" w:rsidRPr="00102B55" w:rsidTr="00607ABE">
        <w:trPr>
          <w:trHeight w:val="216"/>
          <w:jc w:val="center"/>
        </w:trPr>
        <w:tc>
          <w:tcPr>
            <w:tcW w:w="2727" w:type="dxa"/>
            <w:tcBorders>
              <w:top w:val="single" w:sz="4" w:space="0" w:color="auto"/>
              <w:left w:val="single" w:sz="8" w:space="0" w:color="auto"/>
              <w:bottom w:val="single" w:sz="8" w:space="0" w:color="auto"/>
              <w:right w:val="nil"/>
            </w:tcBorders>
            <w:shd w:val="clear" w:color="000000" w:fill="1F497D" w:themeFill="text2"/>
            <w:noWrap/>
            <w:vAlign w:val="center"/>
            <w:hideMark/>
          </w:tcPr>
          <w:p w:rsidR="00D60006" w:rsidRPr="00102B55" w:rsidRDefault="00D60006" w:rsidP="00607ABE">
            <w:pPr>
              <w:jc w:val="center"/>
              <w:rPr>
                <w:rFonts w:ascii="Arial" w:hAnsi="Arial" w:cs="Arial"/>
                <w:b/>
                <w:bCs/>
                <w:color w:val="FFFFFF" w:themeColor="background1"/>
                <w:sz w:val="22"/>
                <w:szCs w:val="22"/>
                <w:lang w:eastAsia="es-EC"/>
              </w:rPr>
            </w:pPr>
            <w:r w:rsidRPr="00102B55">
              <w:rPr>
                <w:rFonts w:ascii="Arial" w:hAnsi="Arial" w:cs="Arial"/>
                <w:b/>
                <w:bCs/>
                <w:color w:val="FFFFFF" w:themeColor="background1"/>
                <w:sz w:val="20"/>
                <w:szCs w:val="22"/>
                <w:lang w:eastAsia="es-EC"/>
              </w:rPr>
              <w:t>TOTAL:</w:t>
            </w:r>
          </w:p>
        </w:tc>
        <w:tc>
          <w:tcPr>
            <w:tcW w:w="1642" w:type="dxa"/>
            <w:tcBorders>
              <w:top w:val="single" w:sz="4" w:space="0" w:color="auto"/>
              <w:left w:val="single" w:sz="4" w:space="0" w:color="auto"/>
              <w:bottom w:val="single" w:sz="4" w:space="0" w:color="auto"/>
              <w:right w:val="single" w:sz="4" w:space="0" w:color="auto"/>
            </w:tcBorders>
            <w:shd w:val="clear" w:color="000000" w:fill="1F497D" w:themeFill="text2"/>
            <w:noWrap/>
            <w:vAlign w:val="center"/>
            <w:hideMark/>
          </w:tcPr>
          <w:p w:rsidR="00D60006" w:rsidRPr="00102B55" w:rsidRDefault="00D60006" w:rsidP="00607ABE">
            <w:pPr>
              <w:jc w:val="right"/>
              <w:rPr>
                <w:rFonts w:ascii="Arial" w:eastAsia="Cambria" w:hAnsi="Arial" w:cs="Arial"/>
                <w:b/>
                <w:bCs/>
                <w:color w:val="FFFFFF" w:themeColor="background1"/>
                <w:sz w:val="20"/>
                <w:szCs w:val="22"/>
                <w:lang w:val="en-US" w:eastAsia="es-EC"/>
              </w:rPr>
            </w:pPr>
            <w:r w:rsidRPr="00102B55">
              <w:rPr>
                <w:rFonts w:ascii="Arial" w:hAnsi="Arial" w:cs="Arial"/>
                <w:b/>
                <w:bCs/>
                <w:color w:val="FFFFFF" w:themeColor="background1"/>
                <w:sz w:val="20"/>
                <w:szCs w:val="22"/>
                <w:lang w:eastAsia="es-EC"/>
              </w:rPr>
              <w:t>170.000.000,00</w:t>
            </w:r>
          </w:p>
        </w:tc>
        <w:tc>
          <w:tcPr>
            <w:tcW w:w="1531" w:type="dxa"/>
            <w:tcBorders>
              <w:top w:val="single" w:sz="4" w:space="0" w:color="auto"/>
              <w:left w:val="nil"/>
              <w:bottom w:val="single" w:sz="4" w:space="0" w:color="auto"/>
              <w:right w:val="single" w:sz="4" w:space="0" w:color="auto"/>
            </w:tcBorders>
            <w:shd w:val="clear" w:color="000000" w:fill="1F497D" w:themeFill="text2"/>
            <w:noWrap/>
            <w:vAlign w:val="center"/>
            <w:hideMark/>
          </w:tcPr>
          <w:p w:rsidR="00D60006" w:rsidRPr="00102B55" w:rsidRDefault="00D60006" w:rsidP="00607ABE">
            <w:pPr>
              <w:jc w:val="right"/>
              <w:rPr>
                <w:rFonts w:ascii="Arial" w:eastAsia="Cambria" w:hAnsi="Arial" w:cs="Arial"/>
                <w:b/>
                <w:bCs/>
                <w:color w:val="FFFFFF" w:themeColor="background1"/>
                <w:sz w:val="20"/>
                <w:szCs w:val="22"/>
                <w:lang w:val="en-US" w:eastAsia="es-EC"/>
              </w:rPr>
            </w:pPr>
            <w:r w:rsidRPr="00102B55">
              <w:rPr>
                <w:rFonts w:ascii="Arial" w:hAnsi="Arial" w:cs="Arial"/>
                <w:b/>
                <w:bCs/>
                <w:color w:val="FFFFFF" w:themeColor="background1"/>
                <w:sz w:val="20"/>
                <w:szCs w:val="22"/>
                <w:lang w:eastAsia="es-EC"/>
              </w:rPr>
              <w:t>50.000.000,00</w:t>
            </w:r>
          </w:p>
        </w:tc>
        <w:tc>
          <w:tcPr>
            <w:tcW w:w="1621" w:type="dxa"/>
            <w:tcBorders>
              <w:top w:val="single" w:sz="4" w:space="0" w:color="auto"/>
              <w:left w:val="nil"/>
              <w:bottom w:val="single" w:sz="4" w:space="0" w:color="auto"/>
              <w:right w:val="single" w:sz="4" w:space="0" w:color="auto"/>
            </w:tcBorders>
            <w:shd w:val="clear" w:color="000000" w:fill="1F497D" w:themeFill="text2"/>
            <w:noWrap/>
            <w:vAlign w:val="center"/>
            <w:hideMark/>
          </w:tcPr>
          <w:p w:rsidR="00D60006" w:rsidRPr="00102B55" w:rsidRDefault="00D60006" w:rsidP="00607ABE">
            <w:pPr>
              <w:jc w:val="right"/>
              <w:rPr>
                <w:rFonts w:ascii="Arial" w:eastAsia="Cambria" w:hAnsi="Arial" w:cs="Arial"/>
                <w:b/>
                <w:bCs/>
                <w:color w:val="FFFFFF" w:themeColor="background1"/>
                <w:sz w:val="20"/>
                <w:szCs w:val="22"/>
                <w:lang w:val="en-US" w:eastAsia="es-EC"/>
              </w:rPr>
            </w:pPr>
            <w:r w:rsidRPr="00102B55">
              <w:rPr>
                <w:rFonts w:ascii="Arial" w:hAnsi="Arial" w:cs="Arial"/>
                <w:b/>
                <w:bCs/>
                <w:color w:val="FFFFFF" w:themeColor="background1"/>
                <w:sz w:val="20"/>
                <w:szCs w:val="22"/>
                <w:lang w:eastAsia="es-EC"/>
              </w:rPr>
              <w:t>27.400.000,00</w:t>
            </w:r>
          </w:p>
        </w:tc>
        <w:tc>
          <w:tcPr>
            <w:tcW w:w="1642" w:type="dxa"/>
            <w:tcBorders>
              <w:top w:val="single" w:sz="4" w:space="0" w:color="auto"/>
              <w:left w:val="nil"/>
              <w:bottom w:val="single" w:sz="4" w:space="0" w:color="auto"/>
              <w:right w:val="single" w:sz="4" w:space="0" w:color="auto"/>
            </w:tcBorders>
            <w:shd w:val="clear" w:color="000000" w:fill="1F497D" w:themeFill="text2"/>
            <w:noWrap/>
            <w:vAlign w:val="center"/>
            <w:hideMark/>
          </w:tcPr>
          <w:p w:rsidR="00D60006" w:rsidRPr="00102B55" w:rsidRDefault="00D60006" w:rsidP="00607ABE">
            <w:pPr>
              <w:jc w:val="right"/>
              <w:rPr>
                <w:rFonts w:ascii="Arial" w:eastAsia="Cambria" w:hAnsi="Arial" w:cs="Arial"/>
                <w:b/>
                <w:bCs/>
                <w:color w:val="FFFFFF" w:themeColor="background1"/>
                <w:sz w:val="20"/>
                <w:szCs w:val="22"/>
                <w:lang w:val="en-US" w:eastAsia="es-EC"/>
              </w:rPr>
            </w:pPr>
            <w:r w:rsidRPr="00102B55">
              <w:rPr>
                <w:rFonts w:ascii="Arial" w:hAnsi="Arial" w:cs="Arial"/>
                <w:b/>
                <w:bCs/>
                <w:color w:val="FFFFFF" w:themeColor="background1"/>
                <w:sz w:val="20"/>
                <w:szCs w:val="22"/>
                <w:lang w:eastAsia="es-EC"/>
              </w:rPr>
              <w:t>247.400.000,00</w:t>
            </w:r>
          </w:p>
        </w:tc>
      </w:tr>
    </w:tbl>
    <w:p w:rsidR="00D60006" w:rsidRDefault="00D60006" w:rsidP="00D60006">
      <w:pPr>
        <w:widowControl w:val="0"/>
        <w:autoSpaceDE w:val="0"/>
        <w:autoSpaceDN w:val="0"/>
        <w:adjustRightInd w:val="0"/>
        <w:spacing w:after="200" w:line="276" w:lineRule="auto"/>
        <w:contextualSpacing/>
        <w:jc w:val="both"/>
        <w:rPr>
          <w:rFonts w:ascii="Arial" w:eastAsia="Calibri" w:hAnsi="Arial" w:cs="Arial"/>
          <w:sz w:val="22"/>
          <w:szCs w:val="22"/>
          <w:lang w:eastAsia="en-US"/>
        </w:rPr>
      </w:pPr>
    </w:p>
    <w:p w:rsidR="00E56722" w:rsidRDefault="00E56722" w:rsidP="00D60006">
      <w:pPr>
        <w:widowControl w:val="0"/>
        <w:autoSpaceDE w:val="0"/>
        <w:autoSpaceDN w:val="0"/>
        <w:adjustRightInd w:val="0"/>
        <w:spacing w:after="200" w:line="276" w:lineRule="auto"/>
        <w:contextualSpacing/>
        <w:jc w:val="both"/>
        <w:rPr>
          <w:rFonts w:ascii="Arial" w:eastAsia="Calibri" w:hAnsi="Arial" w:cs="Arial"/>
          <w:sz w:val="22"/>
          <w:szCs w:val="22"/>
          <w:lang w:eastAsia="en-US"/>
        </w:rPr>
      </w:pPr>
    </w:p>
    <w:p w:rsidR="00E56722" w:rsidRDefault="00E56722" w:rsidP="00D60006">
      <w:pPr>
        <w:widowControl w:val="0"/>
        <w:autoSpaceDE w:val="0"/>
        <w:autoSpaceDN w:val="0"/>
        <w:adjustRightInd w:val="0"/>
        <w:spacing w:after="200" w:line="276" w:lineRule="auto"/>
        <w:contextualSpacing/>
        <w:jc w:val="both"/>
        <w:rPr>
          <w:rFonts w:ascii="Arial" w:eastAsia="Calibri" w:hAnsi="Arial" w:cs="Arial"/>
          <w:sz w:val="22"/>
          <w:szCs w:val="22"/>
          <w:lang w:eastAsia="en-US"/>
        </w:rPr>
      </w:pPr>
    </w:p>
    <w:p w:rsidR="00E56722" w:rsidRDefault="00E56722" w:rsidP="00D60006">
      <w:pPr>
        <w:widowControl w:val="0"/>
        <w:autoSpaceDE w:val="0"/>
        <w:autoSpaceDN w:val="0"/>
        <w:adjustRightInd w:val="0"/>
        <w:spacing w:after="200" w:line="276" w:lineRule="auto"/>
        <w:contextualSpacing/>
        <w:jc w:val="both"/>
        <w:rPr>
          <w:rFonts w:ascii="Arial" w:eastAsia="Calibri" w:hAnsi="Arial" w:cs="Arial"/>
          <w:sz w:val="22"/>
          <w:szCs w:val="22"/>
          <w:lang w:eastAsia="en-US"/>
        </w:rPr>
      </w:pPr>
    </w:p>
    <w:p w:rsidR="00E56722" w:rsidRDefault="00E56722" w:rsidP="00D60006">
      <w:pPr>
        <w:widowControl w:val="0"/>
        <w:autoSpaceDE w:val="0"/>
        <w:autoSpaceDN w:val="0"/>
        <w:adjustRightInd w:val="0"/>
        <w:spacing w:after="200" w:line="276" w:lineRule="auto"/>
        <w:contextualSpacing/>
        <w:jc w:val="both"/>
        <w:rPr>
          <w:rFonts w:ascii="Arial" w:eastAsia="Calibri" w:hAnsi="Arial" w:cs="Arial"/>
          <w:sz w:val="22"/>
          <w:szCs w:val="22"/>
          <w:lang w:eastAsia="en-US"/>
        </w:rPr>
      </w:pPr>
    </w:p>
    <w:p w:rsidR="00E56722" w:rsidRDefault="00E56722" w:rsidP="00D60006">
      <w:pPr>
        <w:widowControl w:val="0"/>
        <w:autoSpaceDE w:val="0"/>
        <w:autoSpaceDN w:val="0"/>
        <w:adjustRightInd w:val="0"/>
        <w:spacing w:after="200" w:line="276" w:lineRule="auto"/>
        <w:contextualSpacing/>
        <w:jc w:val="both"/>
        <w:rPr>
          <w:rFonts w:ascii="Arial" w:eastAsia="Calibri" w:hAnsi="Arial" w:cs="Arial"/>
          <w:sz w:val="22"/>
          <w:szCs w:val="22"/>
          <w:lang w:eastAsia="en-US"/>
        </w:rPr>
      </w:pPr>
    </w:p>
    <w:p w:rsidR="00D60006" w:rsidRDefault="00D60006" w:rsidP="00D60006">
      <w:pPr>
        <w:widowControl w:val="0"/>
        <w:autoSpaceDE w:val="0"/>
        <w:autoSpaceDN w:val="0"/>
        <w:adjustRightInd w:val="0"/>
        <w:spacing w:after="200" w:line="276" w:lineRule="auto"/>
        <w:contextualSpacing/>
        <w:jc w:val="center"/>
        <w:rPr>
          <w:rFonts w:ascii="Arial" w:eastAsia="Calibri" w:hAnsi="Arial" w:cs="Arial"/>
          <w:sz w:val="22"/>
          <w:szCs w:val="22"/>
          <w:lang w:eastAsia="en-US"/>
        </w:rPr>
      </w:pPr>
      <w:r>
        <w:rPr>
          <w:rFonts w:ascii="Arial" w:eastAsia="Calibri" w:hAnsi="Arial" w:cs="Arial"/>
          <w:b/>
          <w:sz w:val="22"/>
          <w:szCs w:val="22"/>
          <w:lang w:eastAsia="en-US"/>
        </w:rPr>
        <w:lastRenderedPageBreak/>
        <w:t>Tabla 3</w:t>
      </w:r>
      <w:r w:rsidRPr="003A7C74">
        <w:rPr>
          <w:rFonts w:ascii="Arial" w:eastAsia="Calibri" w:hAnsi="Arial" w:cs="Arial"/>
          <w:b/>
          <w:sz w:val="22"/>
          <w:szCs w:val="22"/>
          <w:lang w:eastAsia="en-US"/>
        </w:rPr>
        <w:t>.</w:t>
      </w:r>
      <w:r w:rsidRPr="003A7C74">
        <w:rPr>
          <w:rFonts w:ascii="Arial" w:eastAsia="Calibri" w:hAnsi="Arial" w:cs="Arial"/>
          <w:sz w:val="22"/>
          <w:szCs w:val="22"/>
          <w:lang w:eastAsia="en-US"/>
        </w:rPr>
        <w:t xml:space="preserve"> Cuadro de costos vigente del Programa distribuido por categorías de inversión y por fuentes de financiamiento</w:t>
      </w:r>
      <w:r>
        <w:rPr>
          <w:rFonts w:ascii="Arial" w:eastAsia="Calibri" w:hAnsi="Arial" w:cs="Arial"/>
          <w:sz w:val="22"/>
          <w:szCs w:val="22"/>
          <w:lang w:eastAsia="en-US"/>
        </w:rPr>
        <w:t xml:space="preserve">, según PMR </w:t>
      </w:r>
      <w:r w:rsidRPr="003A7C74">
        <w:rPr>
          <w:rFonts w:ascii="Arial" w:eastAsia="Calibri" w:hAnsi="Arial" w:cs="Arial"/>
          <w:sz w:val="22"/>
          <w:szCs w:val="22"/>
          <w:lang w:eastAsia="en-US"/>
        </w:rPr>
        <w:t>(en US$)</w:t>
      </w:r>
      <w:r w:rsidRPr="00150CFA">
        <w:rPr>
          <w:rFonts w:ascii="Arial" w:eastAsia="Calibri" w:hAnsi="Arial" w:cs="Arial"/>
          <w:sz w:val="22"/>
          <w:szCs w:val="22"/>
          <w:vertAlign w:val="superscript"/>
          <w:lang w:eastAsia="en-US"/>
        </w:rPr>
        <w:t>2</w:t>
      </w:r>
    </w:p>
    <w:p w:rsidR="00D60006" w:rsidRDefault="00D60006" w:rsidP="00D60006">
      <w:pPr>
        <w:widowControl w:val="0"/>
        <w:autoSpaceDE w:val="0"/>
        <w:autoSpaceDN w:val="0"/>
        <w:adjustRightInd w:val="0"/>
        <w:spacing w:after="200" w:line="276" w:lineRule="auto"/>
        <w:contextualSpacing/>
        <w:jc w:val="both"/>
        <w:rPr>
          <w:rFonts w:ascii="Arial" w:eastAsia="Calibri" w:hAnsi="Arial" w:cs="Arial"/>
          <w:sz w:val="22"/>
          <w:szCs w:val="22"/>
          <w:lang w:eastAsia="en-US"/>
        </w:rPr>
      </w:pPr>
    </w:p>
    <w:tbl>
      <w:tblPr>
        <w:tblW w:w="9140" w:type="dxa"/>
        <w:jc w:val="center"/>
        <w:tblCellMar>
          <w:left w:w="70" w:type="dxa"/>
          <w:right w:w="70" w:type="dxa"/>
        </w:tblCellMar>
        <w:tblLook w:val="04A0" w:firstRow="1" w:lastRow="0" w:firstColumn="1" w:lastColumn="0" w:noHBand="0" w:noVBand="1"/>
      </w:tblPr>
      <w:tblGrid>
        <w:gridCol w:w="2731"/>
        <w:gridCol w:w="1701"/>
        <w:gridCol w:w="1418"/>
        <w:gridCol w:w="1701"/>
        <w:gridCol w:w="1589"/>
      </w:tblGrid>
      <w:tr w:rsidR="00D60006" w:rsidRPr="00E325B2" w:rsidTr="00607ABE">
        <w:trPr>
          <w:trHeight w:val="120"/>
          <w:tblHeader/>
          <w:jc w:val="center"/>
        </w:trPr>
        <w:tc>
          <w:tcPr>
            <w:tcW w:w="273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60006" w:rsidRPr="00383B93" w:rsidRDefault="00D60006" w:rsidP="00607ABE">
            <w:pPr>
              <w:jc w:val="center"/>
              <w:rPr>
                <w:rFonts w:ascii="Arial" w:eastAsia="Times New Roman" w:hAnsi="Arial" w:cs="Arial"/>
                <w:b/>
                <w:bCs/>
                <w:color w:val="000000"/>
                <w:sz w:val="18"/>
                <w:szCs w:val="18"/>
                <w:lang w:val="es-CL" w:eastAsia="es-CL"/>
              </w:rPr>
            </w:pPr>
            <w:r w:rsidRPr="00383B93">
              <w:rPr>
                <w:rFonts w:ascii="Arial" w:eastAsia="Times New Roman" w:hAnsi="Arial" w:cs="Arial"/>
                <w:b/>
                <w:bCs/>
                <w:color w:val="000000"/>
                <w:sz w:val="18"/>
                <w:szCs w:val="18"/>
                <w:lang w:val="es-CL" w:eastAsia="es-CL"/>
              </w:rPr>
              <w:t>COMPONENTES</w:t>
            </w:r>
          </w:p>
        </w:tc>
        <w:tc>
          <w:tcPr>
            <w:tcW w:w="4820" w:type="dxa"/>
            <w:gridSpan w:val="3"/>
            <w:tcBorders>
              <w:top w:val="single" w:sz="4" w:space="0" w:color="auto"/>
              <w:left w:val="nil"/>
              <w:bottom w:val="single" w:sz="4" w:space="0" w:color="auto"/>
              <w:right w:val="single" w:sz="4" w:space="0" w:color="auto"/>
            </w:tcBorders>
            <w:shd w:val="clear" w:color="000000" w:fill="FFFFFF"/>
            <w:vAlign w:val="center"/>
            <w:hideMark/>
          </w:tcPr>
          <w:p w:rsidR="00D60006" w:rsidRPr="00383B93" w:rsidRDefault="00D60006" w:rsidP="00607ABE">
            <w:pPr>
              <w:jc w:val="center"/>
              <w:rPr>
                <w:rFonts w:ascii="Arial" w:eastAsia="Times New Roman" w:hAnsi="Arial" w:cs="Arial"/>
                <w:b/>
                <w:bCs/>
                <w:color w:val="000000"/>
                <w:sz w:val="18"/>
                <w:szCs w:val="18"/>
                <w:lang w:val="es-CL" w:eastAsia="es-CL"/>
              </w:rPr>
            </w:pPr>
            <w:r w:rsidRPr="00383B93">
              <w:rPr>
                <w:rFonts w:ascii="Arial" w:eastAsia="Times New Roman" w:hAnsi="Arial" w:cs="Arial"/>
                <w:b/>
                <w:bCs/>
                <w:color w:val="000000"/>
                <w:sz w:val="18"/>
                <w:szCs w:val="18"/>
                <w:lang w:val="es-CL" w:eastAsia="es-CL"/>
              </w:rPr>
              <w:t>FINANCIAMIENTO - US$</w:t>
            </w:r>
          </w:p>
        </w:tc>
        <w:tc>
          <w:tcPr>
            <w:tcW w:w="15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60006" w:rsidRPr="00383B93" w:rsidRDefault="00D60006" w:rsidP="00607ABE">
            <w:pPr>
              <w:jc w:val="center"/>
              <w:rPr>
                <w:rFonts w:ascii="Arial" w:eastAsia="Times New Roman" w:hAnsi="Arial" w:cs="Arial"/>
                <w:b/>
                <w:bCs/>
                <w:color w:val="000000"/>
                <w:sz w:val="18"/>
                <w:szCs w:val="18"/>
                <w:lang w:val="es-CL" w:eastAsia="es-CL"/>
              </w:rPr>
            </w:pPr>
            <w:r w:rsidRPr="00383B93">
              <w:rPr>
                <w:rFonts w:ascii="Arial" w:eastAsia="Times New Roman" w:hAnsi="Arial" w:cs="Arial"/>
                <w:b/>
                <w:bCs/>
                <w:color w:val="000000"/>
                <w:sz w:val="18"/>
                <w:szCs w:val="18"/>
                <w:lang w:val="es-CL" w:eastAsia="es-CL"/>
              </w:rPr>
              <w:t>TOTAL</w:t>
            </w:r>
          </w:p>
        </w:tc>
      </w:tr>
      <w:tr w:rsidR="00D60006" w:rsidRPr="00E325B2" w:rsidTr="00607ABE">
        <w:trPr>
          <w:trHeight w:val="71"/>
          <w:tblHeader/>
          <w:jc w:val="center"/>
        </w:trPr>
        <w:tc>
          <w:tcPr>
            <w:tcW w:w="2731" w:type="dxa"/>
            <w:vMerge/>
            <w:tcBorders>
              <w:top w:val="single" w:sz="4" w:space="0" w:color="auto"/>
              <w:left w:val="single" w:sz="4" w:space="0" w:color="auto"/>
              <w:bottom w:val="single" w:sz="4" w:space="0" w:color="auto"/>
              <w:right w:val="single" w:sz="4" w:space="0" w:color="auto"/>
            </w:tcBorders>
            <w:vAlign w:val="center"/>
          </w:tcPr>
          <w:p w:rsidR="00D60006" w:rsidRPr="00243FE0" w:rsidRDefault="00D60006" w:rsidP="00607ABE">
            <w:pPr>
              <w:jc w:val="center"/>
              <w:rPr>
                <w:rFonts w:eastAsia="Times New Roman"/>
                <w:b/>
                <w:bCs/>
                <w:color w:val="000000"/>
                <w:sz w:val="18"/>
                <w:szCs w:val="18"/>
                <w:lang w:val="es-CL" w:eastAsia="es-CL"/>
              </w:rPr>
            </w:pPr>
          </w:p>
        </w:tc>
        <w:tc>
          <w:tcPr>
            <w:tcW w:w="3119" w:type="dxa"/>
            <w:gridSpan w:val="2"/>
            <w:tcBorders>
              <w:top w:val="nil"/>
              <w:left w:val="nil"/>
              <w:bottom w:val="single" w:sz="4" w:space="0" w:color="auto"/>
              <w:right w:val="single" w:sz="4" w:space="0" w:color="auto"/>
            </w:tcBorders>
            <w:shd w:val="clear" w:color="000000" w:fill="FFFFFF"/>
            <w:vAlign w:val="center"/>
          </w:tcPr>
          <w:p w:rsidR="00D60006" w:rsidRPr="00383B93" w:rsidRDefault="00D60006" w:rsidP="00607ABE">
            <w:pPr>
              <w:jc w:val="center"/>
              <w:rPr>
                <w:rFonts w:ascii="Arial" w:eastAsia="Times New Roman" w:hAnsi="Arial" w:cs="Arial"/>
                <w:b/>
                <w:bCs/>
                <w:color w:val="000000"/>
                <w:sz w:val="18"/>
                <w:szCs w:val="18"/>
                <w:lang w:val="es-CL" w:eastAsia="es-CL"/>
              </w:rPr>
            </w:pPr>
            <w:r w:rsidRPr="00383B93">
              <w:rPr>
                <w:rFonts w:ascii="Arial" w:eastAsia="Times New Roman" w:hAnsi="Arial" w:cs="Arial"/>
                <w:b/>
                <w:bCs/>
                <w:color w:val="000000"/>
                <w:sz w:val="18"/>
                <w:szCs w:val="18"/>
                <w:lang w:val="es-CL" w:eastAsia="es-CL"/>
              </w:rPr>
              <w:t>BANCO</w:t>
            </w:r>
          </w:p>
        </w:tc>
        <w:tc>
          <w:tcPr>
            <w:tcW w:w="1701" w:type="dxa"/>
            <w:vMerge w:val="restart"/>
            <w:tcBorders>
              <w:top w:val="nil"/>
              <w:left w:val="nil"/>
              <w:right w:val="single" w:sz="4" w:space="0" w:color="auto"/>
            </w:tcBorders>
            <w:shd w:val="clear" w:color="000000" w:fill="FFFFFF"/>
            <w:vAlign w:val="center"/>
          </w:tcPr>
          <w:p w:rsidR="00D60006" w:rsidRPr="00383B93" w:rsidRDefault="00D60006" w:rsidP="00607ABE">
            <w:pPr>
              <w:jc w:val="center"/>
              <w:rPr>
                <w:rFonts w:ascii="Arial" w:eastAsia="Times New Roman" w:hAnsi="Arial" w:cs="Arial"/>
                <w:b/>
                <w:bCs/>
                <w:color w:val="000000"/>
                <w:sz w:val="18"/>
                <w:szCs w:val="18"/>
                <w:lang w:val="es-CL" w:eastAsia="es-CL"/>
              </w:rPr>
            </w:pPr>
            <w:r w:rsidRPr="00383B93">
              <w:rPr>
                <w:rFonts w:ascii="Arial" w:eastAsia="Times New Roman" w:hAnsi="Arial" w:cs="Arial"/>
                <w:b/>
                <w:bCs/>
                <w:color w:val="000000"/>
                <w:sz w:val="18"/>
                <w:szCs w:val="18"/>
                <w:lang w:val="es-CL" w:eastAsia="es-CL"/>
              </w:rPr>
              <w:t>CONTRAPARTE</w:t>
            </w:r>
            <w:r w:rsidRPr="00383B93">
              <w:rPr>
                <w:rFonts w:ascii="Arial" w:eastAsia="Times New Roman" w:hAnsi="Arial" w:cs="Arial"/>
                <w:b/>
                <w:bCs/>
                <w:color w:val="000000"/>
                <w:sz w:val="18"/>
                <w:szCs w:val="18"/>
                <w:vertAlign w:val="superscript"/>
                <w:lang w:val="es-CL" w:eastAsia="es-CL"/>
              </w:rPr>
              <w:t>3</w:t>
            </w:r>
          </w:p>
        </w:tc>
        <w:tc>
          <w:tcPr>
            <w:tcW w:w="1589" w:type="dxa"/>
            <w:vMerge/>
            <w:tcBorders>
              <w:top w:val="single" w:sz="4" w:space="0" w:color="auto"/>
              <w:left w:val="single" w:sz="4" w:space="0" w:color="auto"/>
              <w:bottom w:val="single" w:sz="4" w:space="0" w:color="auto"/>
              <w:right w:val="single" w:sz="4" w:space="0" w:color="auto"/>
            </w:tcBorders>
            <w:vAlign w:val="center"/>
          </w:tcPr>
          <w:p w:rsidR="00D60006" w:rsidRPr="00383B93" w:rsidRDefault="00D60006" w:rsidP="00607ABE">
            <w:pPr>
              <w:rPr>
                <w:rFonts w:ascii="Arial" w:eastAsia="Times New Roman" w:hAnsi="Arial" w:cs="Arial"/>
                <w:b/>
                <w:bCs/>
                <w:color w:val="000000"/>
                <w:sz w:val="18"/>
                <w:szCs w:val="18"/>
                <w:lang w:val="es-CL" w:eastAsia="es-CL"/>
              </w:rPr>
            </w:pPr>
          </w:p>
        </w:tc>
      </w:tr>
      <w:tr w:rsidR="00D60006" w:rsidRPr="00E325B2" w:rsidTr="00607ABE">
        <w:trPr>
          <w:trHeight w:val="142"/>
          <w:tblHeader/>
          <w:jc w:val="center"/>
        </w:trPr>
        <w:tc>
          <w:tcPr>
            <w:tcW w:w="2731" w:type="dxa"/>
            <w:vMerge/>
            <w:tcBorders>
              <w:top w:val="single" w:sz="4" w:space="0" w:color="auto"/>
              <w:left w:val="single" w:sz="4" w:space="0" w:color="auto"/>
              <w:bottom w:val="single" w:sz="4" w:space="0" w:color="auto"/>
              <w:right w:val="single" w:sz="4" w:space="0" w:color="auto"/>
            </w:tcBorders>
            <w:vAlign w:val="center"/>
            <w:hideMark/>
          </w:tcPr>
          <w:p w:rsidR="00D60006" w:rsidRPr="00243FE0" w:rsidRDefault="00D60006" w:rsidP="00607ABE">
            <w:pPr>
              <w:jc w:val="center"/>
              <w:rPr>
                <w:rFonts w:eastAsia="Times New Roman"/>
                <w:b/>
                <w:bCs/>
                <w:color w:val="000000"/>
                <w:sz w:val="18"/>
                <w:szCs w:val="18"/>
                <w:lang w:val="es-CL" w:eastAsia="es-CL"/>
              </w:rPr>
            </w:pPr>
          </w:p>
        </w:tc>
        <w:tc>
          <w:tcPr>
            <w:tcW w:w="1701" w:type="dxa"/>
            <w:tcBorders>
              <w:top w:val="nil"/>
              <w:left w:val="nil"/>
              <w:bottom w:val="single" w:sz="4" w:space="0" w:color="auto"/>
              <w:right w:val="single" w:sz="4" w:space="0" w:color="auto"/>
            </w:tcBorders>
            <w:shd w:val="clear" w:color="000000" w:fill="FFFFFF"/>
            <w:vAlign w:val="center"/>
            <w:hideMark/>
          </w:tcPr>
          <w:p w:rsidR="00D60006" w:rsidRPr="00383B93" w:rsidRDefault="00D60006" w:rsidP="00607ABE">
            <w:pPr>
              <w:jc w:val="center"/>
              <w:rPr>
                <w:rFonts w:ascii="Arial" w:eastAsia="Times New Roman" w:hAnsi="Arial" w:cs="Arial"/>
                <w:b/>
                <w:bCs/>
                <w:color w:val="000000"/>
                <w:sz w:val="18"/>
                <w:szCs w:val="18"/>
                <w:lang w:val="es-CL" w:eastAsia="es-CL"/>
              </w:rPr>
            </w:pPr>
            <w:r>
              <w:rPr>
                <w:rFonts w:ascii="Arial" w:eastAsia="Times New Roman" w:hAnsi="Arial" w:cs="Arial"/>
                <w:b/>
                <w:bCs/>
                <w:color w:val="000000"/>
                <w:sz w:val="18"/>
                <w:szCs w:val="18"/>
                <w:lang w:val="es-CL" w:eastAsia="es-CL"/>
              </w:rPr>
              <w:t>CO</w:t>
            </w:r>
          </w:p>
        </w:tc>
        <w:tc>
          <w:tcPr>
            <w:tcW w:w="1418" w:type="dxa"/>
            <w:tcBorders>
              <w:top w:val="nil"/>
              <w:left w:val="nil"/>
              <w:bottom w:val="single" w:sz="4" w:space="0" w:color="auto"/>
              <w:right w:val="single" w:sz="4" w:space="0" w:color="auto"/>
            </w:tcBorders>
            <w:shd w:val="clear" w:color="000000" w:fill="FFFFFF"/>
            <w:vAlign w:val="center"/>
            <w:hideMark/>
          </w:tcPr>
          <w:p w:rsidR="00D60006" w:rsidRPr="00383B93" w:rsidRDefault="00D60006" w:rsidP="00607ABE">
            <w:pPr>
              <w:jc w:val="center"/>
              <w:rPr>
                <w:rFonts w:ascii="Arial" w:eastAsia="Times New Roman" w:hAnsi="Arial" w:cs="Arial"/>
                <w:b/>
                <w:bCs/>
                <w:color w:val="000000"/>
                <w:sz w:val="18"/>
                <w:szCs w:val="18"/>
                <w:lang w:val="es-CL" w:eastAsia="es-CL"/>
              </w:rPr>
            </w:pPr>
            <w:r w:rsidRPr="00383B93">
              <w:rPr>
                <w:rFonts w:ascii="Arial" w:eastAsia="Times New Roman" w:hAnsi="Arial" w:cs="Arial"/>
                <w:b/>
                <w:bCs/>
                <w:color w:val="000000"/>
                <w:sz w:val="18"/>
                <w:szCs w:val="18"/>
                <w:lang w:val="es-CL" w:eastAsia="es-CL"/>
              </w:rPr>
              <w:t>FCC</w:t>
            </w:r>
          </w:p>
        </w:tc>
        <w:tc>
          <w:tcPr>
            <w:tcW w:w="1701" w:type="dxa"/>
            <w:vMerge/>
            <w:tcBorders>
              <w:left w:val="nil"/>
              <w:bottom w:val="single" w:sz="4" w:space="0" w:color="auto"/>
              <w:right w:val="single" w:sz="4" w:space="0" w:color="auto"/>
            </w:tcBorders>
            <w:shd w:val="clear" w:color="000000" w:fill="FFFFFF"/>
            <w:vAlign w:val="center"/>
            <w:hideMark/>
          </w:tcPr>
          <w:p w:rsidR="00D60006" w:rsidRPr="00383B93" w:rsidRDefault="00D60006" w:rsidP="00607ABE">
            <w:pPr>
              <w:jc w:val="center"/>
              <w:rPr>
                <w:rFonts w:ascii="Arial" w:eastAsia="Times New Roman" w:hAnsi="Arial" w:cs="Arial"/>
                <w:b/>
                <w:bCs/>
                <w:color w:val="000000"/>
                <w:sz w:val="18"/>
                <w:szCs w:val="18"/>
                <w:lang w:val="es-CL" w:eastAsia="es-CL"/>
              </w:rPr>
            </w:pPr>
          </w:p>
        </w:tc>
        <w:tc>
          <w:tcPr>
            <w:tcW w:w="1589" w:type="dxa"/>
            <w:vMerge/>
            <w:tcBorders>
              <w:top w:val="single" w:sz="4" w:space="0" w:color="auto"/>
              <w:left w:val="single" w:sz="4" w:space="0" w:color="auto"/>
              <w:bottom w:val="single" w:sz="4" w:space="0" w:color="auto"/>
              <w:right w:val="single" w:sz="4" w:space="0" w:color="auto"/>
            </w:tcBorders>
            <w:vAlign w:val="center"/>
            <w:hideMark/>
          </w:tcPr>
          <w:p w:rsidR="00D60006" w:rsidRPr="00383B93" w:rsidRDefault="00D60006" w:rsidP="00607ABE">
            <w:pPr>
              <w:rPr>
                <w:rFonts w:ascii="Arial" w:eastAsia="Times New Roman" w:hAnsi="Arial" w:cs="Arial"/>
                <w:b/>
                <w:bCs/>
                <w:color w:val="000000"/>
                <w:sz w:val="18"/>
                <w:szCs w:val="18"/>
                <w:lang w:val="es-CL" w:eastAsia="es-CL"/>
              </w:rPr>
            </w:pPr>
          </w:p>
        </w:tc>
      </w:tr>
      <w:tr w:rsidR="00D60006" w:rsidRPr="003B5372" w:rsidTr="00607ABE">
        <w:trPr>
          <w:trHeight w:val="523"/>
          <w:jc w:val="center"/>
        </w:trPr>
        <w:tc>
          <w:tcPr>
            <w:tcW w:w="2731" w:type="dxa"/>
            <w:tcBorders>
              <w:top w:val="single" w:sz="4" w:space="0" w:color="auto"/>
              <w:left w:val="single" w:sz="4" w:space="0" w:color="auto"/>
              <w:bottom w:val="single" w:sz="4" w:space="0" w:color="auto"/>
              <w:right w:val="single" w:sz="4" w:space="0" w:color="auto"/>
            </w:tcBorders>
            <w:shd w:val="clear" w:color="000000" w:fill="1F497D" w:themeFill="text2"/>
            <w:vAlign w:val="center"/>
            <w:hideMark/>
          </w:tcPr>
          <w:p w:rsidR="00D60006" w:rsidRPr="00383B93" w:rsidRDefault="00D60006" w:rsidP="00607ABE">
            <w:pPr>
              <w:rPr>
                <w:rFonts w:ascii="Arial" w:eastAsia="Times New Roman" w:hAnsi="Arial" w:cs="Arial"/>
                <w:b/>
                <w:bCs/>
                <w:color w:val="FFFFFF"/>
                <w:sz w:val="18"/>
                <w:szCs w:val="18"/>
                <w:lang w:val="es-CL" w:eastAsia="es-CL"/>
              </w:rPr>
            </w:pPr>
            <w:r w:rsidRPr="00383B93">
              <w:rPr>
                <w:rFonts w:ascii="Arial" w:eastAsia="Times New Roman" w:hAnsi="Arial" w:cs="Arial"/>
                <w:b/>
                <w:bCs/>
                <w:color w:val="FFFFFF"/>
                <w:sz w:val="18"/>
                <w:szCs w:val="18"/>
                <w:lang w:val="es-CL" w:eastAsia="es-CL"/>
              </w:rPr>
              <w:t xml:space="preserve">Componente I. </w:t>
            </w:r>
            <w:proofErr w:type="spellStart"/>
            <w:r w:rsidRPr="00383B93">
              <w:rPr>
                <w:rFonts w:ascii="Arial" w:eastAsia="Times New Roman" w:hAnsi="Arial" w:cs="Arial"/>
                <w:b/>
                <w:color w:val="FFFFFF"/>
                <w:sz w:val="18"/>
                <w:szCs w:val="18"/>
                <w:lang w:val="es-CL" w:eastAsia="es-CL"/>
              </w:rPr>
              <w:t>Reforz</w:t>
            </w:r>
            <w:proofErr w:type="spellEnd"/>
            <w:r w:rsidRPr="00383B93">
              <w:rPr>
                <w:rFonts w:ascii="Arial" w:eastAsia="Times New Roman" w:hAnsi="Arial" w:cs="Arial"/>
                <w:b/>
                <w:color w:val="FFFFFF"/>
                <w:sz w:val="18"/>
                <w:szCs w:val="18"/>
                <w:lang w:val="es-CL" w:eastAsia="es-CL"/>
              </w:rPr>
              <w:t>. del Sistema Nacional de Distribución</w:t>
            </w:r>
          </w:p>
        </w:tc>
        <w:tc>
          <w:tcPr>
            <w:tcW w:w="1701" w:type="dxa"/>
            <w:tcBorders>
              <w:top w:val="single" w:sz="4" w:space="0" w:color="auto"/>
              <w:left w:val="nil"/>
              <w:bottom w:val="single" w:sz="4" w:space="0" w:color="auto"/>
              <w:right w:val="single" w:sz="4" w:space="0" w:color="auto"/>
            </w:tcBorders>
            <w:shd w:val="clear" w:color="000000" w:fill="1F497D" w:themeFill="text2"/>
            <w:vAlign w:val="center"/>
            <w:hideMark/>
          </w:tcPr>
          <w:p w:rsidR="00D60006" w:rsidRPr="00383B93" w:rsidRDefault="00D60006" w:rsidP="00607ABE">
            <w:pPr>
              <w:jc w:val="right"/>
              <w:rPr>
                <w:rFonts w:ascii="Arial" w:eastAsia="Times New Roman" w:hAnsi="Arial" w:cs="Arial"/>
                <w:b/>
                <w:bCs/>
                <w:color w:val="FFFFFF"/>
                <w:sz w:val="18"/>
                <w:szCs w:val="18"/>
                <w:lang w:val="es-CL" w:eastAsia="es-CL"/>
              </w:rPr>
            </w:pPr>
            <w:r>
              <w:rPr>
                <w:rFonts w:ascii="Arial" w:eastAsia="Times New Roman" w:hAnsi="Arial" w:cs="Arial"/>
                <w:b/>
                <w:bCs/>
                <w:color w:val="FFFFFF"/>
                <w:sz w:val="18"/>
                <w:szCs w:val="18"/>
                <w:lang w:val="es-CL" w:eastAsia="es-CL"/>
              </w:rPr>
              <w:t>159.669.434,20</w:t>
            </w:r>
          </w:p>
        </w:tc>
        <w:tc>
          <w:tcPr>
            <w:tcW w:w="1418" w:type="dxa"/>
            <w:tcBorders>
              <w:top w:val="single" w:sz="4" w:space="0" w:color="auto"/>
              <w:left w:val="nil"/>
              <w:bottom w:val="single" w:sz="4" w:space="0" w:color="auto"/>
              <w:right w:val="single" w:sz="4" w:space="0" w:color="auto"/>
            </w:tcBorders>
            <w:shd w:val="clear" w:color="000000" w:fill="1F497D" w:themeFill="text2"/>
            <w:vAlign w:val="center"/>
            <w:hideMark/>
          </w:tcPr>
          <w:p w:rsidR="00D60006" w:rsidRPr="00383B93" w:rsidRDefault="00D60006" w:rsidP="00607ABE">
            <w:pPr>
              <w:jc w:val="right"/>
              <w:rPr>
                <w:rFonts w:ascii="Arial" w:eastAsia="Times New Roman" w:hAnsi="Arial" w:cs="Arial"/>
                <w:b/>
                <w:bCs/>
                <w:color w:val="FFFFFF"/>
                <w:sz w:val="18"/>
                <w:szCs w:val="18"/>
                <w:lang w:val="es-CL" w:eastAsia="es-CL"/>
              </w:rPr>
            </w:pPr>
            <w:r>
              <w:rPr>
                <w:rFonts w:ascii="Arial" w:eastAsia="Times New Roman" w:hAnsi="Arial" w:cs="Arial"/>
                <w:b/>
                <w:bCs/>
                <w:color w:val="FFFFFF"/>
                <w:sz w:val="18"/>
                <w:szCs w:val="18"/>
                <w:lang w:val="es-CL" w:eastAsia="es-CL"/>
              </w:rPr>
              <w:t>50.000.000,00</w:t>
            </w:r>
          </w:p>
        </w:tc>
        <w:tc>
          <w:tcPr>
            <w:tcW w:w="1701" w:type="dxa"/>
            <w:tcBorders>
              <w:top w:val="single" w:sz="4" w:space="0" w:color="auto"/>
              <w:left w:val="nil"/>
              <w:bottom w:val="single" w:sz="4" w:space="0" w:color="auto"/>
              <w:right w:val="single" w:sz="4" w:space="0" w:color="auto"/>
            </w:tcBorders>
            <w:shd w:val="clear" w:color="000000" w:fill="1F497D" w:themeFill="text2"/>
            <w:vAlign w:val="center"/>
            <w:hideMark/>
          </w:tcPr>
          <w:p w:rsidR="00D60006" w:rsidRPr="00383B93" w:rsidRDefault="00D60006" w:rsidP="00607ABE">
            <w:pPr>
              <w:jc w:val="right"/>
              <w:rPr>
                <w:rFonts w:ascii="Arial" w:eastAsia="Times New Roman" w:hAnsi="Arial" w:cs="Arial"/>
                <w:b/>
                <w:bCs/>
                <w:color w:val="FFFFFF"/>
                <w:sz w:val="18"/>
                <w:szCs w:val="18"/>
                <w:lang w:val="es-CL" w:eastAsia="es-CL"/>
              </w:rPr>
            </w:pPr>
            <w:r>
              <w:rPr>
                <w:rFonts w:ascii="Arial" w:eastAsia="Times New Roman" w:hAnsi="Arial" w:cs="Arial"/>
                <w:b/>
                <w:bCs/>
                <w:color w:val="FFFFFF"/>
                <w:sz w:val="18"/>
                <w:szCs w:val="18"/>
                <w:lang w:val="es-CL" w:eastAsia="es-CL"/>
              </w:rPr>
              <w:t>25.180.941,81</w:t>
            </w:r>
          </w:p>
        </w:tc>
        <w:tc>
          <w:tcPr>
            <w:tcW w:w="1589" w:type="dxa"/>
            <w:tcBorders>
              <w:top w:val="single" w:sz="4" w:space="0" w:color="auto"/>
              <w:left w:val="nil"/>
              <w:bottom w:val="single" w:sz="4" w:space="0" w:color="auto"/>
              <w:right w:val="single" w:sz="4" w:space="0" w:color="auto"/>
            </w:tcBorders>
            <w:shd w:val="clear" w:color="000000" w:fill="1F497D" w:themeFill="text2"/>
            <w:vAlign w:val="center"/>
            <w:hideMark/>
          </w:tcPr>
          <w:p w:rsidR="00D60006" w:rsidRPr="00383B93" w:rsidRDefault="00D60006" w:rsidP="00607ABE">
            <w:pPr>
              <w:jc w:val="right"/>
              <w:rPr>
                <w:rFonts w:ascii="Arial" w:eastAsia="Times New Roman" w:hAnsi="Arial" w:cs="Arial"/>
                <w:b/>
                <w:bCs/>
                <w:color w:val="FFFFFF"/>
                <w:sz w:val="18"/>
                <w:szCs w:val="18"/>
                <w:lang w:val="es-CL" w:eastAsia="es-CL"/>
              </w:rPr>
            </w:pPr>
            <w:r>
              <w:rPr>
                <w:rFonts w:ascii="Arial" w:eastAsia="Times New Roman" w:hAnsi="Arial" w:cs="Arial"/>
                <w:b/>
                <w:bCs/>
                <w:color w:val="FFFFFF"/>
                <w:sz w:val="18"/>
                <w:szCs w:val="18"/>
                <w:lang w:val="es-CL" w:eastAsia="es-CL"/>
              </w:rPr>
              <w:t>234</w:t>
            </w:r>
            <w:r w:rsidRPr="00383B93">
              <w:rPr>
                <w:rFonts w:ascii="Arial" w:eastAsia="Times New Roman" w:hAnsi="Arial" w:cs="Arial"/>
                <w:b/>
                <w:bCs/>
                <w:color w:val="FFFFFF"/>
                <w:sz w:val="18"/>
                <w:szCs w:val="18"/>
                <w:lang w:val="es-CL" w:eastAsia="es-CL"/>
              </w:rPr>
              <w:t>.</w:t>
            </w:r>
            <w:r>
              <w:rPr>
                <w:rFonts w:ascii="Arial" w:eastAsia="Times New Roman" w:hAnsi="Arial" w:cs="Arial"/>
                <w:b/>
                <w:bCs/>
                <w:color w:val="FFFFFF"/>
                <w:sz w:val="18"/>
                <w:szCs w:val="18"/>
                <w:lang w:val="es-CL" w:eastAsia="es-CL"/>
              </w:rPr>
              <w:t>850.376,01</w:t>
            </w:r>
          </w:p>
        </w:tc>
      </w:tr>
      <w:tr w:rsidR="00D60006" w:rsidRPr="00F24A82" w:rsidTr="00607ABE">
        <w:trPr>
          <w:trHeight w:val="64"/>
          <w:jc w:val="center"/>
        </w:trPr>
        <w:tc>
          <w:tcPr>
            <w:tcW w:w="2731" w:type="dxa"/>
            <w:tcBorders>
              <w:top w:val="nil"/>
              <w:left w:val="single" w:sz="4" w:space="0" w:color="auto"/>
              <w:bottom w:val="single" w:sz="4" w:space="0" w:color="auto"/>
              <w:right w:val="single" w:sz="4" w:space="0" w:color="auto"/>
            </w:tcBorders>
            <w:shd w:val="clear" w:color="auto" w:fill="auto"/>
            <w:vAlign w:val="center"/>
            <w:hideMark/>
          </w:tcPr>
          <w:p w:rsidR="00D60006" w:rsidRPr="00383B93" w:rsidRDefault="00D60006" w:rsidP="00607ABE">
            <w:pPr>
              <w:rPr>
                <w:rFonts w:ascii="Arial" w:eastAsia="Times New Roman" w:hAnsi="Arial" w:cs="Arial"/>
                <w:color w:val="000000"/>
                <w:sz w:val="18"/>
                <w:szCs w:val="18"/>
                <w:lang w:val="es-CL" w:eastAsia="es-CL"/>
              </w:rPr>
            </w:pPr>
            <w:r w:rsidRPr="00383B93">
              <w:rPr>
                <w:rFonts w:ascii="Arial" w:eastAsia="Times New Roman" w:hAnsi="Arial" w:cs="Arial"/>
                <w:color w:val="000000"/>
                <w:sz w:val="18"/>
                <w:szCs w:val="18"/>
                <w:lang w:val="es-CL" w:eastAsia="es-CL"/>
              </w:rPr>
              <w:t>Proyectos de líneas de Subtransmisión nuevas y/o repotenciadas</w:t>
            </w:r>
          </w:p>
        </w:tc>
        <w:tc>
          <w:tcPr>
            <w:tcW w:w="1701" w:type="dxa"/>
            <w:tcBorders>
              <w:top w:val="nil"/>
              <w:left w:val="nil"/>
              <w:bottom w:val="single" w:sz="4" w:space="0" w:color="auto"/>
              <w:right w:val="single" w:sz="4" w:space="0" w:color="auto"/>
            </w:tcBorders>
            <w:shd w:val="clear" w:color="auto" w:fill="auto"/>
            <w:vAlign w:val="center"/>
          </w:tcPr>
          <w:p w:rsidR="00D60006" w:rsidRPr="00383B93" w:rsidRDefault="00D60006" w:rsidP="00607ABE">
            <w:pPr>
              <w:jc w:val="right"/>
              <w:rPr>
                <w:rFonts w:ascii="Arial" w:eastAsia="Times New Roman" w:hAnsi="Arial" w:cs="Arial"/>
                <w:color w:val="000000"/>
                <w:sz w:val="18"/>
                <w:szCs w:val="18"/>
                <w:lang w:val="es-CL" w:eastAsia="es-CL"/>
              </w:rPr>
            </w:pPr>
            <w:r>
              <w:rPr>
                <w:rFonts w:ascii="Arial" w:eastAsia="Times New Roman" w:hAnsi="Arial" w:cs="Arial"/>
                <w:color w:val="000000"/>
                <w:sz w:val="18"/>
                <w:szCs w:val="18"/>
                <w:lang w:val="es-CL" w:eastAsia="es-CL"/>
              </w:rPr>
              <w:t>7.449.566,49</w:t>
            </w:r>
            <w:r w:rsidRPr="00383B93">
              <w:rPr>
                <w:rFonts w:ascii="Arial" w:eastAsia="Times New Roman" w:hAnsi="Arial" w:cs="Arial"/>
                <w:color w:val="000000"/>
                <w:sz w:val="18"/>
                <w:szCs w:val="18"/>
                <w:lang w:val="es-CL" w:eastAsia="es-CL"/>
              </w:rPr>
              <w:t xml:space="preserve"> </w:t>
            </w:r>
          </w:p>
        </w:tc>
        <w:tc>
          <w:tcPr>
            <w:tcW w:w="1418" w:type="dxa"/>
            <w:tcBorders>
              <w:top w:val="nil"/>
              <w:left w:val="nil"/>
              <w:bottom w:val="single" w:sz="4" w:space="0" w:color="auto"/>
              <w:right w:val="single" w:sz="4" w:space="0" w:color="auto"/>
            </w:tcBorders>
            <w:shd w:val="clear" w:color="auto" w:fill="auto"/>
            <w:vAlign w:val="center"/>
            <w:hideMark/>
          </w:tcPr>
          <w:p w:rsidR="00D60006" w:rsidRPr="00383B93" w:rsidRDefault="00D60006" w:rsidP="00607ABE">
            <w:pPr>
              <w:jc w:val="right"/>
              <w:rPr>
                <w:rFonts w:ascii="Arial" w:eastAsia="Times New Roman" w:hAnsi="Arial" w:cs="Arial"/>
                <w:color w:val="000000"/>
                <w:sz w:val="18"/>
                <w:szCs w:val="18"/>
                <w:lang w:val="es-CL" w:eastAsia="es-CL"/>
              </w:rPr>
            </w:pPr>
            <w:r>
              <w:rPr>
                <w:rFonts w:ascii="Arial" w:eastAsia="Times New Roman" w:hAnsi="Arial" w:cs="Arial"/>
                <w:color w:val="000000"/>
                <w:sz w:val="18"/>
                <w:szCs w:val="18"/>
                <w:lang w:val="es-CL" w:eastAsia="es-CL"/>
              </w:rPr>
              <w:t>9.019.087,91</w:t>
            </w:r>
            <w:r w:rsidRPr="00383B93">
              <w:rPr>
                <w:rFonts w:ascii="Arial" w:eastAsia="Times New Roman" w:hAnsi="Arial" w:cs="Arial"/>
                <w:color w:val="000000"/>
                <w:sz w:val="18"/>
                <w:szCs w:val="18"/>
                <w:lang w:val="es-CL" w:eastAsia="es-CL"/>
              </w:rPr>
              <w:t xml:space="preserve"> </w:t>
            </w:r>
          </w:p>
        </w:tc>
        <w:tc>
          <w:tcPr>
            <w:tcW w:w="1701" w:type="dxa"/>
            <w:tcBorders>
              <w:top w:val="nil"/>
              <w:left w:val="nil"/>
              <w:bottom w:val="single" w:sz="4" w:space="0" w:color="auto"/>
              <w:right w:val="single" w:sz="4" w:space="0" w:color="auto"/>
            </w:tcBorders>
            <w:shd w:val="clear" w:color="auto" w:fill="auto"/>
            <w:vAlign w:val="center"/>
          </w:tcPr>
          <w:p w:rsidR="00D60006" w:rsidRPr="00383B93" w:rsidRDefault="00D60006" w:rsidP="00607ABE">
            <w:pPr>
              <w:jc w:val="right"/>
              <w:rPr>
                <w:rFonts w:ascii="Arial" w:eastAsia="Times New Roman" w:hAnsi="Arial" w:cs="Arial"/>
                <w:color w:val="000000"/>
                <w:sz w:val="18"/>
                <w:szCs w:val="18"/>
                <w:lang w:val="es-CL" w:eastAsia="es-CL"/>
              </w:rPr>
            </w:pPr>
            <w:r w:rsidRPr="00383B93">
              <w:rPr>
                <w:rFonts w:ascii="Arial" w:eastAsia="Times New Roman" w:hAnsi="Arial" w:cs="Arial"/>
                <w:color w:val="000000"/>
                <w:sz w:val="18"/>
                <w:szCs w:val="18"/>
                <w:lang w:val="es-CL" w:eastAsia="es-CL"/>
              </w:rPr>
              <w:t xml:space="preserve"> </w:t>
            </w:r>
            <w:r>
              <w:rPr>
                <w:rFonts w:ascii="Arial" w:eastAsia="Times New Roman" w:hAnsi="Arial" w:cs="Arial"/>
                <w:color w:val="000000"/>
                <w:sz w:val="18"/>
                <w:szCs w:val="18"/>
                <w:lang w:val="es-CL" w:eastAsia="es-CL"/>
              </w:rPr>
              <w:t>1.931.902,61</w:t>
            </w:r>
            <w:r w:rsidRPr="00383B93">
              <w:rPr>
                <w:rFonts w:ascii="Arial" w:eastAsia="Times New Roman" w:hAnsi="Arial" w:cs="Arial"/>
                <w:color w:val="000000"/>
                <w:sz w:val="18"/>
                <w:szCs w:val="18"/>
                <w:lang w:val="es-CL" w:eastAsia="es-CL"/>
              </w:rPr>
              <w:t xml:space="preserve"> </w:t>
            </w:r>
          </w:p>
        </w:tc>
        <w:tc>
          <w:tcPr>
            <w:tcW w:w="1589" w:type="dxa"/>
            <w:tcBorders>
              <w:top w:val="nil"/>
              <w:left w:val="nil"/>
              <w:bottom w:val="single" w:sz="4" w:space="0" w:color="auto"/>
              <w:right w:val="single" w:sz="4" w:space="0" w:color="auto"/>
            </w:tcBorders>
            <w:shd w:val="clear" w:color="auto" w:fill="auto"/>
            <w:vAlign w:val="center"/>
            <w:hideMark/>
          </w:tcPr>
          <w:p w:rsidR="00D60006" w:rsidRPr="00383B93" w:rsidRDefault="00D60006" w:rsidP="00607ABE">
            <w:pPr>
              <w:jc w:val="right"/>
              <w:rPr>
                <w:rFonts w:ascii="Arial" w:eastAsia="Times New Roman" w:hAnsi="Arial" w:cs="Arial"/>
                <w:color w:val="000000"/>
                <w:sz w:val="18"/>
                <w:szCs w:val="18"/>
                <w:lang w:val="es-CL" w:eastAsia="es-CL"/>
              </w:rPr>
            </w:pPr>
            <w:r>
              <w:rPr>
                <w:rFonts w:ascii="Arial" w:eastAsia="Times New Roman" w:hAnsi="Arial" w:cs="Arial"/>
                <w:color w:val="000000"/>
                <w:sz w:val="18"/>
                <w:szCs w:val="18"/>
                <w:lang w:val="es-CL" w:eastAsia="es-CL"/>
              </w:rPr>
              <w:t>18.400.557,01</w:t>
            </w:r>
            <w:r w:rsidRPr="00383B93">
              <w:rPr>
                <w:rFonts w:ascii="Arial" w:eastAsia="Times New Roman" w:hAnsi="Arial" w:cs="Arial"/>
                <w:color w:val="000000"/>
                <w:sz w:val="18"/>
                <w:szCs w:val="18"/>
                <w:lang w:val="es-CL" w:eastAsia="es-CL"/>
              </w:rPr>
              <w:t xml:space="preserve"> </w:t>
            </w:r>
          </w:p>
        </w:tc>
      </w:tr>
      <w:tr w:rsidR="00D60006" w:rsidRPr="00F24A82" w:rsidTr="00607ABE">
        <w:trPr>
          <w:trHeight w:val="530"/>
          <w:jc w:val="center"/>
        </w:trPr>
        <w:tc>
          <w:tcPr>
            <w:tcW w:w="2731" w:type="dxa"/>
            <w:tcBorders>
              <w:top w:val="nil"/>
              <w:left w:val="single" w:sz="4" w:space="0" w:color="auto"/>
              <w:bottom w:val="single" w:sz="4" w:space="0" w:color="auto"/>
              <w:right w:val="single" w:sz="4" w:space="0" w:color="auto"/>
            </w:tcBorders>
            <w:shd w:val="clear" w:color="auto" w:fill="auto"/>
            <w:vAlign w:val="center"/>
          </w:tcPr>
          <w:p w:rsidR="00D60006" w:rsidRPr="00383B93" w:rsidRDefault="00D60006" w:rsidP="00607ABE">
            <w:pPr>
              <w:rPr>
                <w:rFonts w:ascii="Arial" w:eastAsia="Times New Roman" w:hAnsi="Arial" w:cs="Arial"/>
                <w:color w:val="000000"/>
                <w:sz w:val="18"/>
                <w:szCs w:val="18"/>
                <w:lang w:val="es-CL" w:eastAsia="es-CL"/>
              </w:rPr>
            </w:pPr>
            <w:r w:rsidRPr="00383B93">
              <w:rPr>
                <w:rFonts w:ascii="Arial" w:eastAsia="Times New Roman" w:hAnsi="Arial" w:cs="Arial"/>
                <w:color w:val="000000"/>
                <w:sz w:val="18"/>
                <w:szCs w:val="18"/>
                <w:lang w:val="es-CL" w:eastAsia="es-CL"/>
              </w:rPr>
              <w:t>Proyectos de Subestaciones, nuevas y/o repotenciadas</w:t>
            </w:r>
          </w:p>
        </w:tc>
        <w:tc>
          <w:tcPr>
            <w:tcW w:w="1701" w:type="dxa"/>
            <w:tcBorders>
              <w:top w:val="nil"/>
              <w:left w:val="nil"/>
              <w:bottom w:val="single" w:sz="4" w:space="0" w:color="auto"/>
              <w:right w:val="single" w:sz="4" w:space="0" w:color="auto"/>
            </w:tcBorders>
            <w:shd w:val="clear" w:color="auto" w:fill="auto"/>
            <w:vAlign w:val="center"/>
          </w:tcPr>
          <w:p w:rsidR="00D60006" w:rsidRPr="00383B93" w:rsidRDefault="00D60006" w:rsidP="00607ABE">
            <w:pPr>
              <w:jc w:val="right"/>
              <w:rPr>
                <w:rFonts w:ascii="Arial" w:eastAsia="Times New Roman" w:hAnsi="Arial" w:cs="Arial"/>
                <w:color w:val="000000"/>
                <w:sz w:val="18"/>
                <w:szCs w:val="18"/>
                <w:lang w:val="es-CL" w:eastAsia="es-CL"/>
              </w:rPr>
            </w:pPr>
            <w:r w:rsidRPr="00383B93">
              <w:rPr>
                <w:rFonts w:ascii="Arial" w:eastAsia="Times New Roman" w:hAnsi="Arial" w:cs="Arial"/>
                <w:color w:val="000000"/>
                <w:sz w:val="18"/>
                <w:szCs w:val="18"/>
                <w:lang w:val="es-CL" w:eastAsia="es-CL"/>
              </w:rPr>
              <w:t xml:space="preserve"> 32.</w:t>
            </w:r>
            <w:r>
              <w:rPr>
                <w:rFonts w:ascii="Arial" w:eastAsia="Times New Roman" w:hAnsi="Arial" w:cs="Arial"/>
                <w:color w:val="000000"/>
                <w:sz w:val="18"/>
                <w:szCs w:val="18"/>
                <w:lang w:val="es-CL" w:eastAsia="es-CL"/>
              </w:rPr>
              <w:t>543.081,67</w:t>
            </w:r>
            <w:r w:rsidRPr="00383B93">
              <w:rPr>
                <w:rFonts w:ascii="Arial" w:eastAsia="Times New Roman" w:hAnsi="Arial" w:cs="Arial"/>
                <w:color w:val="000000"/>
                <w:sz w:val="18"/>
                <w:szCs w:val="18"/>
                <w:lang w:val="es-CL" w:eastAsia="es-CL"/>
              </w:rPr>
              <w:t xml:space="preserve"> </w:t>
            </w:r>
          </w:p>
        </w:tc>
        <w:tc>
          <w:tcPr>
            <w:tcW w:w="1418" w:type="dxa"/>
            <w:tcBorders>
              <w:top w:val="nil"/>
              <w:left w:val="nil"/>
              <w:bottom w:val="single" w:sz="4" w:space="0" w:color="auto"/>
              <w:right w:val="single" w:sz="4" w:space="0" w:color="auto"/>
            </w:tcBorders>
            <w:shd w:val="clear" w:color="auto" w:fill="auto"/>
            <w:vAlign w:val="center"/>
          </w:tcPr>
          <w:p w:rsidR="00D60006" w:rsidRPr="00383B93" w:rsidRDefault="00D60006" w:rsidP="00607ABE">
            <w:pPr>
              <w:jc w:val="right"/>
              <w:rPr>
                <w:rFonts w:ascii="Arial" w:eastAsia="Times New Roman" w:hAnsi="Arial" w:cs="Arial"/>
                <w:color w:val="000000"/>
                <w:sz w:val="18"/>
                <w:szCs w:val="18"/>
                <w:lang w:val="es-CL" w:eastAsia="es-CL"/>
              </w:rPr>
            </w:pPr>
            <w:r>
              <w:rPr>
                <w:rFonts w:ascii="Arial" w:eastAsia="Times New Roman" w:hAnsi="Arial" w:cs="Arial"/>
                <w:color w:val="000000"/>
                <w:sz w:val="18"/>
                <w:szCs w:val="18"/>
                <w:lang w:val="es-CL" w:eastAsia="es-CL"/>
              </w:rPr>
              <w:t>40.980.912,09</w:t>
            </w:r>
            <w:r w:rsidRPr="00383B93">
              <w:rPr>
                <w:rFonts w:ascii="Arial" w:eastAsia="Times New Roman" w:hAnsi="Arial" w:cs="Arial"/>
                <w:color w:val="000000"/>
                <w:sz w:val="18"/>
                <w:szCs w:val="18"/>
                <w:lang w:val="es-CL" w:eastAsia="es-CL"/>
              </w:rPr>
              <w:t xml:space="preserve"> </w:t>
            </w:r>
          </w:p>
        </w:tc>
        <w:tc>
          <w:tcPr>
            <w:tcW w:w="1701" w:type="dxa"/>
            <w:tcBorders>
              <w:top w:val="nil"/>
              <w:left w:val="nil"/>
              <w:bottom w:val="single" w:sz="4" w:space="0" w:color="auto"/>
              <w:right w:val="single" w:sz="4" w:space="0" w:color="auto"/>
            </w:tcBorders>
            <w:shd w:val="clear" w:color="auto" w:fill="auto"/>
            <w:vAlign w:val="center"/>
          </w:tcPr>
          <w:p w:rsidR="00D60006" w:rsidRPr="00383B93" w:rsidRDefault="00D60006" w:rsidP="00607ABE">
            <w:pPr>
              <w:jc w:val="right"/>
              <w:rPr>
                <w:rFonts w:ascii="Arial" w:eastAsia="Times New Roman" w:hAnsi="Arial" w:cs="Arial"/>
                <w:color w:val="000000"/>
                <w:sz w:val="18"/>
                <w:szCs w:val="18"/>
                <w:lang w:val="es-CL" w:eastAsia="es-CL"/>
              </w:rPr>
            </w:pPr>
            <w:r>
              <w:rPr>
                <w:rFonts w:ascii="Arial" w:eastAsia="Times New Roman" w:hAnsi="Arial" w:cs="Arial"/>
                <w:color w:val="000000"/>
                <w:sz w:val="18"/>
                <w:szCs w:val="18"/>
                <w:lang w:val="es-CL" w:eastAsia="es-CL"/>
              </w:rPr>
              <w:t>8.995.163,14</w:t>
            </w:r>
            <w:r w:rsidRPr="00383B93">
              <w:rPr>
                <w:rFonts w:ascii="Arial" w:eastAsia="Times New Roman" w:hAnsi="Arial" w:cs="Arial"/>
                <w:color w:val="000000"/>
                <w:sz w:val="18"/>
                <w:szCs w:val="18"/>
                <w:lang w:val="es-CL" w:eastAsia="es-CL"/>
              </w:rPr>
              <w:t xml:space="preserve"> </w:t>
            </w:r>
          </w:p>
        </w:tc>
        <w:tc>
          <w:tcPr>
            <w:tcW w:w="1589" w:type="dxa"/>
            <w:tcBorders>
              <w:top w:val="nil"/>
              <w:left w:val="nil"/>
              <w:bottom w:val="single" w:sz="4" w:space="0" w:color="auto"/>
              <w:right w:val="single" w:sz="4" w:space="0" w:color="auto"/>
            </w:tcBorders>
            <w:shd w:val="clear" w:color="auto" w:fill="auto"/>
            <w:vAlign w:val="center"/>
          </w:tcPr>
          <w:p w:rsidR="00D60006" w:rsidRPr="00383B93" w:rsidRDefault="00D60006" w:rsidP="00607ABE">
            <w:pPr>
              <w:jc w:val="right"/>
              <w:rPr>
                <w:rFonts w:ascii="Arial" w:eastAsia="Times New Roman" w:hAnsi="Arial" w:cs="Arial"/>
                <w:color w:val="000000"/>
                <w:sz w:val="18"/>
                <w:szCs w:val="18"/>
                <w:lang w:val="es-CL" w:eastAsia="es-CL"/>
              </w:rPr>
            </w:pPr>
            <w:r>
              <w:rPr>
                <w:rFonts w:ascii="Arial" w:eastAsia="Times New Roman" w:hAnsi="Arial" w:cs="Arial"/>
                <w:color w:val="000000"/>
                <w:sz w:val="18"/>
                <w:szCs w:val="18"/>
                <w:lang w:val="es-CL" w:eastAsia="es-CL"/>
              </w:rPr>
              <w:t>82.519.156,90</w:t>
            </w:r>
            <w:r w:rsidRPr="00383B93">
              <w:rPr>
                <w:rFonts w:ascii="Arial" w:eastAsia="Times New Roman" w:hAnsi="Arial" w:cs="Arial"/>
                <w:color w:val="000000"/>
                <w:sz w:val="18"/>
                <w:szCs w:val="18"/>
                <w:lang w:val="es-CL" w:eastAsia="es-CL"/>
              </w:rPr>
              <w:t xml:space="preserve"> </w:t>
            </w:r>
          </w:p>
        </w:tc>
      </w:tr>
      <w:tr w:rsidR="00D60006" w:rsidRPr="00F24A82" w:rsidTr="00607ABE">
        <w:trPr>
          <w:trHeight w:val="551"/>
          <w:jc w:val="center"/>
        </w:trPr>
        <w:tc>
          <w:tcPr>
            <w:tcW w:w="2731" w:type="dxa"/>
            <w:tcBorders>
              <w:top w:val="nil"/>
              <w:left w:val="single" w:sz="4" w:space="0" w:color="auto"/>
              <w:bottom w:val="single" w:sz="4" w:space="0" w:color="auto"/>
              <w:right w:val="single" w:sz="4" w:space="0" w:color="auto"/>
            </w:tcBorders>
            <w:shd w:val="clear" w:color="auto" w:fill="auto"/>
            <w:vAlign w:val="center"/>
            <w:hideMark/>
          </w:tcPr>
          <w:p w:rsidR="00D60006" w:rsidRPr="00383B93" w:rsidRDefault="00D60006" w:rsidP="00607ABE">
            <w:pPr>
              <w:rPr>
                <w:rFonts w:ascii="Arial" w:eastAsia="Times New Roman" w:hAnsi="Arial" w:cs="Arial"/>
                <w:color w:val="000000"/>
                <w:sz w:val="18"/>
                <w:szCs w:val="18"/>
                <w:lang w:val="es-CL" w:eastAsia="es-CL"/>
              </w:rPr>
            </w:pPr>
            <w:r w:rsidRPr="00383B93">
              <w:rPr>
                <w:rFonts w:ascii="Arial" w:eastAsia="Times New Roman" w:hAnsi="Arial" w:cs="Arial"/>
                <w:color w:val="000000"/>
                <w:sz w:val="18"/>
                <w:szCs w:val="18"/>
                <w:lang w:val="es-CL" w:eastAsia="es-CL"/>
              </w:rPr>
              <w:t>Proyectos de líneas de Distribución, nuevos y/o repotenciados</w:t>
            </w:r>
          </w:p>
        </w:tc>
        <w:tc>
          <w:tcPr>
            <w:tcW w:w="1701" w:type="dxa"/>
            <w:tcBorders>
              <w:top w:val="nil"/>
              <w:left w:val="nil"/>
              <w:bottom w:val="single" w:sz="4" w:space="0" w:color="auto"/>
              <w:right w:val="single" w:sz="4" w:space="0" w:color="auto"/>
            </w:tcBorders>
            <w:shd w:val="clear" w:color="auto" w:fill="auto"/>
            <w:vAlign w:val="center"/>
          </w:tcPr>
          <w:p w:rsidR="00D60006" w:rsidRPr="00383B93" w:rsidRDefault="00D60006" w:rsidP="00607ABE">
            <w:pPr>
              <w:jc w:val="right"/>
              <w:rPr>
                <w:rFonts w:ascii="Arial" w:eastAsia="Times New Roman" w:hAnsi="Arial" w:cs="Arial"/>
                <w:color w:val="000000"/>
                <w:sz w:val="18"/>
                <w:szCs w:val="18"/>
                <w:lang w:val="es-CL" w:eastAsia="es-CL"/>
              </w:rPr>
            </w:pPr>
            <w:r>
              <w:rPr>
                <w:rFonts w:ascii="Arial" w:eastAsia="Times New Roman" w:hAnsi="Arial" w:cs="Arial"/>
                <w:color w:val="000000"/>
                <w:sz w:val="18"/>
                <w:szCs w:val="18"/>
                <w:lang w:val="es-CL" w:eastAsia="es-CL"/>
              </w:rPr>
              <w:t>119.409.427,55</w:t>
            </w:r>
          </w:p>
        </w:tc>
        <w:tc>
          <w:tcPr>
            <w:tcW w:w="1418" w:type="dxa"/>
            <w:tcBorders>
              <w:top w:val="nil"/>
              <w:left w:val="nil"/>
              <w:bottom w:val="single" w:sz="4" w:space="0" w:color="auto"/>
              <w:right w:val="single" w:sz="4" w:space="0" w:color="auto"/>
            </w:tcBorders>
            <w:shd w:val="clear" w:color="auto" w:fill="auto"/>
            <w:vAlign w:val="center"/>
            <w:hideMark/>
          </w:tcPr>
          <w:p w:rsidR="00D60006" w:rsidRPr="00383B93" w:rsidRDefault="00D60006" w:rsidP="00607ABE">
            <w:pPr>
              <w:jc w:val="right"/>
              <w:rPr>
                <w:rFonts w:ascii="Arial" w:eastAsia="Times New Roman" w:hAnsi="Arial" w:cs="Arial"/>
                <w:color w:val="000000"/>
                <w:sz w:val="18"/>
                <w:szCs w:val="18"/>
                <w:lang w:val="es-CL" w:eastAsia="es-CL"/>
              </w:rPr>
            </w:pPr>
            <w:r>
              <w:rPr>
                <w:rFonts w:ascii="Arial" w:eastAsia="Times New Roman" w:hAnsi="Arial" w:cs="Arial"/>
                <w:color w:val="000000"/>
                <w:sz w:val="18"/>
                <w:szCs w:val="18"/>
                <w:lang w:val="es-CL" w:eastAsia="es-CL"/>
              </w:rPr>
              <w:t>-</w:t>
            </w:r>
          </w:p>
        </w:tc>
        <w:tc>
          <w:tcPr>
            <w:tcW w:w="1701" w:type="dxa"/>
            <w:tcBorders>
              <w:top w:val="nil"/>
              <w:left w:val="nil"/>
              <w:bottom w:val="single" w:sz="4" w:space="0" w:color="auto"/>
              <w:right w:val="single" w:sz="4" w:space="0" w:color="auto"/>
            </w:tcBorders>
            <w:shd w:val="clear" w:color="auto" w:fill="auto"/>
            <w:vAlign w:val="center"/>
          </w:tcPr>
          <w:p w:rsidR="00D60006" w:rsidRPr="00383B93" w:rsidRDefault="00D60006" w:rsidP="00607ABE">
            <w:pPr>
              <w:jc w:val="right"/>
              <w:rPr>
                <w:rFonts w:ascii="Arial" w:eastAsia="Times New Roman" w:hAnsi="Arial" w:cs="Arial"/>
                <w:color w:val="000000"/>
                <w:sz w:val="18"/>
                <w:szCs w:val="18"/>
                <w:lang w:val="es-CL" w:eastAsia="es-CL"/>
              </w:rPr>
            </w:pPr>
            <w:r>
              <w:rPr>
                <w:rFonts w:ascii="Arial" w:eastAsia="Times New Roman" w:hAnsi="Arial" w:cs="Arial"/>
                <w:color w:val="000000"/>
                <w:sz w:val="18"/>
                <w:szCs w:val="18"/>
                <w:lang w:val="es-CL" w:eastAsia="es-CL"/>
              </w:rPr>
              <w:t>14.221.793,05</w:t>
            </w:r>
            <w:r w:rsidRPr="00383B93">
              <w:rPr>
                <w:rFonts w:ascii="Arial" w:eastAsia="Times New Roman" w:hAnsi="Arial" w:cs="Arial"/>
                <w:color w:val="000000"/>
                <w:sz w:val="18"/>
                <w:szCs w:val="18"/>
                <w:lang w:val="es-CL" w:eastAsia="es-CL"/>
              </w:rPr>
              <w:t xml:space="preserve"> </w:t>
            </w:r>
          </w:p>
        </w:tc>
        <w:tc>
          <w:tcPr>
            <w:tcW w:w="1589" w:type="dxa"/>
            <w:tcBorders>
              <w:top w:val="nil"/>
              <w:left w:val="nil"/>
              <w:bottom w:val="single" w:sz="4" w:space="0" w:color="auto"/>
              <w:right w:val="single" w:sz="4" w:space="0" w:color="auto"/>
            </w:tcBorders>
            <w:shd w:val="clear" w:color="auto" w:fill="auto"/>
            <w:vAlign w:val="center"/>
            <w:hideMark/>
          </w:tcPr>
          <w:p w:rsidR="00D60006" w:rsidRPr="00383B93" w:rsidRDefault="00D60006" w:rsidP="00607ABE">
            <w:pPr>
              <w:jc w:val="right"/>
              <w:rPr>
                <w:rFonts w:ascii="Arial" w:eastAsia="Times New Roman" w:hAnsi="Arial" w:cs="Arial"/>
                <w:color w:val="000000"/>
                <w:sz w:val="18"/>
                <w:szCs w:val="18"/>
                <w:lang w:val="es-CL" w:eastAsia="es-CL"/>
              </w:rPr>
            </w:pPr>
            <w:r>
              <w:rPr>
                <w:rFonts w:ascii="Arial" w:eastAsia="Times New Roman" w:hAnsi="Arial" w:cs="Arial"/>
                <w:color w:val="000000"/>
                <w:sz w:val="18"/>
                <w:szCs w:val="18"/>
                <w:lang w:val="es-CL" w:eastAsia="es-CL"/>
              </w:rPr>
              <w:t>133.631.220,60</w:t>
            </w:r>
            <w:r w:rsidRPr="00383B93">
              <w:rPr>
                <w:rFonts w:ascii="Arial" w:eastAsia="Times New Roman" w:hAnsi="Arial" w:cs="Arial"/>
                <w:color w:val="000000"/>
                <w:sz w:val="18"/>
                <w:szCs w:val="18"/>
                <w:lang w:val="es-CL" w:eastAsia="es-CL"/>
              </w:rPr>
              <w:t xml:space="preserve"> </w:t>
            </w:r>
          </w:p>
        </w:tc>
      </w:tr>
      <w:tr w:rsidR="00D60006" w:rsidRPr="00F24A82" w:rsidTr="00607ABE">
        <w:trPr>
          <w:trHeight w:val="20"/>
          <w:jc w:val="center"/>
        </w:trPr>
        <w:tc>
          <w:tcPr>
            <w:tcW w:w="2731" w:type="dxa"/>
            <w:tcBorders>
              <w:top w:val="nil"/>
              <w:left w:val="single" w:sz="4" w:space="0" w:color="auto"/>
              <w:bottom w:val="single" w:sz="4" w:space="0" w:color="auto"/>
              <w:right w:val="single" w:sz="4" w:space="0" w:color="auto"/>
            </w:tcBorders>
            <w:shd w:val="clear" w:color="auto" w:fill="auto"/>
            <w:vAlign w:val="center"/>
            <w:hideMark/>
          </w:tcPr>
          <w:p w:rsidR="00D60006" w:rsidRPr="00383B93" w:rsidRDefault="00D60006" w:rsidP="00607ABE">
            <w:pPr>
              <w:rPr>
                <w:rFonts w:ascii="Arial" w:eastAsia="Times New Roman" w:hAnsi="Arial" w:cs="Arial"/>
                <w:color w:val="000000"/>
                <w:sz w:val="18"/>
                <w:szCs w:val="18"/>
                <w:lang w:val="es-CL" w:eastAsia="es-CL"/>
              </w:rPr>
            </w:pPr>
            <w:r w:rsidRPr="00383B93">
              <w:rPr>
                <w:rFonts w:ascii="Arial" w:eastAsia="Times New Roman" w:hAnsi="Arial" w:cs="Arial"/>
                <w:color w:val="000000"/>
                <w:sz w:val="18"/>
                <w:szCs w:val="18"/>
                <w:lang w:val="es-CL" w:eastAsia="es-CL"/>
              </w:rPr>
              <w:t>Campañas de Socialización para la co</w:t>
            </w:r>
            <w:r>
              <w:rPr>
                <w:rFonts w:ascii="Arial" w:eastAsia="Times New Roman" w:hAnsi="Arial" w:cs="Arial"/>
                <w:color w:val="000000"/>
                <w:sz w:val="18"/>
                <w:szCs w:val="18"/>
                <w:lang w:val="es-CL" w:eastAsia="es-CL"/>
              </w:rPr>
              <w:t>nstrucción de proyectos del SND</w:t>
            </w:r>
            <w:r>
              <w:rPr>
                <w:rStyle w:val="Refdenotaalpie"/>
                <w:rFonts w:ascii="Arial" w:eastAsia="Times New Roman" w:hAnsi="Arial"/>
                <w:color w:val="000000"/>
                <w:sz w:val="18"/>
                <w:szCs w:val="18"/>
                <w:lang w:val="es-CL" w:eastAsia="es-CL"/>
              </w:rPr>
              <w:footnoteReference w:id="11"/>
            </w:r>
          </w:p>
        </w:tc>
        <w:tc>
          <w:tcPr>
            <w:tcW w:w="1701" w:type="dxa"/>
            <w:tcBorders>
              <w:top w:val="nil"/>
              <w:left w:val="nil"/>
              <w:bottom w:val="single" w:sz="4" w:space="0" w:color="auto"/>
              <w:right w:val="single" w:sz="4" w:space="0" w:color="auto"/>
            </w:tcBorders>
            <w:shd w:val="clear" w:color="auto" w:fill="auto"/>
            <w:vAlign w:val="center"/>
          </w:tcPr>
          <w:p w:rsidR="00D60006" w:rsidRPr="00383B93" w:rsidRDefault="00D60006" w:rsidP="00607ABE">
            <w:pPr>
              <w:jc w:val="right"/>
              <w:rPr>
                <w:rFonts w:ascii="Arial" w:eastAsia="Times New Roman" w:hAnsi="Arial" w:cs="Arial"/>
                <w:color w:val="000000"/>
                <w:sz w:val="18"/>
                <w:szCs w:val="18"/>
                <w:lang w:val="es-CL" w:eastAsia="es-CL"/>
              </w:rPr>
            </w:pPr>
            <w:r>
              <w:rPr>
                <w:rFonts w:ascii="Arial" w:eastAsia="Times New Roman" w:hAnsi="Arial" w:cs="Arial"/>
                <w:color w:val="000000"/>
                <w:sz w:val="18"/>
                <w:szCs w:val="18"/>
                <w:lang w:val="es-CL" w:eastAsia="es-CL"/>
              </w:rPr>
              <w:t>267.358,49</w:t>
            </w:r>
          </w:p>
        </w:tc>
        <w:tc>
          <w:tcPr>
            <w:tcW w:w="1418" w:type="dxa"/>
            <w:tcBorders>
              <w:top w:val="nil"/>
              <w:left w:val="nil"/>
              <w:bottom w:val="single" w:sz="4" w:space="0" w:color="auto"/>
              <w:right w:val="single" w:sz="4" w:space="0" w:color="auto"/>
            </w:tcBorders>
            <w:shd w:val="clear" w:color="auto" w:fill="auto"/>
            <w:vAlign w:val="center"/>
            <w:hideMark/>
          </w:tcPr>
          <w:p w:rsidR="00D60006" w:rsidRPr="00383B93" w:rsidRDefault="00D60006" w:rsidP="00607ABE">
            <w:pPr>
              <w:jc w:val="right"/>
              <w:rPr>
                <w:rFonts w:ascii="Arial" w:eastAsia="Times New Roman" w:hAnsi="Arial" w:cs="Arial"/>
                <w:color w:val="000000"/>
                <w:sz w:val="18"/>
                <w:szCs w:val="18"/>
                <w:lang w:val="es-CL" w:eastAsia="es-CL"/>
              </w:rPr>
            </w:pPr>
            <w:r>
              <w:rPr>
                <w:rFonts w:ascii="Arial" w:eastAsia="Times New Roman" w:hAnsi="Arial" w:cs="Arial"/>
                <w:color w:val="000000"/>
                <w:sz w:val="18"/>
                <w:szCs w:val="18"/>
                <w:lang w:val="es-CL" w:eastAsia="es-CL"/>
              </w:rPr>
              <w:t>-</w:t>
            </w:r>
          </w:p>
        </w:tc>
        <w:tc>
          <w:tcPr>
            <w:tcW w:w="1701" w:type="dxa"/>
            <w:tcBorders>
              <w:top w:val="nil"/>
              <w:left w:val="nil"/>
              <w:bottom w:val="single" w:sz="4" w:space="0" w:color="auto"/>
              <w:right w:val="single" w:sz="4" w:space="0" w:color="auto"/>
            </w:tcBorders>
            <w:shd w:val="clear" w:color="auto" w:fill="auto"/>
            <w:vAlign w:val="center"/>
          </w:tcPr>
          <w:p w:rsidR="00D60006" w:rsidRPr="00383B93" w:rsidRDefault="00D60006" w:rsidP="00607ABE">
            <w:pPr>
              <w:jc w:val="right"/>
              <w:rPr>
                <w:rFonts w:ascii="Arial" w:eastAsia="Times New Roman" w:hAnsi="Arial" w:cs="Arial"/>
                <w:color w:val="000000"/>
                <w:sz w:val="18"/>
                <w:szCs w:val="18"/>
                <w:lang w:val="es-CL" w:eastAsia="es-CL"/>
              </w:rPr>
            </w:pPr>
            <w:r>
              <w:rPr>
                <w:rFonts w:ascii="Arial" w:eastAsia="Times New Roman" w:hAnsi="Arial" w:cs="Arial"/>
                <w:color w:val="000000"/>
                <w:sz w:val="18"/>
                <w:szCs w:val="18"/>
                <w:lang w:val="es-CL" w:eastAsia="es-CL"/>
              </w:rPr>
              <w:t>32.083,01</w:t>
            </w:r>
            <w:r w:rsidRPr="00383B93">
              <w:rPr>
                <w:rFonts w:ascii="Arial" w:eastAsia="Times New Roman" w:hAnsi="Arial" w:cs="Arial"/>
                <w:color w:val="000000"/>
                <w:sz w:val="18"/>
                <w:szCs w:val="18"/>
                <w:lang w:val="es-CL" w:eastAsia="es-CL"/>
              </w:rPr>
              <w:t xml:space="preserve"> </w:t>
            </w:r>
          </w:p>
        </w:tc>
        <w:tc>
          <w:tcPr>
            <w:tcW w:w="1589" w:type="dxa"/>
            <w:tcBorders>
              <w:top w:val="nil"/>
              <w:left w:val="nil"/>
              <w:bottom w:val="single" w:sz="4" w:space="0" w:color="auto"/>
              <w:right w:val="single" w:sz="4" w:space="0" w:color="auto"/>
            </w:tcBorders>
            <w:shd w:val="clear" w:color="auto" w:fill="auto"/>
            <w:vAlign w:val="center"/>
            <w:hideMark/>
          </w:tcPr>
          <w:p w:rsidR="00D60006" w:rsidRPr="00383B93" w:rsidRDefault="00D60006" w:rsidP="00607ABE">
            <w:pPr>
              <w:jc w:val="right"/>
              <w:rPr>
                <w:rFonts w:ascii="Arial" w:eastAsia="Times New Roman" w:hAnsi="Arial" w:cs="Arial"/>
                <w:color w:val="000000"/>
                <w:sz w:val="18"/>
                <w:szCs w:val="18"/>
                <w:lang w:val="es-CL" w:eastAsia="es-CL"/>
              </w:rPr>
            </w:pPr>
            <w:r>
              <w:rPr>
                <w:rFonts w:ascii="Arial" w:eastAsia="Times New Roman" w:hAnsi="Arial" w:cs="Arial"/>
                <w:color w:val="000000"/>
                <w:sz w:val="18"/>
                <w:szCs w:val="18"/>
                <w:lang w:val="es-CL" w:eastAsia="es-CL"/>
              </w:rPr>
              <w:t>299.441,50</w:t>
            </w:r>
            <w:r w:rsidRPr="00383B93">
              <w:rPr>
                <w:rFonts w:ascii="Arial" w:eastAsia="Times New Roman" w:hAnsi="Arial" w:cs="Arial"/>
                <w:color w:val="000000"/>
                <w:sz w:val="18"/>
                <w:szCs w:val="18"/>
                <w:lang w:val="es-CL" w:eastAsia="es-CL"/>
              </w:rPr>
              <w:t xml:space="preserve"> </w:t>
            </w:r>
          </w:p>
        </w:tc>
      </w:tr>
      <w:tr w:rsidR="00D60006" w:rsidRPr="003B5372" w:rsidTr="00607ABE">
        <w:trPr>
          <w:trHeight w:val="20"/>
          <w:jc w:val="center"/>
        </w:trPr>
        <w:tc>
          <w:tcPr>
            <w:tcW w:w="2731" w:type="dxa"/>
            <w:tcBorders>
              <w:top w:val="single" w:sz="4" w:space="0" w:color="auto"/>
              <w:left w:val="single" w:sz="4" w:space="0" w:color="auto"/>
              <w:bottom w:val="single" w:sz="4" w:space="0" w:color="auto"/>
              <w:right w:val="single" w:sz="4" w:space="0" w:color="auto"/>
            </w:tcBorders>
            <w:shd w:val="clear" w:color="000000" w:fill="1F497D" w:themeFill="text2"/>
            <w:vAlign w:val="center"/>
            <w:hideMark/>
          </w:tcPr>
          <w:p w:rsidR="00D60006" w:rsidRPr="00383B93" w:rsidRDefault="00D60006" w:rsidP="00607ABE">
            <w:pPr>
              <w:rPr>
                <w:rFonts w:ascii="Arial" w:eastAsia="Times New Roman" w:hAnsi="Arial" w:cs="Arial"/>
                <w:b/>
                <w:bCs/>
                <w:color w:val="FFFFFF"/>
                <w:sz w:val="18"/>
                <w:szCs w:val="18"/>
                <w:lang w:val="es-CL" w:eastAsia="es-CL"/>
              </w:rPr>
            </w:pPr>
            <w:r w:rsidRPr="00383B93">
              <w:rPr>
                <w:rFonts w:ascii="Arial" w:eastAsia="Times New Roman" w:hAnsi="Arial" w:cs="Arial"/>
                <w:b/>
                <w:bCs/>
                <w:color w:val="FFFFFF"/>
                <w:sz w:val="18"/>
                <w:szCs w:val="18"/>
                <w:lang w:val="es-CL" w:eastAsia="es-CL"/>
              </w:rPr>
              <w:t xml:space="preserve">Componente II.  </w:t>
            </w:r>
            <w:r w:rsidRPr="00383B93">
              <w:rPr>
                <w:rFonts w:ascii="Arial" w:eastAsia="Times New Roman" w:hAnsi="Arial" w:cs="Arial"/>
                <w:b/>
                <w:color w:val="FFFFFF"/>
                <w:sz w:val="18"/>
                <w:szCs w:val="18"/>
                <w:lang w:val="es-CL" w:eastAsia="es-CL"/>
              </w:rPr>
              <w:t>Diseño para implementación de la estrategia para la migración de GLP a electricidad en el sector residencial</w:t>
            </w:r>
          </w:p>
        </w:tc>
        <w:tc>
          <w:tcPr>
            <w:tcW w:w="1701" w:type="dxa"/>
            <w:tcBorders>
              <w:top w:val="single" w:sz="4" w:space="0" w:color="auto"/>
              <w:left w:val="nil"/>
              <w:bottom w:val="single" w:sz="4" w:space="0" w:color="auto"/>
              <w:right w:val="single" w:sz="4" w:space="0" w:color="auto"/>
            </w:tcBorders>
            <w:shd w:val="clear" w:color="000000" w:fill="1F497D" w:themeFill="text2"/>
            <w:vAlign w:val="center"/>
            <w:hideMark/>
          </w:tcPr>
          <w:p w:rsidR="00D60006" w:rsidRPr="00383B93" w:rsidRDefault="00D60006" w:rsidP="00607ABE">
            <w:pPr>
              <w:jc w:val="right"/>
              <w:rPr>
                <w:rFonts w:ascii="Arial" w:eastAsia="Times New Roman" w:hAnsi="Arial" w:cs="Arial"/>
                <w:b/>
                <w:bCs/>
                <w:color w:val="FFFFFF"/>
                <w:sz w:val="18"/>
                <w:szCs w:val="18"/>
                <w:lang w:val="es-CL" w:eastAsia="es-CL"/>
              </w:rPr>
            </w:pPr>
            <w:r>
              <w:rPr>
                <w:rFonts w:ascii="Arial" w:eastAsia="Times New Roman" w:hAnsi="Arial" w:cs="Arial"/>
                <w:b/>
                <w:bCs/>
                <w:color w:val="FFFFFF"/>
                <w:sz w:val="18"/>
                <w:szCs w:val="18"/>
                <w:lang w:val="es-CL" w:eastAsia="es-CL"/>
              </w:rPr>
              <w:t>168.883,94</w:t>
            </w:r>
          </w:p>
        </w:tc>
        <w:tc>
          <w:tcPr>
            <w:tcW w:w="1418" w:type="dxa"/>
            <w:tcBorders>
              <w:top w:val="single" w:sz="4" w:space="0" w:color="auto"/>
              <w:left w:val="nil"/>
              <w:bottom w:val="single" w:sz="4" w:space="0" w:color="auto"/>
              <w:right w:val="single" w:sz="4" w:space="0" w:color="auto"/>
            </w:tcBorders>
            <w:shd w:val="clear" w:color="000000" w:fill="1F497D" w:themeFill="text2"/>
            <w:vAlign w:val="center"/>
            <w:hideMark/>
          </w:tcPr>
          <w:p w:rsidR="00D60006" w:rsidRPr="00383B93" w:rsidRDefault="00D60006" w:rsidP="00607ABE">
            <w:pPr>
              <w:jc w:val="right"/>
              <w:rPr>
                <w:rFonts w:ascii="Arial" w:eastAsia="Times New Roman" w:hAnsi="Arial" w:cs="Arial"/>
                <w:b/>
                <w:bCs/>
                <w:color w:val="FFFFFF"/>
                <w:sz w:val="18"/>
                <w:szCs w:val="18"/>
                <w:lang w:val="es-CL" w:eastAsia="es-CL"/>
              </w:rPr>
            </w:pPr>
            <w:r>
              <w:rPr>
                <w:rFonts w:ascii="Arial" w:eastAsia="Times New Roman" w:hAnsi="Arial" w:cs="Arial"/>
                <w:b/>
                <w:bCs/>
                <w:color w:val="FFFFFF"/>
                <w:sz w:val="18"/>
                <w:szCs w:val="18"/>
                <w:lang w:val="es-CL" w:eastAsia="es-CL"/>
              </w:rPr>
              <w:t>-</w:t>
            </w:r>
          </w:p>
        </w:tc>
        <w:tc>
          <w:tcPr>
            <w:tcW w:w="1701" w:type="dxa"/>
            <w:tcBorders>
              <w:top w:val="single" w:sz="4" w:space="0" w:color="auto"/>
              <w:left w:val="nil"/>
              <w:bottom w:val="single" w:sz="4" w:space="0" w:color="auto"/>
              <w:right w:val="single" w:sz="4" w:space="0" w:color="auto"/>
            </w:tcBorders>
            <w:shd w:val="clear" w:color="000000" w:fill="1F497D" w:themeFill="text2"/>
            <w:vAlign w:val="center"/>
            <w:hideMark/>
          </w:tcPr>
          <w:p w:rsidR="00D60006" w:rsidRPr="00383B93" w:rsidRDefault="00D60006" w:rsidP="00607ABE">
            <w:pPr>
              <w:jc w:val="right"/>
              <w:rPr>
                <w:rFonts w:ascii="Arial" w:eastAsia="Times New Roman" w:hAnsi="Arial" w:cs="Arial"/>
                <w:b/>
                <w:bCs/>
                <w:color w:val="FFFFFF"/>
                <w:sz w:val="18"/>
                <w:szCs w:val="18"/>
                <w:lang w:val="es-CL" w:eastAsia="es-CL"/>
              </w:rPr>
            </w:pPr>
            <w:r>
              <w:rPr>
                <w:rFonts w:ascii="Arial" w:eastAsia="Times New Roman" w:hAnsi="Arial" w:cs="Arial"/>
                <w:b/>
                <w:bCs/>
                <w:color w:val="FFFFFF"/>
                <w:sz w:val="18"/>
                <w:szCs w:val="18"/>
                <w:lang w:val="es-CL" w:eastAsia="es-CL"/>
              </w:rPr>
              <w:t>21.315,68</w:t>
            </w:r>
          </w:p>
        </w:tc>
        <w:tc>
          <w:tcPr>
            <w:tcW w:w="1589" w:type="dxa"/>
            <w:tcBorders>
              <w:top w:val="single" w:sz="4" w:space="0" w:color="auto"/>
              <w:left w:val="nil"/>
              <w:bottom w:val="single" w:sz="4" w:space="0" w:color="auto"/>
              <w:right w:val="single" w:sz="4" w:space="0" w:color="auto"/>
            </w:tcBorders>
            <w:shd w:val="clear" w:color="000000" w:fill="1F497D" w:themeFill="text2"/>
            <w:vAlign w:val="center"/>
            <w:hideMark/>
          </w:tcPr>
          <w:p w:rsidR="00D60006" w:rsidRPr="00383B93" w:rsidRDefault="00D60006" w:rsidP="00607ABE">
            <w:pPr>
              <w:jc w:val="right"/>
              <w:rPr>
                <w:rFonts w:ascii="Arial" w:eastAsia="Times New Roman" w:hAnsi="Arial" w:cs="Arial"/>
                <w:b/>
                <w:bCs/>
                <w:color w:val="FFFFFF"/>
                <w:sz w:val="18"/>
                <w:szCs w:val="18"/>
                <w:lang w:val="es-CL" w:eastAsia="es-CL"/>
              </w:rPr>
            </w:pPr>
            <w:r>
              <w:rPr>
                <w:rFonts w:ascii="Arial" w:eastAsia="Times New Roman" w:hAnsi="Arial" w:cs="Arial"/>
                <w:b/>
                <w:bCs/>
                <w:color w:val="FFFFFF"/>
                <w:sz w:val="18"/>
                <w:szCs w:val="18"/>
                <w:lang w:val="es-CL" w:eastAsia="es-CL"/>
              </w:rPr>
              <w:t>190.199,62</w:t>
            </w:r>
          </w:p>
        </w:tc>
      </w:tr>
      <w:tr w:rsidR="00D60006" w:rsidRPr="003B5372" w:rsidTr="00607ABE">
        <w:trPr>
          <w:trHeight w:val="381"/>
          <w:jc w:val="center"/>
        </w:trPr>
        <w:tc>
          <w:tcPr>
            <w:tcW w:w="2731" w:type="dxa"/>
            <w:tcBorders>
              <w:top w:val="single" w:sz="4" w:space="0" w:color="auto"/>
              <w:left w:val="single" w:sz="4" w:space="0" w:color="auto"/>
              <w:bottom w:val="single" w:sz="4" w:space="0" w:color="auto"/>
              <w:right w:val="single" w:sz="4" w:space="0" w:color="auto"/>
            </w:tcBorders>
            <w:shd w:val="clear" w:color="000000" w:fill="FFFFFF"/>
            <w:vAlign w:val="center"/>
          </w:tcPr>
          <w:p w:rsidR="00D60006" w:rsidRPr="00383B93" w:rsidRDefault="00D60006" w:rsidP="00607ABE">
            <w:pPr>
              <w:rPr>
                <w:rFonts w:ascii="Arial" w:eastAsia="Times New Roman" w:hAnsi="Arial" w:cs="Arial"/>
                <w:color w:val="000000"/>
                <w:sz w:val="18"/>
                <w:szCs w:val="18"/>
                <w:lang w:val="es-CL" w:eastAsia="es-CL"/>
              </w:rPr>
            </w:pPr>
            <w:r w:rsidRPr="00383B93">
              <w:rPr>
                <w:rFonts w:ascii="Arial" w:eastAsia="Times New Roman" w:hAnsi="Arial" w:cs="Arial"/>
                <w:color w:val="000000"/>
                <w:sz w:val="18"/>
                <w:szCs w:val="18"/>
                <w:lang w:val="es-CL" w:eastAsia="es-CL"/>
              </w:rPr>
              <w:t>Análisis integral del mercado de GLP</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D60006" w:rsidRPr="00383B93" w:rsidRDefault="00D60006" w:rsidP="00607ABE">
            <w:pPr>
              <w:jc w:val="right"/>
              <w:rPr>
                <w:rFonts w:ascii="Arial" w:eastAsia="Times New Roman" w:hAnsi="Arial" w:cs="Arial"/>
                <w:color w:val="000000"/>
                <w:sz w:val="18"/>
                <w:szCs w:val="18"/>
                <w:lang w:val="es-CL" w:eastAsia="es-CL"/>
              </w:rPr>
            </w:pPr>
            <w:r>
              <w:rPr>
                <w:rFonts w:ascii="Arial" w:eastAsia="Times New Roman" w:hAnsi="Arial" w:cs="Arial"/>
                <w:color w:val="000000"/>
                <w:sz w:val="18"/>
                <w:szCs w:val="18"/>
                <w:lang w:val="es-CL" w:eastAsia="es-CL"/>
              </w:rPr>
              <w:t>-</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D60006" w:rsidRPr="00383B93" w:rsidRDefault="00D60006" w:rsidP="00607ABE">
            <w:pPr>
              <w:jc w:val="right"/>
              <w:rPr>
                <w:rFonts w:ascii="Arial" w:eastAsia="Times New Roman" w:hAnsi="Arial" w:cs="Arial"/>
                <w:color w:val="000000"/>
                <w:sz w:val="18"/>
                <w:szCs w:val="18"/>
                <w:lang w:val="es-CL" w:eastAsia="es-CL"/>
              </w:rPr>
            </w:pPr>
            <w:r>
              <w:rPr>
                <w:rFonts w:ascii="Arial" w:eastAsia="Times New Roman" w:hAnsi="Arial" w:cs="Arial"/>
                <w:color w:val="000000"/>
                <w:sz w:val="18"/>
                <w:szCs w:val="18"/>
                <w:lang w:val="es-CL" w:eastAsia="es-CL"/>
              </w:rPr>
              <w:t>-</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D60006" w:rsidRPr="00383B93" w:rsidRDefault="00D60006" w:rsidP="00607ABE">
            <w:pPr>
              <w:jc w:val="right"/>
              <w:rPr>
                <w:rFonts w:ascii="Arial" w:eastAsia="Times New Roman" w:hAnsi="Arial" w:cs="Arial"/>
                <w:color w:val="000000"/>
                <w:sz w:val="18"/>
                <w:szCs w:val="18"/>
                <w:lang w:val="es-CL" w:eastAsia="es-CL"/>
              </w:rPr>
            </w:pPr>
            <w:r w:rsidRPr="00383B93">
              <w:rPr>
                <w:rFonts w:ascii="Arial" w:eastAsia="Times New Roman" w:hAnsi="Arial" w:cs="Arial"/>
                <w:color w:val="000000"/>
                <w:sz w:val="18"/>
                <w:szCs w:val="18"/>
                <w:lang w:val="es-CL" w:eastAsia="es-CL"/>
              </w:rPr>
              <w:t xml:space="preserve"> </w:t>
            </w:r>
            <w:r>
              <w:rPr>
                <w:rFonts w:ascii="Arial" w:eastAsia="Times New Roman" w:hAnsi="Arial" w:cs="Arial"/>
                <w:color w:val="000000"/>
                <w:sz w:val="18"/>
                <w:szCs w:val="18"/>
                <w:lang w:val="es-CL" w:eastAsia="es-CL"/>
              </w:rPr>
              <w:t>-</w:t>
            </w:r>
            <w:r w:rsidRPr="00383B93">
              <w:rPr>
                <w:rFonts w:ascii="Arial" w:eastAsia="Times New Roman" w:hAnsi="Arial" w:cs="Arial"/>
                <w:color w:val="000000"/>
                <w:sz w:val="18"/>
                <w:szCs w:val="18"/>
                <w:lang w:val="es-CL" w:eastAsia="es-CL"/>
              </w:rPr>
              <w:t xml:space="preserve"> </w:t>
            </w:r>
          </w:p>
        </w:tc>
        <w:tc>
          <w:tcPr>
            <w:tcW w:w="1589" w:type="dxa"/>
            <w:tcBorders>
              <w:top w:val="single" w:sz="4" w:space="0" w:color="auto"/>
              <w:left w:val="nil"/>
              <w:bottom w:val="single" w:sz="4" w:space="0" w:color="auto"/>
              <w:right w:val="single" w:sz="4" w:space="0" w:color="auto"/>
            </w:tcBorders>
            <w:shd w:val="clear" w:color="000000" w:fill="FFFFFF"/>
            <w:vAlign w:val="center"/>
          </w:tcPr>
          <w:p w:rsidR="00D60006" w:rsidRPr="00383B93" w:rsidRDefault="00D60006" w:rsidP="00607ABE">
            <w:pPr>
              <w:jc w:val="right"/>
              <w:rPr>
                <w:rFonts w:ascii="Arial" w:eastAsia="Times New Roman" w:hAnsi="Arial" w:cs="Arial"/>
                <w:color w:val="000000"/>
                <w:sz w:val="18"/>
                <w:szCs w:val="18"/>
                <w:lang w:val="es-CL" w:eastAsia="es-CL"/>
              </w:rPr>
            </w:pPr>
            <w:r>
              <w:rPr>
                <w:rFonts w:ascii="Arial" w:eastAsia="Times New Roman" w:hAnsi="Arial" w:cs="Arial"/>
                <w:color w:val="000000"/>
                <w:sz w:val="18"/>
                <w:szCs w:val="18"/>
                <w:lang w:val="es-CL" w:eastAsia="es-CL"/>
              </w:rPr>
              <w:t>-</w:t>
            </w:r>
            <w:r w:rsidRPr="00383B93">
              <w:rPr>
                <w:rFonts w:ascii="Arial" w:eastAsia="Times New Roman" w:hAnsi="Arial" w:cs="Arial"/>
                <w:color w:val="000000"/>
                <w:sz w:val="18"/>
                <w:szCs w:val="18"/>
                <w:lang w:val="es-CL" w:eastAsia="es-CL"/>
              </w:rPr>
              <w:t xml:space="preserve"> </w:t>
            </w:r>
          </w:p>
        </w:tc>
      </w:tr>
      <w:tr w:rsidR="00D60006" w:rsidRPr="003B5372" w:rsidTr="00607ABE">
        <w:trPr>
          <w:trHeight w:val="489"/>
          <w:jc w:val="center"/>
        </w:trPr>
        <w:tc>
          <w:tcPr>
            <w:tcW w:w="2731" w:type="dxa"/>
            <w:tcBorders>
              <w:top w:val="single" w:sz="4" w:space="0" w:color="auto"/>
              <w:left w:val="single" w:sz="4" w:space="0" w:color="auto"/>
              <w:bottom w:val="single" w:sz="4" w:space="0" w:color="auto"/>
              <w:right w:val="single" w:sz="4" w:space="0" w:color="auto"/>
            </w:tcBorders>
            <w:shd w:val="clear" w:color="000000" w:fill="FFFFFF"/>
            <w:vAlign w:val="center"/>
          </w:tcPr>
          <w:p w:rsidR="00D60006" w:rsidRPr="00383B93" w:rsidRDefault="00D60006" w:rsidP="00607ABE">
            <w:pPr>
              <w:rPr>
                <w:rFonts w:ascii="Arial" w:eastAsia="Times New Roman" w:hAnsi="Arial" w:cs="Arial"/>
                <w:color w:val="000000"/>
                <w:sz w:val="18"/>
                <w:szCs w:val="18"/>
                <w:lang w:val="es-CL" w:eastAsia="es-CL"/>
              </w:rPr>
            </w:pPr>
            <w:r w:rsidRPr="00383B93">
              <w:rPr>
                <w:rFonts w:ascii="Arial" w:eastAsia="Times New Roman" w:hAnsi="Arial" w:cs="Arial"/>
                <w:color w:val="000000"/>
                <w:sz w:val="18"/>
                <w:szCs w:val="18"/>
                <w:lang w:val="es-CL" w:eastAsia="es-CL"/>
              </w:rPr>
              <w:t>Análisis de los Hábitos de Consumo Energético en el Sector Residencial</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D60006" w:rsidRPr="00383B93" w:rsidRDefault="00D60006" w:rsidP="00607ABE">
            <w:pPr>
              <w:jc w:val="right"/>
              <w:rPr>
                <w:rFonts w:ascii="Arial" w:eastAsia="Times New Roman" w:hAnsi="Arial" w:cs="Arial"/>
                <w:color w:val="000000"/>
                <w:sz w:val="18"/>
                <w:szCs w:val="18"/>
                <w:lang w:val="es-CL" w:eastAsia="es-CL"/>
              </w:rPr>
            </w:pPr>
            <w:r>
              <w:rPr>
                <w:rFonts w:ascii="Arial" w:eastAsia="Times New Roman" w:hAnsi="Arial" w:cs="Arial"/>
                <w:color w:val="000000"/>
                <w:sz w:val="18"/>
                <w:szCs w:val="18"/>
                <w:lang w:val="es-CL" w:eastAsia="es-CL"/>
              </w:rPr>
              <w:t>-</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D60006" w:rsidRPr="00383B93" w:rsidRDefault="00D60006" w:rsidP="00607ABE">
            <w:pPr>
              <w:jc w:val="right"/>
              <w:rPr>
                <w:rFonts w:ascii="Arial" w:eastAsia="Times New Roman" w:hAnsi="Arial" w:cs="Arial"/>
                <w:color w:val="000000"/>
                <w:sz w:val="18"/>
                <w:szCs w:val="18"/>
                <w:lang w:val="es-CL" w:eastAsia="es-CL"/>
              </w:rPr>
            </w:pPr>
            <w:r>
              <w:rPr>
                <w:rFonts w:ascii="Arial" w:eastAsia="Times New Roman" w:hAnsi="Arial" w:cs="Arial"/>
                <w:color w:val="000000"/>
                <w:sz w:val="18"/>
                <w:szCs w:val="18"/>
                <w:lang w:val="es-CL" w:eastAsia="es-CL"/>
              </w:rPr>
              <w:t>-</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D60006" w:rsidRPr="00383B93" w:rsidRDefault="00D60006" w:rsidP="00607ABE">
            <w:pPr>
              <w:jc w:val="right"/>
              <w:rPr>
                <w:rFonts w:ascii="Arial" w:eastAsia="Times New Roman" w:hAnsi="Arial" w:cs="Arial"/>
                <w:color w:val="000000"/>
                <w:sz w:val="18"/>
                <w:szCs w:val="18"/>
                <w:lang w:val="es-CL" w:eastAsia="es-CL"/>
              </w:rPr>
            </w:pPr>
            <w:r w:rsidRPr="00383B93">
              <w:rPr>
                <w:rFonts w:ascii="Arial" w:eastAsia="Times New Roman" w:hAnsi="Arial" w:cs="Arial"/>
                <w:color w:val="000000"/>
                <w:sz w:val="18"/>
                <w:szCs w:val="18"/>
                <w:lang w:val="es-CL" w:eastAsia="es-CL"/>
              </w:rPr>
              <w:t xml:space="preserve"> </w:t>
            </w:r>
            <w:r>
              <w:rPr>
                <w:rFonts w:ascii="Arial" w:eastAsia="Times New Roman" w:hAnsi="Arial" w:cs="Arial"/>
                <w:color w:val="000000"/>
                <w:sz w:val="18"/>
                <w:szCs w:val="18"/>
                <w:lang w:val="es-CL" w:eastAsia="es-CL"/>
              </w:rPr>
              <w:t>-</w:t>
            </w:r>
            <w:r w:rsidRPr="00383B93">
              <w:rPr>
                <w:rFonts w:ascii="Arial" w:eastAsia="Times New Roman" w:hAnsi="Arial" w:cs="Arial"/>
                <w:color w:val="000000"/>
                <w:sz w:val="18"/>
                <w:szCs w:val="18"/>
                <w:lang w:val="es-CL" w:eastAsia="es-CL"/>
              </w:rPr>
              <w:t xml:space="preserve"> </w:t>
            </w:r>
          </w:p>
        </w:tc>
        <w:tc>
          <w:tcPr>
            <w:tcW w:w="1589" w:type="dxa"/>
            <w:tcBorders>
              <w:top w:val="single" w:sz="4" w:space="0" w:color="auto"/>
              <w:left w:val="nil"/>
              <w:bottom w:val="single" w:sz="4" w:space="0" w:color="auto"/>
              <w:right w:val="single" w:sz="4" w:space="0" w:color="auto"/>
            </w:tcBorders>
            <w:shd w:val="clear" w:color="000000" w:fill="FFFFFF"/>
            <w:vAlign w:val="center"/>
          </w:tcPr>
          <w:p w:rsidR="00D60006" w:rsidRPr="00383B93" w:rsidRDefault="00D60006" w:rsidP="00607ABE">
            <w:pPr>
              <w:jc w:val="right"/>
              <w:rPr>
                <w:rFonts w:ascii="Arial" w:eastAsia="Times New Roman" w:hAnsi="Arial" w:cs="Arial"/>
                <w:color w:val="000000"/>
                <w:sz w:val="18"/>
                <w:szCs w:val="18"/>
                <w:lang w:val="es-CL" w:eastAsia="es-CL"/>
              </w:rPr>
            </w:pPr>
            <w:r>
              <w:rPr>
                <w:rFonts w:ascii="Arial" w:eastAsia="Times New Roman" w:hAnsi="Arial" w:cs="Arial"/>
                <w:color w:val="000000"/>
                <w:sz w:val="18"/>
                <w:szCs w:val="18"/>
                <w:lang w:val="es-CL" w:eastAsia="es-CL"/>
              </w:rPr>
              <w:t>-</w:t>
            </w:r>
            <w:r w:rsidRPr="00383B93">
              <w:rPr>
                <w:rFonts w:ascii="Arial" w:eastAsia="Times New Roman" w:hAnsi="Arial" w:cs="Arial"/>
                <w:color w:val="000000"/>
                <w:sz w:val="18"/>
                <w:szCs w:val="18"/>
                <w:lang w:val="es-CL" w:eastAsia="es-CL"/>
              </w:rPr>
              <w:t xml:space="preserve"> </w:t>
            </w:r>
          </w:p>
        </w:tc>
      </w:tr>
      <w:tr w:rsidR="00D60006" w:rsidRPr="003B5372" w:rsidTr="00607ABE">
        <w:trPr>
          <w:trHeight w:val="20"/>
          <w:jc w:val="center"/>
        </w:trPr>
        <w:tc>
          <w:tcPr>
            <w:tcW w:w="2731" w:type="dxa"/>
            <w:tcBorders>
              <w:top w:val="single" w:sz="4" w:space="0" w:color="auto"/>
              <w:left w:val="single" w:sz="4" w:space="0" w:color="auto"/>
              <w:bottom w:val="single" w:sz="4" w:space="0" w:color="auto"/>
              <w:right w:val="single" w:sz="4" w:space="0" w:color="auto"/>
            </w:tcBorders>
            <w:shd w:val="clear" w:color="000000" w:fill="FFFFFF"/>
            <w:vAlign w:val="center"/>
          </w:tcPr>
          <w:p w:rsidR="00D60006" w:rsidRPr="00383B93" w:rsidRDefault="00D60006" w:rsidP="00607ABE">
            <w:pPr>
              <w:rPr>
                <w:rFonts w:ascii="Arial" w:eastAsia="Times New Roman" w:hAnsi="Arial" w:cs="Arial"/>
                <w:color w:val="000000"/>
                <w:sz w:val="18"/>
                <w:szCs w:val="18"/>
                <w:lang w:val="es-CL" w:eastAsia="es-CL"/>
              </w:rPr>
            </w:pPr>
            <w:r w:rsidRPr="00383B93">
              <w:rPr>
                <w:rFonts w:ascii="Arial" w:eastAsia="Times New Roman" w:hAnsi="Arial" w:cs="Arial"/>
                <w:color w:val="000000"/>
                <w:sz w:val="18"/>
                <w:szCs w:val="18"/>
                <w:lang w:val="es-CL" w:eastAsia="es-CL"/>
              </w:rPr>
              <w:t>Un modelo de gestión del Programa de Cocción Eficiente</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D60006" w:rsidRPr="00383B93" w:rsidRDefault="00D60006" w:rsidP="00607ABE">
            <w:pPr>
              <w:jc w:val="right"/>
              <w:rPr>
                <w:rFonts w:ascii="Arial" w:eastAsia="Times New Roman" w:hAnsi="Arial" w:cs="Arial"/>
                <w:color w:val="000000"/>
                <w:sz w:val="18"/>
                <w:szCs w:val="18"/>
                <w:lang w:val="es-CL" w:eastAsia="es-CL"/>
              </w:rPr>
            </w:pPr>
            <w:r>
              <w:rPr>
                <w:rFonts w:ascii="Arial" w:eastAsia="Times New Roman" w:hAnsi="Arial" w:cs="Arial"/>
                <w:color w:val="000000"/>
                <w:sz w:val="18"/>
                <w:szCs w:val="18"/>
                <w:lang w:val="es-CL" w:eastAsia="es-CL"/>
              </w:rPr>
              <w:t>168.883,94</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D60006" w:rsidRPr="00383B93" w:rsidRDefault="00D60006" w:rsidP="00607ABE">
            <w:pPr>
              <w:jc w:val="right"/>
              <w:rPr>
                <w:rFonts w:ascii="Arial" w:eastAsia="Times New Roman" w:hAnsi="Arial" w:cs="Arial"/>
                <w:color w:val="000000"/>
                <w:sz w:val="18"/>
                <w:szCs w:val="18"/>
                <w:lang w:val="es-CL" w:eastAsia="es-CL"/>
              </w:rPr>
            </w:pPr>
            <w:r>
              <w:rPr>
                <w:rFonts w:ascii="Arial" w:eastAsia="Times New Roman" w:hAnsi="Arial" w:cs="Arial"/>
                <w:color w:val="000000"/>
                <w:sz w:val="18"/>
                <w:szCs w:val="18"/>
                <w:lang w:val="es-CL" w:eastAsia="es-CL"/>
              </w:rPr>
              <w:t>-</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D60006" w:rsidRPr="00383B93" w:rsidRDefault="00D60006" w:rsidP="00607ABE">
            <w:pPr>
              <w:jc w:val="right"/>
              <w:rPr>
                <w:rFonts w:ascii="Arial" w:eastAsia="Times New Roman" w:hAnsi="Arial" w:cs="Arial"/>
                <w:color w:val="000000"/>
                <w:sz w:val="18"/>
                <w:szCs w:val="18"/>
                <w:lang w:val="es-CL" w:eastAsia="es-CL"/>
              </w:rPr>
            </w:pPr>
            <w:r>
              <w:rPr>
                <w:rFonts w:ascii="Arial" w:eastAsia="Times New Roman" w:hAnsi="Arial" w:cs="Arial"/>
                <w:color w:val="000000"/>
                <w:sz w:val="18"/>
                <w:szCs w:val="18"/>
                <w:lang w:val="es-CL" w:eastAsia="es-CL"/>
              </w:rPr>
              <w:t>21.315,68</w:t>
            </w:r>
            <w:r w:rsidRPr="00383B93">
              <w:rPr>
                <w:rFonts w:ascii="Arial" w:eastAsia="Times New Roman" w:hAnsi="Arial" w:cs="Arial"/>
                <w:color w:val="000000"/>
                <w:sz w:val="18"/>
                <w:szCs w:val="18"/>
                <w:lang w:val="es-CL" w:eastAsia="es-CL"/>
              </w:rPr>
              <w:t xml:space="preserve"> </w:t>
            </w:r>
          </w:p>
        </w:tc>
        <w:tc>
          <w:tcPr>
            <w:tcW w:w="1589" w:type="dxa"/>
            <w:tcBorders>
              <w:top w:val="single" w:sz="4" w:space="0" w:color="auto"/>
              <w:left w:val="nil"/>
              <w:bottom w:val="single" w:sz="4" w:space="0" w:color="auto"/>
              <w:right w:val="single" w:sz="4" w:space="0" w:color="auto"/>
            </w:tcBorders>
            <w:shd w:val="clear" w:color="000000" w:fill="FFFFFF"/>
            <w:vAlign w:val="center"/>
          </w:tcPr>
          <w:p w:rsidR="00D60006" w:rsidRPr="00383B93" w:rsidRDefault="00D60006" w:rsidP="00607ABE">
            <w:pPr>
              <w:jc w:val="right"/>
              <w:rPr>
                <w:rFonts w:ascii="Arial" w:eastAsia="Times New Roman" w:hAnsi="Arial" w:cs="Arial"/>
                <w:color w:val="000000"/>
                <w:sz w:val="18"/>
                <w:szCs w:val="18"/>
                <w:lang w:val="es-CL" w:eastAsia="es-CL"/>
              </w:rPr>
            </w:pPr>
            <w:r>
              <w:rPr>
                <w:rFonts w:ascii="Arial" w:eastAsia="Times New Roman" w:hAnsi="Arial" w:cs="Arial"/>
                <w:color w:val="000000"/>
                <w:sz w:val="18"/>
                <w:szCs w:val="18"/>
                <w:lang w:val="es-CL" w:eastAsia="es-CL"/>
              </w:rPr>
              <w:t>190.199,62</w:t>
            </w:r>
            <w:r w:rsidRPr="00383B93">
              <w:rPr>
                <w:rFonts w:ascii="Arial" w:eastAsia="Times New Roman" w:hAnsi="Arial" w:cs="Arial"/>
                <w:color w:val="000000"/>
                <w:sz w:val="18"/>
                <w:szCs w:val="18"/>
                <w:lang w:val="es-CL" w:eastAsia="es-CL"/>
              </w:rPr>
              <w:t xml:space="preserve"> </w:t>
            </w:r>
          </w:p>
        </w:tc>
      </w:tr>
      <w:tr w:rsidR="00D60006" w:rsidRPr="003B5372" w:rsidTr="00607ABE">
        <w:trPr>
          <w:trHeight w:val="20"/>
          <w:jc w:val="center"/>
        </w:trPr>
        <w:tc>
          <w:tcPr>
            <w:tcW w:w="2731" w:type="dxa"/>
            <w:tcBorders>
              <w:top w:val="single" w:sz="4" w:space="0" w:color="auto"/>
              <w:left w:val="single" w:sz="4" w:space="0" w:color="auto"/>
              <w:bottom w:val="single" w:sz="4" w:space="0" w:color="auto"/>
              <w:right w:val="single" w:sz="4" w:space="0" w:color="auto"/>
            </w:tcBorders>
            <w:shd w:val="clear" w:color="000000" w:fill="FFFFFF"/>
            <w:vAlign w:val="center"/>
          </w:tcPr>
          <w:p w:rsidR="00D60006" w:rsidRPr="00383B93" w:rsidRDefault="00D60006" w:rsidP="00607ABE">
            <w:pPr>
              <w:rPr>
                <w:rFonts w:ascii="Arial" w:eastAsia="Times New Roman" w:hAnsi="Arial" w:cs="Arial"/>
                <w:color w:val="000000"/>
                <w:sz w:val="18"/>
                <w:szCs w:val="18"/>
                <w:lang w:val="es-CL" w:eastAsia="es-CL"/>
              </w:rPr>
            </w:pPr>
            <w:r w:rsidRPr="00383B93">
              <w:rPr>
                <w:rFonts w:ascii="Arial" w:eastAsia="Times New Roman" w:hAnsi="Arial" w:cs="Arial"/>
                <w:color w:val="000000"/>
                <w:sz w:val="18"/>
                <w:szCs w:val="18"/>
                <w:lang w:val="es-CL" w:eastAsia="es-CL"/>
              </w:rPr>
              <w:t>Plan de monitoreo de indicadores energéticos, sociales, económicos y ambientales</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D60006" w:rsidRPr="00383B93" w:rsidRDefault="00D60006" w:rsidP="00607ABE">
            <w:pPr>
              <w:jc w:val="right"/>
              <w:rPr>
                <w:rFonts w:ascii="Arial" w:eastAsia="Times New Roman" w:hAnsi="Arial" w:cs="Arial"/>
                <w:color w:val="000000"/>
                <w:sz w:val="18"/>
                <w:szCs w:val="18"/>
                <w:lang w:val="es-CL" w:eastAsia="es-CL"/>
              </w:rPr>
            </w:pPr>
            <w:r>
              <w:rPr>
                <w:rFonts w:ascii="Arial" w:eastAsia="Times New Roman" w:hAnsi="Arial" w:cs="Arial"/>
                <w:color w:val="000000"/>
                <w:sz w:val="18"/>
                <w:szCs w:val="18"/>
                <w:lang w:val="es-CL" w:eastAsia="es-CL"/>
              </w:rPr>
              <w:t>-</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D60006" w:rsidRPr="00383B93" w:rsidRDefault="00D60006" w:rsidP="00607ABE">
            <w:pPr>
              <w:jc w:val="right"/>
              <w:rPr>
                <w:rFonts w:ascii="Arial" w:eastAsia="Times New Roman" w:hAnsi="Arial" w:cs="Arial"/>
                <w:color w:val="000000"/>
                <w:sz w:val="18"/>
                <w:szCs w:val="18"/>
                <w:lang w:val="es-CL" w:eastAsia="es-CL"/>
              </w:rPr>
            </w:pPr>
            <w:r>
              <w:rPr>
                <w:rFonts w:ascii="Arial" w:eastAsia="Times New Roman" w:hAnsi="Arial" w:cs="Arial"/>
                <w:color w:val="000000"/>
                <w:sz w:val="18"/>
                <w:szCs w:val="18"/>
                <w:lang w:val="es-CL" w:eastAsia="es-CL"/>
              </w:rPr>
              <w:t>-</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D60006" w:rsidRPr="00383B93" w:rsidRDefault="00D60006" w:rsidP="00607ABE">
            <w:pPr>
              <w:jc w:val="right"/>
              <w:rPr>
                <w:rFonts w:ascii="Arial" w:eastAsia="Times New Roman" w:hAnsi="Arial" w:cs="Arial"/>
                <w:color w:val="000000"/>
                <w:sz w:val="18"/>
                <w:szCs w:val="18"/>
                <w:lang w:val="es-CL" w:eastAsia="es-CL"/>
              </w:rPr>
            </w:pPr>
            <w:r>
              <w:rPr>
                <w:rFonts w:ascii="Arial" w:eastAsia="Times New Roman" w:hAnsi="Arial" w:cs="Arial"/>
                <w:color w:val="000000"/>
                <w:sz w:val="18"/>
                <w:szCs w:val="18"/>
                <w:lang w:val="es-CL" w:eastAsia="es-CL"/>
              </w:rPr>
              <w:t>-</w:t>
            </w:r>
            <w:r w:rsidRPr="00383B93">
              <w:rPr>
                <w:rFonts w:ascii="Arial" w:eastAsia="Times New Roman" w:hAnsi="Arial" w:cs="Arial"/>
                <w:color w:val="000000"/>
                <w:sz w:val="18"/>
                <w:szCs w:val="18"/>
                <w:lang w:val="es-CL" w:eastAsia="es-CL"/>
              </w:rPr>
              <w:t xml:space="preserve"> </w:t>
            </w:r>
          </w:p>
        </w:tc>
        <w:tc>
          <w:tcPr>
            <w:tcW w:w="1589" w:type="dxa"/>
            <w:tcBorders>
              <w:top w:val="single" w:sz="4" w:space="0" w:color="auto"/>
              <w:left w:val="nil"/>
              <w:bottom w:val="single" w:sz="4" w:space="0" w:color="auto"/>
              <w:right w:val="single" w:sz="4" w:space="0" w:color="auto"/>
            </w:tcBorders>
            <w:shd w:val="clear" w:color="000000" w:fill="FFFFFF"/>
            <w:vAlign w:val="center"/>
          </w:tcPr>
          <w:p w:rsidR="00D60006" w:rsidRPr="00383B93" w:rsidRDefault="00D60006" w:rsidP="00607ABE">
            <w:pPr>
              <w:jc w:val="right"/>
              <w:rPr>
                <w:rFonts w:ascii="Arial" w:eastAsia="Times New Roman" w:hAnsi="Arial" w:cs="Arial"/>
                <w:color w:val="000000"/>
                <w:sz w:val="18"/>
                <w:szCs w:val="18"/>
                <w:lang w:val="es-CL" w:eastAsia="es-CL"/>
              </w:rPr>
            </w:pPr>
            <w:r>
              <w:rPr>
                <w:rFonts w:ascii="Arial" w:eastAsia="Times New Roman" w:hAnsi="Arial" w:cs="Arial"/>
                <w:color w:val="000000"/>
                <w:sz w:val="18"/>
                <w:szCs w:val="18"/>
                <w:lang w:val="es-CL" w:eastAsia="es-CL"/>
              </w:rPr>
              <w:t>-</w:t>
            </w:r>
            <w:r w:rsidRPr="00383B93">
              <w:rPr>
                <w:rFonts w:ascii="Arial" w:eastAsia="Times New Roman" w:hAnsi="Arial" w:cs="Arial"/>
                <w:color w:val="000000"/>
                <w:sz w:val="18"/>
                <w:szCs w:val="18"/>
                <w:lang w:val="es-CL" w:eastAsia="es-CL"/>
              </w:rPr>
              <w:t xml:space="preserve"> </w:t>
            </w:r>
          </w:p>
        </w:tc>
      </w:tr>
      <w:tr w:rsidR="00D60006" w:rsidRPr="003B5372" w:rsidTr="00607ABE">
        <w:trPr>
          <w:trHeight w:val="20"/>
          <w:jc w:val="center"/>
        </w:trPr>
        <w:tc>
          <w:tcPr>
            <w:tcW w:w="2731" w:type="dxa"/>
            <w:tcBorders>
              <w:top w:val="single" w:sz="4" w:space="0" w:color="auto"/>
              <w:left w:val="single" w:sz="4" w:space="0" w:color="auto"/>
              <w:bottom w:val="single" w:sz="4" w:space="0" w:color="auto"/>
              <w:right w:val="single" w:sz="4" w:space="0" w:color="auto"/>
            </w:tcBorders>
            <w:shd w:val="clear" w:color="000000" w:fill="1F497D" w:themeFill="text2"/>
            <w:vAlign w:val="center"/>
            <w:hideMark/>
          </w:tcPr>
          <w:p w:rsidR="00D60006" w:rsidRPr="00383B93" w:rsidRDefault="00D60006" w:rsidP="00607ABE">
            <w:pPr>
              <w:rPr>
                <w:rFonts w:ascii="Arial" w:eastAsia="Times New Roman" w:hAnsi="Arial" w:cs="Arial"/>
                <w:b/>
                <w:bCs/>
                <w:color w:val="FFFFFF"/>
                <w:sz w:val="18"/>
                <w:szCs w:val="18"/>
                <w:lang w:val="es-CL" w:eastAsia="es-CL"/>
              </w:rPr>
            </w:pPr>
            <w:r w:rsidRPr="00383B93">
              <w:rPr>
                <w:rFonts w:ascii="Arial" w:eastAsia="Times New Roman" w:hAnsi="Arial" w:cs="Arial"/>
                <w:b/>
                <w:bCs/>
                <w:color w:val="FFFFFF"/>
                <w:sz w:val="18"/>
                <w:szCs w:val="18"/>
                <w:lang w:val="es-CL" w:eastAsia="es-CL"/>
              </w:rPr>
              <w:t xml:space="preserve">Componente III. </w:t>
            </w:r>
            <w:r w:rsidRPr="00383B93">
              <w:rPr>
                <w:rFonts w:ascii="Arial" w:eastAsia="Times New Roman" w:hAnsi="Arial" w:cs="Arial"/>
                <w:b/>
                <w:color w:val="FFFFFF"/>
                <w:sz w:val="18"/>
                <w:szCs w:val="18"/>
                <w:lang w:val="es-CL" w:eastAsia="es-CL"/>
              </w:rPr>
              <w:t>Fortalecimiento Institucional</w:t>
            </w:r>
          </w:p>
        </w:tc>
        <w:tc>
          <w:tcPr>
            <w:tcW w:w="1701" w:type="dxa"/>
            <w:tcBorders>
              <w:top w:val="single" w:sz="4" w:space="0" w:color="auto"/>
              <w:left w:val="nil"/>
              <w:bottom w:val="single" w:sz="4" w:space="0" w:color="auto"/>
              <w:right w:val="single" w:sz="4" w:space="0" w:color="auto"/>
            </w:tcBorders>
            <w:shd w:val="clear" w:color="000000" w:fill="1F497D" w:themeFill="text2"/>
            <w:vAlign w:val="center"/>
            <w:hideMark/>
          </w:tcPr>
          <w:p w:rsidR="00D60006" w:rsidRPr="00383B93" w:rsidRDefault="00D60006" w:rsidP="00607ABE">
            <w:pPr>
              <w:jc w:val="right"/>
              <w:rPr>
                <w:rFonts w:ascii="Arial" w:eastAsia="Times New Roman" w:hAnsi="Arial" w:cs="Arial"/>
                <w:b/>
                <w:bCs/>
                <w:color w:val="FFFFFF"/>
                <w:sz w:val="18"/>
                <w:szCs w:val="18"/>
                <w:lang w:val="es-CL" w:eastAsia="es-CL"/>
              </w:rPr>
            </w:pPr>
            <w:r>
              <w:rPr>
                <w:rFonts w:ascii="Arial" w:eastAsia="Times New Roman" w:hAnsi="Arial" w:cs="Arial"/>
                <w:b/>
                <w:bCs/>
                <w:color w:val="FFFFFF"/>
                <w:sz w:val="18"/>
                <w:szCs w:val="18"/>
                <w:lang w:val="es-CL" w:eastAsia="es-CL"/>
              </w:rPr>
              <w:t>5.336.604,35</w:t>
            </w:r>
          </w:p>
        </w:tc>
        <w:tc>
          <w:tcPr>
            <w:tcW w:w="1418" w:type="dxa"/>
            <w:tcBorders>
              <w:top w:val="single" w:sz="4" w:space="0" w:color="auto"/>
              <w:left w:val="nil"/>
              <w:bottom w:val="single" w:sz="4" w:space="0" w:color="auto"/>
              <w:right w:val="single" w:sz="4" w:space="0" w:color="auto"/>
            </w:tcBorders>
            <w:shd w:val="clear" w:color="000000" w:fill="1F497D" w:themeFill="text2"/>
            <w:vAlign w:val="center"/>
            <w:hideMark/>
          </w:tcPr>
          <w:p w:rsidR="00D60006" w:rsidRPr="00383B93" w:rsidRDefault="00D60006" w:rsidP="00607ABE">
            <w:pPr>
              <w:jc w:val="right"/>
              <w:rPr>
                <w:rFonts w:ascii="Arial" w:eastAsia="Times New Roman" w:hAnsi="Arial" w:cs="Arial"/>
                <w:b/>
                <w:bCs/>
                <w:color w:val="FFFFFF"/>
                <w:sz w:val="18"/>
                <w:szCs w:val="18"/>
                <w:lang w:val="es-CL" w:eastAsia="es-CL"/>
              </w:rPr>
            </w:pPr>
            <w:r>
              <w:rPr>
                <w:rFonts w:ascii="Arial" w:eastAsia="Times New Roman" w:hAnsi="Arial" w:cs="Arial"/>
                <w:b/>
                <w:bCs/>
                <w:color w:val="FFFFFF"/>
                <w:sz w:val="18"/>
                <w:szCs w:val="18"/>
                <w:lang w:val="es-CL" w:eastAsia="es-CL"/>
              </w:rPr>
              <w:t>-</w:t>
            </w:r>
          </w:p>
        </w:tc>
        <w:tc>
          <w:tcPr>
            <w:tcW w:w="1701" w:type="dxa"/>
            <w:tcBorders>
              <w:top w:val="single" w:sz="4" w:space="0" w:color="auto"/>
              <w:left w:val="nil"/>
              <w:bottom w:val="single" w:sz="4" w:space="0" w:color="auto"/>
              <w:right w:val="single" w:sz="4" w:space="0" w:color="auto"/>
            </w:tcBorders>
            <w:shd w:val="clear" w:color="000000" w:fill="1F497D" w:themeFill="text2"/>
            <w:vAlign w:val="center"/>
            <w:hideMark/>
          </w:tcPr>
          <w:p w:rsidR="00D60006" w:rsidRPr="00383B93" w:rsidRDefault="00D60006" w:rsidP="00607ABE">
            <w:pPr>
              <w:jc w:val="right"/>
              <w:rPr>
                <w:rFonts w:ascii="Arial" w:eastAsia="Times New Roman" w:hAnsi="Arial" w:cs="Arial"/>
                <w:b/>
                <w:bCs/>
                <w:color w:val="FFFFFF"/>
                <w:sz w:val="18"/>
                <w:szCs w:val="18"/>
                <w:lang w:val="es-CL" w:eastAsia="es-CL"/>
              </w:rPr>
            </w:pPr>
            <w:r>
              <w:rPr>
                <w:rFonts w:ascii="Arial" w:eastAsia="Times New Roman" w:hAnsi="Arial" w:cs="Arial"/>
                <w:b/>
                <w:bCs/>
                <w:color w:val="FFFFFF"/>
                <w:sz w:val="18"/>
                <w:szCs w:val="18"/>
                <w:lang w:val="es-CL" w:eastAsia="es-CL"/>
              </w:rPr>
              <w:t>586.551,23</w:t>
            </w:r>
          </w:p>
        </w:tc>
        <w:tc>
          <w:tcPr>
            <w:tcW w:w="1589" w:type="dxa"/>
            <w:tcBorders>
              <w:top w:val="single" w:sz="4" w:space="0" w:color="auto"/>
              <w:left w:val="nil"/>
              <w:bottom w:val="single" w:sz="4" w:space="0" w:color="auto"/>
              <w:right w:val="single" w:sz="4" w:space="0" w:color="auto"/>
            </w:tcBorders>
            <w:shd w:val="clear" w:color="000000" w:fill="1F497D" w:themeFill="text2"/>
            <w:vAlign w:val="center"/>
            <w:hideMark/>
          </w:tcPr>
          <w:p w:rsidR="00D60006" w:rsidRPr="00383B93" w:rsidRDefault="00D60006" w:rsidP="00607ABE">
            <w:pPr>
              <w:jc w:val="right"/>
              <w:rPr>
                <w:rFonts w:ascii="Arial" w:eastAsia="Times New Roman" w:hAnsi="Arial" w:cs="Arial"/>
                <w:b/>
                <w:bCs/>
                <w:color w:val="FFFFFF"/>
                <w:sz w:val="18"/>
                <w:szCs w:val="18"/>
                <w:lang w:val="es-CL" w:eastAsia="es-CL"/>
              </w:rPr>
            </w:pPr>
            <w:r>
              <w:rPr>
                <w:rFonts w:ascii="Arial" w:eastAsia="Times New Roman" w:hAnsi="Arial" w:cs="Arial"/>
                <w:b/>
                <w:bCs/>
                <w:color w:val="FFFFFF"/>
                <w:sz w:val="18"/>
                <w:szCs w:val="18"/>
                <w:lang w:val="es-CL" w:eastAsia="es-CL"/>
              </w:rPr>
              <w:t>5.923.155,58</w:t>
            </w:r>
          </w:p>
        </w:tc>
      </w:tr>
      <w:tr w:rsidR="00D60006" w:rsidRPr="00E325B2" w:rsidTr="00607ABE">
        <w:trPr>
          <w:trHeight w:val="415"/>
          <w:jc w:val="center"/>
        </w:trPr>
        <w:tc>
          <w:tcPr>
            <w:tcW w:w="2731" w:type="dxa"/>
            <w:tcBorders>
              <w:top w:val="nil"/>
              <w:left w:val="single" w:sz="4" w:space="0" w:color="auto"/>
              <w:bottom w:val="single" w:sz="4" w:space="0" w:color="auto"/>
              <w:right w:val="single" w:sz="4" w:space="0" w:color="auto"/>
            </w:tcBorders>
            <w:shd w:val="clear" w:color="auto" w:fill="auto"/>
            <w:vAlign w:val="center"/>
            <w:hideMark/>
          </w:tcPr>
          <w:p w:rsidR="00D60006" w:rsidRPr="00383B93" w:rsidRDefault="00D60006" w:rsidP="00607ABE">
            <w:pPr>
              <w:rPr>
                <w:rFonts w:ascii="Arial" w:eastAsia="Times New Roman" w:hAnsi="Arial" w:cs="Arial"/>
                <w:color w:val="000000"/>
                <w:sz w:val="18"/>
                <w:szCs w:val="18"/>
                <w:lang w:val="es-CL" w:eastAsia="es-CL"/>
              </w:rPr>
            </w:pPr>
            <w:r w:rsidRPr="00383B93">
              <w:rPr>
                <w:rFonts w:ascii="Arial" w:eastAsia="Times New Roman" w:hAnsi="Arial" w:cs="Arial"/>
                <w:color w:val="000000"/>
                <w:sz w:val="18"/>
                <w:szCs w:val="18"/>
                <w:lang w:val="es-CL" w:eastAsia="es-CL"/>
              </w:rPr>
              <w:t>Programa de capacitación a las EED</w:t>
            </w:r>
          </w:p>
        </w:tc>
        <w:tc>
          <w:tcPr>
            <w:tcW w:w="1701" w:type="dxa"/>
            <w:tcBorders>
              <w:top w:val="nil"/>
              <w:left w:val="nil"/>
              <w:bottom w:val="single" w:sz="4" w:space="0" w:color="auto"/>
              <w:right w:val="single" w:sz="4" w:space="0" w:color="auto"/>
            </w:tcBorders>
            <w:shd w:val="clear" w:color="auto" w:fill="auto"/>
            <w:vAlign w:val="center"/>
            <w:hideMark/>
          </w:tcPr>
          <w:p w:rsidR="00D60006" w:rsidRPr="00383B93" w:rsidRDefault="00D60006" w:rsidP="00607ABE">
            <w:pPr>
              <w:jc w:val="right"/>
              <w:rPr>
                <w:rFonts w:ascii="Arial" w:eastAsia="Times New Roman" w:hAnsi="Arial" w:cs="Arial"/>
                <w:color w:val="000000"/>
                <w:sz w:val="18"/>
                <w:szCs w:val="18"/>
                <w:lang w:val="es-CL" w:eastAsia="es-CL"/>
              </w:rPr>
            </w:pPr>
            <w:r>
              <w:rPr>
                <w:rFonts w:ascii="Arial" w:eastAsia="Times New Roman" w:hAnsi="Arial" w:cs="Arial"/>
                <w:color w:val="000000"/>
                <w:sz w:val="18"/>
                <w:szCs w:val="18"/>
                <w:lang w:val="es-CL" w:eastAsia="es-CL"/>
              </w:rPr>
              <w:t>727.587,00</w:t>
            </w:r>
          </w:p>
        </w:tc>
        <w:tc>
          <w:tcPr>
            <w:tcW w:w="1418" w:type="dxa"/>
            <w:tcBorders>
              <w:top w:val="nil"/>
              <w:left w:val="nil"/>
              <w:bottom w:val="single" w:sz="4" w:space="0" w:color="auto"/>
              <w:right w:val="single" w:sz="4" w:space="0" w:color="auto"/>
            </w:tcBorders>
            <w:shd w:val="clear" w:color="auto" w:fill="auto"/>
            <w:vAlign w:val="center"/>
            <w:hideMark/>
          </w:tcPr>
          <w:p w:rsidR="00D60006" w:rsidRPr="00383B93" w:rsidRDefault="00D60006" w:rsidP="00607ABE">
            <w:pPr>
              <w:jc w:val="right"/>
              <w:rPr>
                <w:rFonts w:ascii="Arial" w:eastAsia="Times New Roman" w:hAnsi="Arial" w:cs="Arial"/>
                <w:color w:val="000000"/>
                <w:sz w:val="18"/>
                <w:szCs w:val="18"/>
                <w:lang w:val="es-CL" w:eastAsia="es-CL"/>
              </w:rPr>
            </w:pPr>
            <w:r>
              <w:rPr>
                <w:rFonts w:ascii="Arial" w:eastAsia="Times New Roman" w:hAnsi="Arial" w:cs="Arial"/>
                <w:color w:val="000000"/>
                <w:sz w:val="18"/>
                <w:szCs w:val="18"/>
                <w:lang w:val="es-CL" w:eastAsia="es-CL"/>
              </w:rPr>
              <w:t>-</w:t>
            </w:r>
          </w:p>
        </w:tc>
        <w:tc>
          <w:tcPr>
            <w:tcW w:w="1701" w:type="dxa"/>
            <w:tcBorders>
              <w:top w:val="nil"/>
              <w:left w:val="nil"/>
              <w:bottom w:val="single" w:sz="4" w:space="0" w:color="auto"/>
              <w:right w:val="single" w:sz="4" w:space="0" w:color="auto"/>
            </w:tcBorders>
            <w:shd w:val="clear" w:color="auto" w:fill="auto"/>
            <w:vAlign w:val="center"/>
            <w:hideMark/>
          </w:tcPr>
          <w:p w:rsidR="00D60006" w:rsidRPr="00383B93" w:rsidRDefault="00D60006" w:rsidP="00607ABE">
            <w:pPr>
              <w:jc w:val="right"/>
              <w:rPr>
                <w:rFonts w:ascii="Arial" w:eastAsia="Times New Roman" w:hAnsi="Arial" w:cs="Arial"/>
                <w:color w:val="000000"/>
                <w:sz w:val="18"/>
                <w:szCs w:val="18"/>
                <w:lang w:val="es-CL" w:eastAsia="es-CL"/>
              </w:rPr>
            </w:pPr>
            <w:r>
              <w:rPr>
                <w:rFonts w:ascii="Arial" w:eastAsia="Times New Roman" w:hAnsi="Arial" w:cs="Arial"/>
                <w:color w:val="000000"/>
                <w:sz w:val="18"/>
                <w:szCs w:val="18"/>
                <w:lang w:val="es-CL" w:eastAsia="es-CL"/>
              </w:rPr>
              <w:t>33.079,87</w:t>
            </w:r>
          </w:p>
        </w:tc>
        <w:tc>
          <w:tcPr>
            <w:tcW w:w="1589" w:type="dxa"/>
            <w:tcBorders>
              <w:top w:val="nil"/>
              <w:left w:val="nil"/>
              <w:bottom w:val="single" w:sz="4" w:space="0" w:color="auto"/>
              <w:right w:val="single" w:sz="4" w:space="0" w:color="auto"/>
            </w:tcBorders>
            <w:shd w:val="clear" w:color="auto" w:fill="auto"/>
            <w:vAlign w:val="center"/>
            <w:hideMark/>
          </w:tcPr>
          <w:p w:rsidR="00D60006" w:rsidRPr="00383B93" w:rsidRDefault="00D60006" w:rsidP="00607ABE">
            <w:pPr>
              <w:jc w:val="right"/>
              <w:rPr>
                <w:rFonts w:ascii="Arial" w:eastAsia="Times New Roman" w:hAnsi="Arial" w:cs="Arial"/>
                <w:color w:val="000000"/>
                <w:sz w:val="18"/>
                <w:szCs w:val="18"/>
                <w:lang w:val="es-CL" w:eastAsia="es-CL"/>
              </w:rPr>
            </w:pPr>
            <w:r>
              <w:rPr>
                <w:rFonts w:ascii="Arial" w:eastAsia="Times New Roman" w:hAnsi="Arial" w:cs="Arial"/>
                <w:color w:val="000000"/>
                <w:sz w:val="18"/>
                <w:szCs w:val="18"/>
                <w:lang w:val="es-CL" w:eastAsia="es-CL"/>
              </w:rPr>
              <w:t>760.666,87</w:t>
            </w:r>
          </w:p>
        </w:tc>
      </w:tr>
      <w:tr w:rsidR="00D60006" w:rsidRPr="00E325B2" w:rsidTr="00607ABE">
        <w:trPr>
          <w:trHeight w:val="422"/>
          <w:jc w:val="center"/>
        </w:trPr>
        <w:tc>
          <w:tcPr>
            <w:tcW w:w="2731" w:type="dxa"/>
            <w:tcBorders>
              <w:top w:val="nil"/>
              <w:left w:val="single" w:sz="4" w:space="0" w:color="auto"/>
              <w:bottom w:val="single" w:sz="4" w:space="0" w:color="auto"/>
              <w:right w:val="single" w:sz="4" w:space="0" w:color="auto"/>
            </w:tcBorders>
            <w:shd w:val="clear" w:color="auto" w:fill="auto"/>
            <w:vAlign w:val="center"/>
            <w:hideMark/>
          </w:tcPr>
          <w:p w:rsidR="00D60006" w:rsidRPr="00383B93" w:rsidRDefault="00D60006" w:rsidP="00607ABE">
            <w:pPr>
              <w:rPr>
                <w:rFonts w:ascii="Arial" w:eastAsia="Times New Roman" w:hAnsi="Arial" w:cs="Arial"/>
                <w:color w:val="000000"/>
                <w:sz w:val="18"/>
                <w:szCs w:val="18"/>
                <w:lang w:val="es-CL" w:eastAsia="es-CL"/>
              </w:rPr>
            </w:pPr>
            <w:r w:rsidRPr="00383B93">
              <w:rPr>
                <w:rFonts w:ascii="Arial" w:eastAsia="Times New Roman" w:hAnsi="Arial" w:cs="Arial"/>
                <w:color w:val="000000"/>
                <w:sz w:val="18"/>
                <w:szCs w:val="18"/>
                <w:lang w:val="es-CL" w:eastAsia="es-CL"/>
              </w:rPr>
              <w:t>Diseños definitivos para proyectos del RSND</w:t>
            </w:r>
          </w:p>
        </w:tc>
        <w:tc>
          <w:tcPr>
            <w:tcW w:w="1701" w:type="dxa"/>
            <w:tcBorders>
              <w:top w:val="nil"/>
              <w:left w:val="nil"/>
              <w:bottom w:val="single" w:sz="4" w:space="0" w:color="auto"/>
              <w:right w:val="single" w:sz="4" w:space="0" w:color="auto"/>
            </w:tcBorders>
            <w:shd w:val="clear" w:color="auto" w:fill="auto"/>
            <w:vAlign w:val="center"/>
            <w:hideMark/>
          </w:tcPr>
          <w:p w:rsidR="00D60006" w:rsidRPr="00383B93" w:rsidRDefault="00D60006" w:rsidP="00607ABE">
            <w:pPr>
              <w:jc w:val="right"/>
              <w:rPr>
                <w:rFonts w:ascii="Arial" w:eastAsia="Times New Roman" w:hAnsi="Arial" w:cs="Arial"/>
                <w:color w:val="000000"/>
                <w:sz w:val="18"/>
                <w:szCs w:val="18"/>
                <w:lang w:val="es-CL" w:eastAsia="es-CL"/>
              </w:rPr>
            </w:pPr>
            <w:r>
              <w:rPr>
                <w:rFonts w:ascii="Arial" w:eastAsia="Times New Roman" w:hAnsi="Arial" w:cs="Arial"/>
                <w:color w:val="000000"/>
                <w:sz w:val="18"/>
                <w:szCs w:val="18"/>
                <w:lang w:val="es-CL" w:eastAsia="es-CL"/>
              </w:rPr>
              <w:t>4.609.017,35</w:t>
            </w:r>
          </w:p>
        </w:tc>
        <w:tc>
          <w:tcPr>
            <w:tcW w:w="1418" w:type="dxa"/>
            <w:tcBorders>
              <w:top w:val="nil"/>
              <w:left w:val="nil"/>
              <w:bottom w:val="single" w:sz="4" w:space="0" w:color="auto"/>
              <w:right w:val="single" w:sz="4" w:space="0" w:color="auto"/>
            </w:tcBorders>
            <w:shd w:val="clear" w:color="auto" w:fill="auto"/>
            <w:vAlign w:val="center"/>
            <w:hideMark/>
          </w:tcPr>
          <w:p w:rsidR="00D60006" w:rsidRPr="00383B93" w:rsidRDefault="00D60006" w:rsidP="00607ABE">
            <w:pPr>
              <w:jc w:val="right"/>
              <w:rPr>
                <w:rFonts w:ascii="Arial" w:eastAsia="Times New Roman" w:hAnsi="Arial" w:cs="Arial"/>
                <w:color w:val="000000"/>
                <w:sz w:val="18"/>
                <w:szCs w:val="18"/>
                <w:lang w:val="es-CL" w:eastAsia="es-CL"/>
              </w:rPr>
            </w:pPr>
            <w:r>
              <w:rPr>
                <w:rFonts w:ascii="Arial" w:eastAsia="Times New Roman" w:hAnsi="Arial" w:cs="Arial"/>
                <w:color w:val="000000"/>
                <w:sz w:val="18"/>
                <w:szCs w:val="18"/>
                <w:lang w:val="es-CL" w:eastAsia="es-CL"/>
              </w:rPr>
              <w:t>-</w:t>
            </w:r>
          </w:p>
        </w:tc>
        <w:tc>
          <w:tcPr>
            <w:tcW w:w="1701" w:type="dxa"/>
            <w:tcBorders>
              <w:top w:val="nil"/>
              <w:left w:val="nil"/>
              <w:bottom w:val="single" w:sz="4" w:space="0" w:color="auto"/>
              <w:right w:val="single" w:sz="4" w:space="0" w:color="auto"/>
            </w:tcBorders>
            <w:shd w:val="clear" w:color="auto" w:fill="auto"/>
            <w:vAlign w:val="center"/>
            <w:hideMark/>
          </w:tcPr>
          <w:p w:rsidR="00D60006" w:rsidRPr="00383B93" w:rsidRDefault="00D60006" w:rsidP="00607ABE">
            <w:pPr>
              <w:jc w:val="right"/>
              <w:rPr>
                <w:rFonts w:ascii="Arial" w:eastAsia="Times New Roman" w:hAnsi="Arial" w:cs="Arial"/>
                <w:color w:val="000000"/>
                <w:sz w:val="18"/>
                <w:szCs w:val="18"/>
                <w:lang w:val="es-CL" w:eastAsia="es-CL"/>
              </w:rPr>
            </w:pPr>
            <w:r>
              <w:rPr>
                <w:rFonts w:ascii="Arial" w:eastAsia="Times New Roman" w:hAnsi="Arial" w:cs="Arial"/>
                <w:color w:val="000000"/>
                <w:sz w:val="18"/>
                <w:szCs w:val="18"/>
                <w:lang w:val="es-CL" w:eastAsia="es-CL"/>
              </w:rPr>
              <w:t>553.471,36</w:t>
            </w:r>
          </w:p>
        </w:tc>
        <w:tc>
          <w:tcPr>
            <w:tcW w:w="1589" w:type="dxa"/>
            <w:tcBorders>
              <w:top w:val="nil"/>
              <w:left w:val="nil"/>
              <w:bottom w:val="single" w:sz="4" w:space="0" w:color="auto"/>
              <w:right w:val="single" w:sz="4" w:space="0" w:color="auto"/>
            </w:tcBorders>
            <w:shd w:val="clear" w:color="auto" w:fill="auto"/>
            <w:vAlign w:val="center"/>
            <w:hideMark/>
          </w:tcPr>
          <w:p w:rsidR="00D60006" w:rsidRPr="00383B93" w:rsidRDefault="00D60006" w:rsidP="00607ABE">
            <w:pPr>
              <w:jc w:val="right"/>
              <w:rPr>
                <w:rFonts w:ascii="Arial" w:eastAsia="Times New Roman" w:hAnsi="Arial" w:cs="Arial"/>
                <w:color w:val="000000"/>
                <w:sz w:val="18"/>
                <w:szCs w:val="18"/>
                <w:lang w:val="es-CL" w:eastAsia="es-CL"/>
              </w:rPr>
            </w:pPr>
            <w:r>
              <w:rPr>
                <w:rFonts w:ascii="Arial" w:eastAsia="Times New Roman" w:hAnsi="Arial" w:cs="Arial"/>
                <w:color w:val="000000"/>
                <w:sz w:val="18"/>
                <w:szCs w:val="18"/>
                <w:lang w:val="es-CL" w:eastAsia="es-CL"/>
              </w:rPr>
              <w:t>5.162.488,71</w:t>
            </w:r>
          </w:p>
        </w:tc>
      </w:tr>
      <w:tr w:rsidR="00D60006" w:rsidRPr="003B5372" w:rsidTr="00607ABE">
        <w:trPr>
          <w:trHeight w:val="20"/>
          <w:jc w:val="center"/>
        </w:trPr>
        <w:tc>
          <w:tcPr>
            <w:tcW w:w="2731" w:type="dxa"/>
            <w:tcBorders>
              <w:top w:val="single" w:sz="4" w:space="0" w:color="auto"/>
              <w:left w:val="single" w:sz="4" w:space="0" w:color="auto"/>
              <w:bottom w:val="single" w:sz="4" w:space="0" w:color="auto"/>
              <w:right w:val="single" w:sz="4" w:space="0" w:color="auto"/>
            </w:tcBorders>
            <w:shd w:val="clear" w:color="000000" w:fill="1F497D" w:themeFill="text2"/>
            <w:vAlign w:val="center"/>
            <w:hideMark/>
          </w:tcPr>
          <w:p w:rsidR="00D60006" w:rsidRPr="00383B93" w:rsidRDefault="00D60006" w:rsidP="00607ABE">
            <w:pPr>
              <w:rPr>
                <w:rFonts w:ascii="Arial" w:eastAsia="Times New Roman" w:hAnsi="Arial" w:cs="Arial"/>
                <w:b/>
                <w:color w:val="FFFFFF"/>
                <w:sz w:val="18"/>
                <w:szCs w:val="18"/>
                <w:lang w:val="es-CL" w:eastAsia="es-CL"/>
              </w:rPr>
            </w:pPr>
            <w:r w:rsidRPr="00383B93">
              <w:rPr>
                <w:rFonts w:ascii="Arial" w:eastAsia="Times New Roman" w:hAnsi="Arial" w:cs="Arial"/>
                <w:b/>
                <w:color w:val="FFFFFF"/>
                <w:sz w:val="18"/>
                <w:szCs w:val="18"/>
                <w:lang w:val="es-CL" w:eastAsia="es-CL"/>
              </w:rPr>
              <w:t>Otros costos</w:t>
            </w:r>
          </w:p>
        </w:tc>
        <w:tc>
          <w:tcPr>
            <w:tcW w:w="1701" w:type="dxa"/>
            <w:tcBorders>
              <w:top w:val="single" w:sz="4" w:space="0" w:color="auto"/>
              <w:left w:val="nil"/>
              <w:bottom w:val="single" w:sz="4" w:space="0" w:color="auto"/>
              <w:right w:val="single" w:sz="4" w:space="0" w:color="auto"/>
            </w:tcBorders>
            <w:shd w:val="clear" w:color="000000" w:fill="1F497D" w:themeFill="text2"/>
            <w:vAlign w:val="center"/>
            <w:hideMark/>
          </w:tcPr>
          <w:p w:rsidR="00D60006" w:rsidRPr="00383B93" w:rsidRDefault="00D60006" w:rsidP="00607ABE">
            <w:pPr>
              <w:jc w:val="right"/>
              <w:rPr>
                <w:rFonts w:ascii="Arial" w:eastAsia="Times New Roman" w:hAnsi="Arial" w:cs="Arial"/>
                <w:b/>
                <w:bCs/>
                <w:color w:val="FFFFFF"/>
                <w:sz w:val="18"/>
                <w:szCs w:val="18"/>
                <w:lang w:val="es-CL" w:eastAsia="es-CL"/>
              </w:rPr>
            </w:pPr>
            <w:r>
              <w:rPr>
                <w:rFonts w:ascii="Arial" w:eastAsia="Times New Roman" w:hAnsi="Arial" w:cs="Arial"/>
                <w:b/>
                <w:bCs/>
                <w:color w:val="FFFFFF"/>
                <w:sz w:val="18"/>
                <w:szCs w:val="18"/>
                <w:lang w:val="es-CL" w:eastAsia="es-CL"/>
              </w:rPr>
              <w:t>4.825.077,51</w:t>
            </w:r>
          </w:p>
        </w:tc>
        <w:tc>
          <w:tcPr>
            <w:tcW w:w="1418" w:type="dxa"/>
            <w:tcBorders>
              <w:top w:val="single" w:sz="4" w:space="0" w:color="auto"/>
              <w:left w:val="nil"/>
              <w:bottom w:val="single" w:sz="4" w:space="0" w:color="auto"/>
              <w:right w:val="single" w:sz="4" w:space="0" w:color="auto"/>
            </w:tcBorders>
            <w:shd w:val="clear" w:color="000000" w:fill="1F497D" w:themeFill="text2"/>
            <w:vAlign w:val="center"/>
            <w:hideMark/>
          </w:tcPr>
          <w:p w:rsidR="00D60006" w:rsidRPr="00383B93" w:rsidRDefault="00D60006" w:rsidP="00607ABE">
            <w:pPr>
              <w:jc w:val="right"/>
              <w:rPr>
                <w:rFonts w:ascii="Arial" w:eastAsia="Times New Roman" w:hAnsi="Arial" w:cs="Arial"/>
                <w:b/>
                <w:bCs/>
                <w:color w:val="FFFFFF"/>
                <w:sz w:val="18"/>
                <w:szCs w:val="18"/>
                <w:lang w:val="es-CL" w:eastAsia="es-CL"/>
              </w:rPr>
            </w:pPr>
            <w:r>
              <w:rPr>
                <w:rFonts w:ascii="Arial" w:eastAsia="Times New Roman" w:hAnsi="Arial" w:cs="Arial"/>
                <w:b/>
                <w:bCs/>
                <w:color w:val="FFFFFF"/>
                <w:sz w:val="18"/>
                <w:szCs w:val="18"/>
                <w:lang w:val="es-CL" w:eastAsia="es-CL"/>
              </w:rPr>
              <w:t>-</w:t>
            </w:r>
          </w:p>
        </w:tc>
        <w:tc>
          <w:tcPr>
            <w:tcW w:w="1701" w:type="dxa"/>
            <w:tcBorders>
              <w:top w:val="single" w:sz="4" w:space="0" w:color="auto"/>
              <w:left w:val="nil"/>
              <w:bottom w:val="single" w:sz="4" w:space="0" w:color="auto"/>
              <w:right w:val="single" w:sz="4" w:space="0" w:color="auto"/>
            </w:tcBorders>
            <w:shd w:val="clear" w:color="000000" w:fill="1F497D" w:themeFill="text2"/>
            <w:vAlign w:val="center"/>
            <w:hideMark/>
          </w:tcPr>
          <w:p w:rsidR="00D60006" w:rsidRPr="00383B93" w:rsidRDefault="00D60006" w:rsidP="00607ABE">
            <w:pPr>
              <w:jc w:val="right"/>
              <w:rPr>
                <w:rFonts w:ascii="Arial" w:eastAsia="Times New Roman" w:hAnsi="Arial" w:cs="Arial"/>
                <w:b/>
                <w:bCs/>
                <w:color w:val="FFFFFF"/>
                <w:sz w:val="18"/>
                <w:szCs w:val="18"/>
                <w:lang w:val="es-CL" w:eastAsia="es-CL"/>
              </w:rPr>
            </w:pPr>
            <w:r>
              <w:rPr>
                <w:rFonts w:ascii="Arial" w:eastAsia="Times New Roman" w:hAnsi="Arial" w:cs="Arial"/>
                <w:b/>
                <w:bCs/>
                <w:color w:val="FFFFFF"/>
                <w:sz w:val="18"/>
                <w:szCs w:val="18"/>
                <w:lang w:val="es-CL" w:eastAsia="es-CL"/>
              </w:rPr>
              <w:t>1.611.191,28</w:t>
            </w:r>
          </w:p>
        </w:tc>
        <w:tc>
          <w:tcPr>
            <w:tcW w:w="1589" w:type="dxa"/>
            <w:tcBorders>
              <w:top w:val="single" w:sz="4" w:space="0" w:color="auto"/>
              <w:left w:val="nil"/>
              <w:bottom w:val="single" w:sz="4" w:space="0" w:color="auto"/>
              <w:right w:val="single" w:sz="4" w:space="0" w:color="auto"/>
            </w:tcBorders>
            <w:shd w:val="clear" w:color="000000" w:fill="1F497D" w:themeFill="text2"/>
            <w:vAlign w:val="center"/>
            <w:hideMark/>
          </w:tcPr>
          <w:p w:rsidR="00D60006" w:rsidRPr="00383B93" w:rsidRDefault="00D60006" w:rsidP="00607ABE">
            <w:pPr>
              <w:jc w:val="right"/>
              <w:rPr>
                <w:rFonts w:ascii="Arial" w:eastAsia="Times New Roman" w:hAnsi="Arial" w:cs="Arial"/>
                <w:b/>
                <w:bCs/>
                <w:color w:val="FFFFFF"/>
                <w:sz w:val="18"/>
                <w:szCs w:val="18"/>
                <w:lang w:val="es-CL" w:eastAsia="es-CL"/>
              </w:rPr>
            </w:pPr>
            <w:r>
              <w:rPr>
                <w:rFonts w:ascii="Arial" w:eastAsia="Times New Roman" w:hAnsi="Arial" w:cs="Arial"/>
                <w:b/>
                <w:bCs/>
                <w:color w:val="FFFFFF"/>
                <w:sz w:val="18"/>
                <w:szCs w:val="18"/>
                <w:lang w:val="es-CL" w:eastAsia="es-CL"/>
              </w:rPr>
              <w:t>6.436.268,79</w:t>
            </w:r>
          </w:p>
        </w:tc>
      </w:tr>
      <w:tr w:rsidR="00D60006" w:rsidRPr="00E325B2" w:rsidTr="00607ABE">
        <w:trPr>
          <w:trHeight w:val="415"/>
          <w:jc w:val="center"/>
        </w:trPr>
        <w:tc>
          <w:tcPr>
            <w:tcW w:w="2731" w:type="dxa"/>
            <w:tcBorders>
              <w:top w:val="nil"/>
              <w:left w:val="single" w:sz="4" w:space="0" w:color="auto"/>
              <w:bottom w:val="single" w:sz="4" w:space="0" w:color="auto"/>
              <w:right w:val="single" w:sz="4" w:space="0" w:color="auto"/>
            </w:tcBorders>
            <w:shd w:val="clear" w:color="000000" w:fill="FFFFFF"/>
            <w:vAlign w:val="center"/>
            <w:hideMark/>
          </w:tcPr>
          <w:p w:rsidR="00D60006" w:rsidRPr="00383B93" w:rsidRDefault="00D60006" w:rsidP="00607ABE">
            <w:pPr>
              <w:rPr>
                <w:rFonts w:ascii="Arial" w:eastAsia="Times New Roman" w:hAnsi="Arial" w:cs="Arial"/>
                <w:color w:val="000000"/>
                <w:sz w:val="18"/>
                <w:szCs w:val="18"/>
                <w:lang w:val="es-CL" w:eastAsia="es-CL"/>
              </w:rPr>
            </w:pPr>
            <w:r w:rsidRPr="00383B93">
              <w:rPr>
                <w:rFonts w:ascii="Arial" w:eastAsia="Times New Roman" w:hAnsi="Arial" w:cs="Arial"/>
                <w:color w:val="000000"/>
                <w:sz w:val="18"/>
                <w:szCs w:val="18"/>
                <w:lang w:val="es-CL" w:eastAsia="es-CL"/>
              </w:rPr>
              <w:t xml:space="preserve">Apoyo a la ejecución del Programa </w:t>
            </w:r>
            <w:r>
              <w:rPr>
                <w:rStyle w:val="Refdenotaalpie"/>
                <w:rFonts w:ascii="Arial" w:eastAsia="Times New Roman" w:hAnsi="Arial"/>
                <w:color w:val="000000"/>
                <w:sz w:val="18"/>
                <w:szCs w:val="18"/>
                <w:lang w:val="es-CL" w:eastAsia="es-CL"/>
              </w:rPr>
              <w:footnoteReference w:id="12"/>
            </w:r>
          </w:p>
        </w:tc>
        <w:tc>
          <w:tcPr>
            <w:tcW w:w="1701" w:type="dxa"/>
            <w:tcBorders>
              <w:top w:val="nil"/>
              <w:left w:val="nil"/>
              <w:bottom w:val="single" w:sz="4" w:space="0" w:color="auto"/>
              <w:right w:val="single" w:sz="4" w:space="0" w:color="auto"/>
            </w:tcBorders>
            <w:shd w:val="clear" w:color="auto" w:fill="auto"/>
            <w:vAlign w:val="center"/>
            <w:hideMark/>
          </w:tcPr>
          <w:p w:rsidR="00D60006" w:rsidRPr="00383B93" w:rsidRDefault="00D60006" w:rsidP="00607ABE">
            <w:pPr>
              <w:jc w:val="right"/>
              <w:rPr>
                <w:rFonts w:ascii="Arial" w:eastAsia="Times New Roman" w:hAnsi="Arial" w:cs="Arial"/>
                <w:color w:val="000000"/>
                <w:sz w:val="18"/>
                <w:szCs w:val="18"/>
                <w:lang w:val="es-CL" w:eastAsia="es-CL"/>
              </w:rPr>
            </w:pPr>
            <w:r>
              <w:rPr>
                <w:rFonts w:ascii="Arial" w:eastAsia="Times New Roman" w:hAnsi="Arial" w:cs="Arial"/>
                <w:color w:val="000000"/>
                <w:sz w:val="18"/>
                <w:szCs w:val="18"/>
                <w:lang w:val="es-CL" w:eastAsia="es-CL"/>
              </w:rPr>
              <w:t>1.623.778,93</w:t>
            </w:r>
          </w:p>
        </w:tc>
        <w:tc>
          <w:tcPr>
            <w:tcW w:w="1418" w:type="dxa"/>
            <w:tcBorders>
              <w:top w:val="nil"/>
              <w:left w:val="nil"/>
              <w:bottom w:val="single" w:sz="4" w:space="0" w:color="auto"/>
              <w:right w:val="single" w:sz="4" w:space="0" w:color="auto"/>
            </w:tcBorders>
            <w:shd w:val="clear" w:color="000000" w:fill="FFFFFF"/>
            <w:vAlign w:val="center"/>
            <w:hideMark/>
          </w:tcPr>
          <w:p w:rsidR="00D60006" w:rsidRPr="00383B93" w:rsidRDefault="00D60006" w:rsidP="00607ABE">
            <w:pPr>
              <w:jc w:val="right"/>
              <w:rPr>
                <w:rFonts w:ascii="Arial" w:eastAsia="Times New Roman" w:hAnsi="Arial" w:cs="Arial"/>
                <w:color w:val="000000"/>
                <w:sz w:val="18"/>
                <w:szCs w:val="18"/>
                <w:lang w:val="es-CL" w:eastAsia="es-CL"/>
              </w:rPr>
            </w:pPr>
            <w:r>
              <w:rPr>
                <w:rFonts w:ascii="Arial" w:eastAsia="Times New Roman" w:hAnsi="Arial" w:cs="Arial"/>
                <w:color w:val="000000"/>
                <w:sz w:val="18"/>
                <w:szCs w:val="18"/>
                <w:lang w:val="es-CL" w:eastAsia="es-CL"/>
              </w:rPr>
              <w:t>-</w:t>
            </w:r>
          </w:p>
        </w:tc>
        <w:tc>
          <w:tcPr>
            <w:tcW w:w="1701" w:type="dxa"/>
            <w:tcBorders>
              <w:top w:val="nil"/>
              <w:left w:val="nil"/>
              <w:bottom w:val="single" w:sz="4" w:space="0" w:color="auto"/>
              <w:right w:val="single" w:sz="4" w:space="0" w:color="auto"/>
            </w:tcBorders>
            <w:shd w:val="clear" w:color="auto" w:fill="auto"/>
            <w:vAlign w:val="center"/>
            <w:hideMark/>
          </w:tcPr>
          <w:p w:rsidR="00D60006" w:rsidRPr="00383B93" w:rsidRDefault="00D60006" w:rsidP="00607ABE">
            <w:pPr>
              <w:jc w:val="right"/>
              <w:rPr>
                <w:rFonts w:ascii="Arial" w:eastAsia="Times New Roman" w:hAnsi="Arial" w:cs="Arial"/>
                <w:color w:val="000000"/>
                <w:sz w:val="18"/>
                <w:szCs w:val="18"/>
                <w:lang w:val="es-CL" w:eastAsia="es-CL"/>
              </w:rPr>
            </w:pPr>
            <w:r>
              <w:rPr>
                <w:rFonts w:ascii="Arial" w:eastAsia="Times New Roman" w:hAnsi="Arial" w:cs="Arial"/>
                <w:color w:val="000000"/>
                <w:sz w:val="18"/>
                <w:szCs w:val="18"/>
                <w:lang w:val="es-CL" w:eastAsia="es-CL"/>
              </w:rPr>
              <w:t>198.789,89</w:t>
            </w:r>
          </w:p>
        </w:tc>
        <w:tc>
          <w:tcPr>
            <w:tcW w:w="1589" w:type="dxa"/>
            <w:tcBorders>
              <w:top w:val="nil"/>
              <w:left w:val="nil"/>
              <w:bottom w:val="single" w:sz="4" w:space="0" w:color="auto"/>
              <w:right w:val="single" w:sz="4" w:space="0" w:color="auto"/>
            </w:tcBorders>
            <w:shd w:val="clear" w:color="auto" w:fill="auto"/>
            <w:vAlign w:val="center"/>
            <w:hideMark/>
          </w:tcPr>
          <w:p w:rsidR="00D60006" w:rsidRPr="00383B93" w:rsidRDefault="00D60006" w:rsidP="00607ABE">
            <w:pPr>
              <w:jc w:val="right"/>
              <w:rPr>
                <w:rFonts w:ascii="Arial" w:eastAsia="Times New Roman" w:hAnsi="Arial" w:cs="Arial"/>
                <w:color w:val="000000"/>
                <w:sz w:val="18"/>
                <w:szCs w:val="18"/>
                <w:lang w:val="es-CL" w:eastAsia="es-CL"/>
              </w:rPr>
            </w:pPr>
            <w:r>
              <w:rPr>
                <w:rFonts w:ascii="Arial" w:eastAsia="Times New Roman" w:hAnsi="Arial" w:cs="Arial"/>
                <w:color w:val="000000"/>
                <w:sz w:val="18"/>
                <w:szCs w:val="18"/>
                <w:lang w:val="es-CL" w:eastAsia="es-CL"/>
              </w:rPr>
              <w:t>1.822.568,91</w:t>
            </w:r>
          </w:p>
        </w:tc>
      </w:tr>
      <w:tr w:rsidR="00D60006" w:rsidRPr="00E325B2" w:rsidTr="00607ABE">
        <w:trPr>
          <w:trHeight w:val="20"/>
          <w:jc w:val="center"/>
        </w:trPr>
        <w:tc>
          <w:tcPr>
            <w:tcW w:w="2731" w:type="dxa"/>
            <w:tcBorders>
              <w:top w:val="nil"/>
              <w:left w:val="single" w:sz="4" w:space="0" w:color="auto"/>
              <w:bottom w:val="single" w:sz="4" w:space="0" w:color="auto"/>
              <w:right w:val="single" w:sz="4" w:space="0" w:color="auto"/>
            </w:tcBorders>
            <w:shd w:val="clear" w:color="000000" w:fill="FFFFFF"/>
            <w:vAlign w:val="center"/>
            <w:hideMark/>
          </w:tcPr>
          <w:p w:rsidR="00D60006" w:rsidRPr="00383B93" w:rsidRDefault="00D60006" w:rsidP="00607ABE">
            <w:pPr>
              <w:rPr>
                <w:rFonts w:ascii="Arial" w:eastAsia="Times New Roman" w:hAnsi="Arial" w:cs="Arial"/>
                <w:color w:val="000000"/>
                <w:sz w:val="18"/>
                <w:szCs w:val="18"/>
                <w:lang w:val="es-CL" w:eastAsia="es-CL"/>
              </w:rPr>
            </w:pPr>
            <w:r w:rsidRPr="00383B93">
              <w:rPr>
                <w:rFonts w:ascii="Arial" w:eastAsia="Times New Roman" w:hAnsi="Arial" w:cs="Arial"/>
                <w:color w:val="000000"/>
                <w:sz w:val="18"/>
                <w:szCs w:val="18"/>
                <w:lang w:val="es-CL" w:eastAsia="es-CL"/>
              </w:rPr>
              <w:t>Equipos, software, equipos informáticos para mejora en la Gestión del Servicio</w:t>
            </w:r>
          </w:p>
        </w:tc>
        <w:tc>
          <w:tcPr>
            <w:tcW w:w="1701" w:type="dxa"/>
            <w:tcBorders>
              <w:top w:val="nil"/>
              <w:left w:val="nil"/>
              <w:bottom w:val="single" w:sz="4" w:space="0" w:color="auto"/>
              <w:right w:val="single" w:sz="4" w:space="0" w:color="auto"/>
            </w:tcBorders>
            <w:shd w:val="clear" w:color="auto" w:fill="auto"/>
            <w:vAlign w:val="center"/>
            <w:hideMark/>
          </w:tcPr>
          <w:p w:rsidR="00D60006" w:rsidRPr="00383B93" w:rsidRDefault="00D60006" w:rsidP="00607ABE">
            <w:pPr>
              <w:jc w:val="right"/>
              <w:rPr>
                <w:rFonts w:ascii="Arial" w:eastAsia="Times New Roman" w:hAnsi="Arial" w:cs="Arial"/>
                <w:color w:val="000000"/>
                <w:sz w:val="18"/>
                <w:szCs w:val="18"/>
                <w:lang w:val="es-CL" w:eastAsia="es-CL"/>
              </w:rPr>
            </w:pPr>
            <w:r>
              <w:rPr>
                <w:rFonts w:ascii="Arial" w:eastAsia="Times New Roman" w:hAnsi="Arial" w:cs="Arial"/>
                <w:color w:val="000000"/>
                <w:sz w:val="18"/>
                <w:szCs w:val="18"/>
                <w:lang w:val="es-CL" w:eastAsia="es-CL"/>
              </w:rPr>
              <w:t>3.201.298,58</w:t>
            </w:r>
          </w:p>
        </w:tc>
        <w:tc>
          <w:tcPr>
            <w:tcW w:w="1418" w:type="dxa"/>
            <w:tcBorders>
              <w:top w:val="nil"/>
              <w:left w:val="nil"/>
              <w:bottom w:val="single" w:sz="4" w:space="0" w:color="auto"/>
              <w:right w:val="single" w:sz="4" w:space="0" w:color="auto"/>
            </w:tcBorders>
            <w:shd w:val="clear" w:color="000000" w:fill="FFFFFF"/>
            <w:vAlign w:val="center"/>
            <w:hideMark/>
          </w:tcPr>
          <w:p w:rsidR="00D60006" w:rsidRPr="00383B93" w:rsidRDefault="00D60006" w:rsidP="00607ABE">
            <w:pPr>
              <w:jc w:val="right"/>
              <w:rPr>
                <w:rFonts w:ascii="Arial" w:eastAsia="Times New Roman" w:hAnsi="Arial" w:cs="Arial"/>
                <w:color w:val="000000"/>
                <w:sz w:val="18"/>
                <w:szCs w:val="18"/>
                <w:lang w:val="es-CL" w:eastAsia="es-CL"/>
              </w:rPr>
            </w:pPr>
            <w:r>
              <w:rPr>
                <w:rFonts w:ascii="Arial" w:eastAsia="Times New Roman" w:hAnsi="Arial" w:cs="Arial"/>
                <w:color w:val="000000"/>
                <w:sz w:val="18"/>
                <w:szCs w:val="18"/>
                <w:lang w:val="es-CL" w:eastAsia="es-CL"/>
              </w:rPr>
              <w:t>-</w:t>
            </w:r>
          </w:p>
        </w:tc>
        <w:tc>
          <w:tcPr>
            <w:tcW w:w="1701" w:type="dxa"/>
            <w:tcBorders>
              <w:top w:val="nil"/>
              <w:left w:val="nil"/>
              <w:bottom w:val="single" w:sz="4" w:space="0" w:color="auto"/>
              <w:right w:val="single" w:sz="4" w:space="0" w:color="auto"/>
            </w:tcBorders>
            <w:shd w:val="clear" w:color="auto" w:fill="auto"/>
            <w:vAlign w:val="center"/>
            <w:hideMark/>
          </w:tcPr>
          <w:p w:rsidR="00D60006" w:rsidRPr="00383B93" w:rsidRDefault="00D60006" w:rsidP="00607ABE">
            <w:pPr>
              <w:jc w:val="right"/>
              <w:rPr>
                <w:rFonts w:ascii="Arial" w:eastAsia="Times New Roman" w:hAnsi="Arial" w:cs="Arial"/>
                <w:color w:val="000000"/>
                <w:sz w:val="18"/>
                <w:szCs w:val="18"/>
                <w:lang w:val="es-CL" w:eastAsia="es-CL"/>
              </w:rPr>
            </w:pPr>
            <w:r>
              <w:rPr>
                <w:rFonts w:ascii="Arial" w:eastAsia="Times New Roman" w:hAnsi="Arial" w:cs="Arial"/>
                <w:color w:val="000000"/>
                <w:sz w:val="18"/>
                <w:szCs w:val="18"/>
                <w:lang w:val="es-CL" w:eastAsia="es-CL"/>
              </w:rPr>
              <w:t>412.401,30</w:t>
            </w:r>
          </w:p>
        </w:tc>
        <w:tc>
          <w:tcPr>
            <w:tcW w:w="1589" w:type="dxa"/>
            <w:tcBorders>
              <w:top w:val="nil"/>
              <w:left w:val="nil"/>
              <w:bottom w:val="single" w:sz="4" w:space="0" w:color="auto"/>
              <w:right w:val="single" w:sz="4" w:space="0" w:color="auto"/>
            </w:tcBorders>
            <w:shd w:val="clear" w:color="auto" w:fill="auto"/>
            <w:vAlign w:val="center"/>
            <w:hideMark/>
          </w:tcPr>
          <w:p w:rsidR="00D60006" w:rsidRPr="00383B93" w:rsidRDefault="00D60006" w:rsidP="00607ABE">
            <w:pPr>
              <w:jc w:val="right"/>
              <w:rPr>
                <w:rFonts w:ascii="Arial" w:eastAsia="Times New Roman" w:hAnsi="Arial" w:cs="Arial"/>
                <w:color w:val="000000"/>
                <w:sz w:val="18"/>
                <w:szCs w:val="18"/>
                <w:lang w:val="es-CL" w:eastAsia="es-CL"/>
              </w:rPr>
            </w:pPr>
            <w:r>
              <w:rPr>
                <w:rFonts w:ascii="Arial" w:eastAsia="Times New Roman" w:hAnsi="Arial" w:cs="Arial"/>
                <w:color w:val="000000"/>
                <w:sz w:val="18"/>
                <w:szCs w:val="18"/>
                <w:lang w:val="es-CL" w:eastAsia="es-CL"/>
              </w:rPr>
              <w:t>3.613.699,88</w:t>
            </w:r>
          </w:p>
        </w:tc>
      </w:tr>
      <w:tr w:rsidR="00D60006" w:rsidRPr="00E325B2" w:rsidTr="00607ABE">
        <w:trPr>
          <w:trHeight w:val="507"/>
          <w:jc w:val="center"/>
        </w:trPr>
        <w:tc>
          <w:tcPr>
            <w:tcW w:w="2731" w:type="dxa"/>
            <w:tcBorders>
              <w:top w:val="nil"/>
              <w:left w:val="single" w:sz="4" w:space="0" w:color="auto"/>
              <w:bottom w:val="single" w:sz="4" w:space="0" w:color="auto"/>
              <w:right w:val="single" w:sz="4" w:space="0" w:color="auto"/>
            </w:tcBorders>
            <w:shd w:val="clear" w:color="000000" w:fill="FFFFFF"/>
            <w:vAlign w:val="center"/>
            <w:hideMark/>
          </w:tcPr>
          <w:p w:rsidR="00D60006" w:rsidRPr="00383B93" w:rsidRDefault="00D60006" w:rsidP="00607ABE">
            <w:pPr>
              <w:rPr>
                <w:rFonts w:ascii="Arial" w:eastAsia="Times New Roman" w:hAnsi="Arial" w:cs="Arial"/>
                <w:color w:val="000000"/>
                <w:sz w:val="18"/>
                <w:szCs w:val="18"/>
                <w:lang w:val="es-CL" w:eastAsia="es-CL"/>
              </w:rPr>
            </w:pPr>
            <w:r w:rsidRPr="00383B93">
              <w:rPr>
                <w:rFonts w:ascii="Arial" w:eastAsia="Times New Roman" w:hAnsi="Arial" w:cs="Arial"/>
                <w:color w:val="000000"/>
                <w:sz w:val="18"/>
                <w:szCs w:val="18"/>
                <w:lang w:val="es-CL" w:eastAsia="es-CL"/>
              </w:rPr>
              <w:t>Costos de Administración, evaluación técnica, financiera</w:t>
            </w:r>
          </w:p>
        </w:tc>
        <w:tc>
          <w:tcPr>
            <w:tcW w:w="1701" w:type="dxa"/>
            <w:tcBorders>
              <w:top w:val="nil"/>
              <w:left w:val="nil"/>
              <w:bottom w:val="single" w:sz="4" w:space="0" w:color="auto"/>
              <w:right w:val="single" w:sz="4" w:space="0" w:color="auto"/>
            </w:tcBorders>
            <w:shd w:val="clear" w:color="auto" w:fill="auto"/>
            <w:vAlign w:val="center"/>
            <w:hideMark/>
          </w:tcPr>
          <w:p w:rsidR="00D60006" w:rsidRPr="00383B93" w:rsidRDefault="00D60006" w:rsidP="00607ABE">
            <w:pPr>
              <w:jc w:val="right"/>
              <w:rPr>
                <w:rFonts w:ascii="Arial" w:eastAsia="Times New Roman" w:hAnsi="Arial" w:cs="Arial"/>
                <w:color w:val="000000"/>
                <w:sz w:val="18"/>
                <w:szCs w:val="18"/>
                <w:lang w:val="es-CL" w:eastAsia="es-CL"/>
              </w:rPr>
            </w:pPr>
            <w:r>
              <w:rPr>
                <w:rFonts w:ascii="Arial" w:eastAsia="Times New Roman" w:hAnsi="Arial" w:cs="Arial"/>
                <w:color w:val="000000"/>
                <w:sz w:val="18"/>
                <w:szCs w:val="18"/>
                <w:lang w:val="es-CL" w:eastAsia="es-CL"/>
              </w:rPr>
              <w:t>-</w:t>
            </w:r>
          </w:p>
        </w:tc>
        <w:tc>
          <w:tcPr>
            <w:tcW w:w="1418" w:type="dxa"/>
            <w:tcBorders>
              <w:top w:val="nil"/>
              <w:left w:val="nil"/>
              <w:bottom w:val="single" w:sz="4" w:space="0" w:color="auto"/>
              <w:right w:val="single" w:sz="4" w:space="0" w:color="auto"/>
            </w:tcBorders>
            <w:shd w:val="clear" w:color="auto" w:fill="auto"/>
            <w:vAlign w:val="center"/>
            <w:hideMark/>
          </w:tcPr>
          <w:p w:rsidR="00D60006" w:rsidRPr="00383B93" w:rsidRDefault="00D60006" w:rsidP="00607ABE">
            <w:pPr>
              <w:jc w:val="right"/>
              <w:rPr>
                <w:rFonts w:ascii="Arial" w:eastAsia="Times New Roman" w:hAnsi="Arial" w:cs="Arial"/>
                <w:color w:val="000000"/>
                <w:sz w:val="18"/>
                <w:szCs w:val="18"/>
                <w:lang w:val="es-CL" w:eastAsia="es-CL"/>
              </w:rPr>
            </w:pPr>
            <w:r>
              <w:rPr>
                <w:rFonts w:ascii="Arial" w:eastAsia="Times New Roman" w:hAnsi="Arial" w:cs="Arial"/>
                <w:color w:val="000000"/>
                <w:sz w:val="18"/>
                <w:szCs w:val="18"/>
                <w:lang w:val="es-CL" w:eastAsia="es-CL"/>
              </w:rPr>
              <w:t>-</w:t>
            </w:r>
          </w:p>
        </w:tc>
        <w:tc>
          <w:tcPr>
            <w:tcW w:w="1701" w:type="dxa"/>
            <w:tcBorders>
              <w:top w:val="nil"/>
              <w:left w:val="nil"/>
              <w:bottom w:val="single" w:sz="4" w:space="0" w:color="auto"/>
              <w:right w:val="single" w:sz="4" w:space="0" w:color="auto"/>
            </w:tcBorders>
            <w:shd w:val="clear" w:color="auto" w:fill="auto"/>
            <w:vAlign w:val="center"/>
            <w:hideMark/>
          </w:tcPr>
          <w:p w:rsidR="00D60006" w:rsidRPr="00383B93" w:rsidRDefault="00D60006" w:rsidP="00607ABE">
            <w:pPr>
              <w:jc w:val="right"/>
              <w:rPr>
                <w:rFonts w:ascii="Arial" w:eastAsia="Times New Roman" w:hAnsi="Arial" w:cs="Arial"/>
                <w:color w:val="000000"/>
                <w:sz w:val="18"/>
                <w:szCs w:val="18"/>
                <w:lang w:val="es-CL" w:eastAsia="es-CL"/>
              </w:rPr>
            </w:pPr>
            <w:r w:rsidRPr="00383B93">
              <w:rPr>
                <w:rFonts w:ascii="Arial" w:eastAsia="Times New Roman" w:hAnsi="Arial" w:cs="Arial"/>
                <w:color w:val="000000"/>
                <w:sz w:val="18"/>
                <w:szCs w:val="18"/>
                <w:lang w:val="es-CL" w:eastAsia="es-CL"/>
              </w:rPr>
              <w:t>1.000</w:t>
            </w:r>
            <w:r>
              <w:rPr>
                <w:rFonts w:ascii="Arial" w:eastAsia="Times New Roman" w:hAnsi="Arial" w:cs="Arial"/>
                <w:color w:val="000000"/>
                <w:sz w:val="18"/>
                <w:szCs w:val="18"/>
                <w:lang w:val="es-CL" w:eastAsia="es-CL"/>
              </w:rPr>
              <w:t>.000,00</w:t>
            </w:r>
          </w:p>
        </w:tc>
        <w:tc>
          <w:tcPr>
            <w:tcW w:w="1589" w:type="dxa"/>
            <w:tcBorders>
              <w:top w:val="nil"/>
              <w:left w:val="nil"/>
              <w:bottom w:val="single" w:sz="4" w:space="0" w:color="auto"/>
              <w:right w:val="single" w:sz="4" w:space="0" w:color="auto"/>
            </w:tcBorders>
            <w:shd w:val="clear" w:color="auto" w:fill="auto"/>
            <w:vAlign w:val="center"/>
            <w:hideMark/>
          </w:tcPr>
          <w:p w:rsidR="00D60006" w:rsidRPr="00383B93" w:rsidRDefault="00D60006" w:rsidP="00607ABE">
            <w:pPr>
              <w:jc w:val="right"/>
              <w:rPr>
                <w:rFonts w:ascii="Arial" w:eastAsia="Times New Roman" w:hAnsi="Arial" w:cs="Arial"/>
                <w:color w:val="000000"/>
                <w:sz w:val="18"/>
                <w:szCs w:val="18"/>
                <w:lang w:val="es-CL" w:eastAsia="es-CL"/>
              </w:rPr>
            </w:pPr>
            <w:r>
              <w:rPr>
                <w:rFonts w:ascii="Arial" w:eastAsia="Times New Roman" w:hAnsi="Arial" w:cs="Arial"/>
                <w:color w:val="000000"/>
                <w:sz w:val="18"/>
                <w:szCs w:val="18"/>
                <w:lang w:val="es-CL" w:eastAsia="es-CL"/>
              </w:rPr>
              <w:t>1.000.000,00</w:t>
            </w:r>
          </w:p>
        </w:tc>
      </w:tr>
      <w:tr w:rsidR="00D60006" w:rsidRPr="003B5372" w:rsidTr="00607ABE">
        <w:trPr>
          <w:trHeight w:val="311"/>
          <w:jc w:val="center"/>
        </w:trPr>
        <w:tc>
          <w:tcPr>
            <w:tcW w:w="2731" w:type="dxa"/>
            <w:tcBorders>
              <w:top w:val="single" w:sz="4" w:space="0" w:color="auto"/>
              <w:left w:val="single" w:sz="4" w:space="0" w:color="auto"/>
              <w:bottom w:val="single" w:sz="4" w:space="0" w:color="auto"/>
              <w:right w:val="single" w:sz="4" w:space="0" w:color="auto"/>
            </w:tcBorders>
            <w:shd w:val="clear" w:color="000000" w:fill="1F497D" w:themeFill="text2"/>
            <w:vAlign w:val="center"/>
            <w:hideMark/>
          </w:tcPr>
          <w:p w:rsidR="00D60006" w:rsidRPr="00383B93" w:rsidRDefault="00D60006" w:rsidP="00607ABE">
            <w:pPr>
              <w:jc w:val="center"/>
              <w:rPr>
                <w:rFonts w:ascii="Arial" w:eastAsia="Times New Roman" w:hAnsi="Arial" w:cs="Arial"/>
                <w:b/>
                <w:bCs/>
                <w:color w:val="FFFFFF"/>
                <w:sz w:val="18"/>
                <w:szCs w:val="18"/>
                <w:lang w:val="es-CL" w:eastAsia="es-CL"/>
              </w:rPr>
            </w:pPr>
            <w:r w:rsidRPr="00383B93">
              <w:rPr>
                <w:rFonts w:ascii="Arial" w:eastAsia="Times New Roman" w:hAnsi="Arial" w:cs="Arial"/>
                <w:b/>
                <w:bCs/>
                <w:color w:val="FFFFFF"/>
                <w:sz w:val="18"/>
                <w:szCs w:val="18"/>
                <w:lang w:val="es-CL" w:eastAsia="es-CL"/>
              </w:rPr>
              <w:t>TOTAL</w:t>
            </w:r>
            <w:r>
              <w:rPr>
                <w:rFonts w:ascii="Arial" w:eastAsia="Times New Roman" w:hAnsi="Arial" w:cs="Arial"/>
                <w:b/>
                <w:bCs/>
                <w:color w:val="FFFFFF"/>
                <w:sz w:val="18"/>
                <w:szCs w:val="18"/>
                <w:lang w:val="es-CL" w:eastAsia="es-CL"/>
              </w:rPr>
              <w:t>:</w:t>
            </w:r>
          </w:p>
        </w:tc>
        <w:tc>
          <w:tcPr>
            <w:tcW w:w="1701" w:type="dxa"/>
            <w:tcBorders>
              <w:top w:val="single" w:sz="4" w:space="0" w:color="auto"/>
              <w:left w:val="nil"/>
              <w:bottom w:val="single" w:sz="4" w:space="0" w:color="auto"/>
              <w:right w:val="single" w:sz="4" w:space="0" w:color="auto"/>
            </w:tcBorders>
            <w:shd w:val="clear" w:color="000000" w:fill="1F497D" w:themeFill="text2"/>
            <w:vAlign w:val="center"/>
            <w:hideMark/>
          </w:tcPr>
          <w:p w:rsidR="00D60006" w:rsidRPr="00383B93" w:rsidRDefault="00D60006" w:rsidP="00607ABE">
            <w:pPr>
              <w:jc w:val="right"/>
              <w:rPr>
                <w:rFonts w:ascii="Arial" w:eastAsia="Times New Roman" w:hAnsi="Arial" w:cs="Arial"/>
                <w:b/>
                <w:bCs/>
                <w:color w:val="FFFFFF"/>
                <w:sz w:val="18"/>
                <w:szCs w:val="18"/>
                <w:lang w:val="es-CL" w:eastAsia="es-CL"/>
              </w:rPr>
            </w:pPr>
            <w:r>
              <w:rPr>
                <w:rFonts w:ascii="Arial" w:eastAsia="Times New Roman" w:hAnsi="Arial" w:cs="Arial"/>
                <w:b/>
                <w:bCs/>
                <w:color w:val="FFFFFF"/>
                <w:sz w:val="18"/>
                <w:szCs w:val="18"/>
                <w:lang w:val="es-CL" w:eastAsia="es-CL"/>
              </w:rPr>
              <w:t>170.000.000,00</w:t>
            </w:r>
          </w:p>
        </w:tc>
        <w:tc>
          <w:tcPr>
            <w:tcW w:w="1418" w:type="dxa"/>
            <w:tcBorders>
              <w:top w:val="single" w:sz="4" w:space="0" w:color="auto"/>
              <w:left w:val="nil"/>
              <w:bottom w:val="single" w:sz="4" w:space="0" w:color="auto"/>
              <w:right w:val="single" w:sz="4" w:space="0" w:color="auto"/>
            </w:tcBorders>
            <w:shd w:val="clear" w:color="000000" w:fill="1F497D" w:themeFill="text2"/>
            <w:vAlign w:val="center"/>
            <w:hideMark/>
          </w:tcPr>
          <w:p w:rsidR="00D60006" w:rsidRPr="00383B93" w:rsidRDefault="00D60006" w:rsidP="00607ABE">
            <w:pPr>
              <w:jc w:val="right"/>
              <w:rPr>
                <w:rFonts w:ascii="Arial" w:eastAsia="Times New Roman" w:hAnsi="Arial" w:cs="Arial"/>
                <w:b/>
                <w:bCs/>
                <w:color w:val="FFFFFF"/>
                <w:sz w:val="18"/>
                <w:szCs w:val="18"/>
                <w:lang w:val="es-CL" w:eastAsia="es-CL"/>
              </w:rPr>
            </w:pPr>
            <w:r>
              <w:rPr>
                <w:rFonts w:ascii="Arial" w:eastAsia="Times New Roman" w:hAnsi="Arial" w:cs="Arial"/>
                <w:b/>
                <w:bCs/>
                <w:color w:val="FFFFFF"/>
                <w:sz w:val="18"/>
                <w:szCs w:val="18"/>
                <w:lang w:val="es-CL" w:eastAsia="es-CL"/>
              </w:rPr>
              <w:t>50.000.000,00</w:t>
            </w:r>
          </w:p>
        </w:tc>
        <w:tc>
          <w:tcPr>
            <w:tcW w:w="1701" w:type="dxa"/>
            <w:tcBorders>
              <w:top w:val="single" w:sz="4" w:space="0" w:color="auto"/>
              <w:left w:val="nil"/>
              <w:bottom w:val="single" w:sz="4" w:space="0" w:color="auto"/>
              <w:right w:val="single" w:sz="4" w:space="0" w:color="auto"/>
            </w:tcBorders>
            <w:shd w:val="clear" w:color="000000" w:fill="1F497D" w:themeFill="text2"/>
            <w:vAlign w:val="center"/>
            <w:hideMark/>
          </w:tcPr>
          <w:p w:rsidR="00D60006" w:rsidRPr="00383B93" w:rsidRDefault="00D60006" w:rsidP="00607ABE">
            <w:pPr>
              <w:jc w:val="right"/>
              <w:rPr>
                <w:rFonts w:ascii="Arial" w:eastAsia="Times New Roman" w:hAnsi="Arial" w:cs="Arial"/>
                <w:b/>
                <w:bCs/>
                <w:color w:val="FFFFFF"/>
                <w:sz w:val="18"/>
                <w:szCs w:val="18"/>
                <w:lang w:val="es-CL" w:eastAsia="es-CL"/>
              </w:rPr>
            </w:pPr>
            <w:r w:rsidRPr="00383B93">
              <w:rPr>
                <w:rFonts w:ascii="Arial" w:eastAsia="Times New Roman" w:hAnsi="Arial" w:cs="Arial"/>
                <w:b/>
                <w:bCs/>
                <w:color w:val="FFFFFF"/>
                <w:sz w:val="18"/>
                <w:szCs w:val="18"/>
                <w:lang w:val="es-CL" w:eastAsia="es-CL"/>
              </w:rPr>
              <w:t>27.400</w:t>
            </w:r>
            <w:r>
              <w:rPr>
                <w:rFonts w:ascii="Arial" w:eastAsia="Times New Roman" w:hAnsi="Arial" w:cs="Arial"/>
                <w:b/>
                <w:bCs/>
                <w:color w:val="FFFFFF"/>
                <w:sz w:val="18"/>
                <w:szCs w:val="18"/>
                <w:lang w:val="es-CL" w:eastAsia="es-CL"/>
              </w:rPr>
              <w:t>.000,00</w:t>
            </w:r>
          </w:p>
        </w:tc>
        <w:tc>
          <w:tcPr>
            <w:tcW w:w="1589" w:type="dxa"/>
            <w:tcBorders>
              <w:top w:val="single" w:sz="4" w:space="0" w:color="auto"/>
              <w:left w:val="nil"/>
              <w:bottom w:val="single" w:sz="4" w:space="0" w:color="auto"/>
              <w:right w:val="single" w:sz="4" w:space="0" w:color="auto"/>
            </w:tcBorders>
            <w:shd w:val="clear" w:color="000000" w:fill="1F497D" w:themeFill="text2"/>
            <w:vAlign w:val="center"/>
            <w:hideMark/>
          </w:tcPr>
          <w:p w:rsidR="00D60006" w:rsidRPr="00383B93" w:rsidRDefault="00D60006" w:rsidP="00607ABE">
            <w:pPr>
              <w:jc w:val="right"/>
              <w:rPr>
                <w:rFonts w:ascii="Arial" w:eastAsia="Times New Roman" w:hAnsi="Arial" w:cs="Arial"/>
                <w:b/>
                <w:bCs/>
                <w:color w:val="FFFFFF"/>
                <w:sz w:val="18"/>
                <w:szCs w:val="18"/>
                <w:lang w:val="es-CL" w:eastAsia="es-CL"/>
              </w:rPr>
            </w:pPr>
            <w:r>
              <w:rPr>
                <w:rFonts w:ascii="Arial" w:eastAsia="Times New Roman" w:hAnsi="Arial" w:cs="Arial"/>
                <w:b/>
                <w:bCs/>
                <w:color w:val="FFFFFF"/>
                <w:sz w:val="18"/>
                <w:szCs w:val="18"/>
                <w:lang w:val="es-CL" w:eastAsia="es-CL"/>
              </w:rPr>
              <w:t>247.400.000,00</w:t>
            </w:r>
          </w:p>
        </w:tc>
      </w:tr>
    </w:tbl>
    <w:p w:rsidR="00D60006" w:rsidRPr="003A7C74" w:rsidRDefault="00D60006" w:rsidP="00D60006">
      <w:pPr>
        <w:widowControl w:val="0"/>
        <w:autoSpaceDE w:val="0"/>
        <w:autoSpaceDN w:val="0"/>
        <w:adjustRightInd w:val="0"/>
        <w:spacing w:after="200" w:line="276" w:lineRule="auto"/>
        <w:contextualSpacing/>
        <w:jc w:val="both"/>
        <w:rPr>
          <w:rFonts w:ascii="Arial" w:eastAsia="Calibri" w:hAnsi="Arial" w:cs="Arial"/>
          <w:sz w:val="22"/>
          <w:szCs w:val="22"/>
          <w:lang w:eastAsia="en-US"/>
        </w:rPr>
      </w:pPr>
    </w:p>
    <w:p w:rsidR="00D60006" w:rsidRPr="00FC2E88" w:rsidRDefault="00D60006" w:rsidP="00D60006">
      <w:pPr>
        <w:pStyle w:val="Prrafodelista"/>
        <w:numPr>
          <w:ilvl w:val="1"/>
          <w:numId w:val="8"/>
        </w:numPr>
        <w:jc w:val="both"/>
        <w:rPr>
          <w:rFonts w:ascii="Arial" w:eastAsia="Calibri" w:hAnsi="Arial" w:cs="Arial"/>
          <w:b/>
          <w:iCs/>
        </w:rPr>
      </w:pPr>
      <w:r w:rsidRPr="003A7C74">
        <w:rPr>
          <w:rFonts w:ascii="Arial" w:eastAsia="Calibri" w:hAnsi="Arial" w:cs="Arial"/>
          <w:b/>
          <w:iCs/>
        </w:rPr>
        <w:t>Estructura Organizacional del Programa</w:t>
      </w:r>
    </w:p>
    <w:p w:rsidR="00D60006" w:rsidRDefault="00D60006" w:rsidP="00D60006">
      <w:pPr>
        <w:widowControl w:val="0"/>
        <w:autoSpaceDE w:val="0"/>
        <w:autoSpaceDN w:val="0"/>
        <w:adjustRightInd w:val="0"/>
        <w:spacing w:after="200" w:line="276" w:lineRule="auto"/>
        <w:contextualSpacing/>
        <w:jc w:val="both"/>
        <w:rPr>
          <w:rFonts w:ascii="Arial" w:eastAsia="Calibri" w:hAnsi="Arial" w:cs="Arial"/>
          <w:sz w:val="22"/>
          <w:szCs w:val="22"/>
          <w:lang w:eastAsia="en-US"/>
        </w:rPr>
      </w:pPr>
      <w:r w:rsidRPr="003A7C74">
        <w:rPr>
          <w:rFonts w:ascii="Arial" w:eastAsia="Calibri" w:hAnsi="Arial" w:cs="Arial"/>
          <w:sz w:val="22"/>
          <w:szCs w:val="22"/>
          <w:lang w:eastAsia="en-US"/>
        </w:rPr>
        <w:t>Conforme a las Estipulaciones Especiales</w:t>
      </w:r>
      <w:r>
        <w:rPr>
          <w:rFonts w:ascii="Arial" w:eastAsia="Calibri" w:hAnsi="Arial" w:cs="Arial"/>
          <w:sz w:val="22"/>
          <w:szCs w:val="22"/>
          <w:lang w:eastAsia="en-US"/>
        </w:rPr>
        <w:t xml:space="preserve"> </w:t>
      </w:r>
      <w:r w:rsidRPr="003A7C74">
        <w:rPr>
          <w:rFonts w:ascii="Arial" w:eastAsia="Calibri" w:hAnsi="Arial" w:cs="Arial"/>
          <w:sz w:val="22"/>
          <w:szCs w:val="22"/>
          <w:lang w:eastAsia="en-US"/>
        </w:rPr>
        <w:t xml:space="preserve">de los contratos de </w:t>
      </w:r>
      <w:r>
        <w:rPr>
          <w:rFonts w:ascii="Arial" w:eastAsia="Calibri" w:hAnsi="Arial" w:cs="Arial"/>
          <w:sz w:val="22"/>
          <w:szCs w:val="22"/>
          <w:lang w:eastAsia="en-US"/>
        </w:rPr>
        <w:t xml:space="preserve">préstamo 3187/OC-EC y </w:t>
      </w:r>
      <w:r>
        <w:rPr>
          <w:rFonts w:ascii="Arial" w:eastAsia="Calibri" w:hAnsi="Arial" w:cs="Arial"/>
          <w:sz w:val="22"/>
          <w:szCs w:val="22"/>
          <w:lang w:eastAsia="en-US"/>
        </w:rPr>
        <w:lastRenderedPageBreak/>
        <w:t xml:space="preserve">3188/CH-EC, </w:t>
      </w:r>
      <w:r w:rsidRPr="003A7C74">
        <w:rPr>
          <w:rFonts w:ascii="Arial" w:eastAsia="Calibri" w:hAnsi="Arial" w:cs="Arial"/>
          <w:sz w:val="22"/>
          <w:szCs w:val="22"/>
          <w:lang w:eastAsia="en-US"/>
        </w:rPr>
        <w:t>Cláusula 3.02</w:t>
      </w:r>
      <w:r>
        <w:rPr>
          <w:rFonts w:ascii="Arial" w:eastAsia="Calibri" w:hAnsi="Arial" w:cs="Arial"/>
          <w:sz w:val="22"/>
          <w:szCs w:val="22"/>
          <w:lang w:eastAsia="en-US"/>
        </w:rPr>
        <w:t xml:space="preserve">, literal (b), </w:t>
      </w:r>
      <w:r w:rsidRPr="003A7C74">
        <w:rPr>
          <w:rFonts w:ascii="Arial" w:eastAsia="Calibri" w:hAnsi="Arial" w:cs="Arial"/>
          <w:sz w:val="22"/>
          <w:szCs w:val="22"/>
          <w:lang w:eastAsia="en-US"/>
        </w:rPr>
        <w:t xml:space="preserve">y en cumplimiento de lo establecido en el Manual Operativo del </w:t>
      </w:r>
      <w:r w:rsidRPr="005D18B6">
        <w:rPr>
          <w:rFonts w:ascii="Arial" w:eastAsia="Calibri" w:hAnsi="Arial" w:cs="Arial"/>
          <w:sz w:val="22"/>
          <w:szCs w:val="22"/>
          <w:lang w:eastAsia="en-US"/>
        </w:rPr>
        <w:t>Programa (MOP), es un requisito que el OE haya conformado la Unidad de Gestión del Programa (UGP), integrada por un Coordinador General, un Especialista de Adquisiciones, un Especialista Financiero, un Especialista en Planificación y Monitoreo, un Especialista Ambiental, y un Ingeniero Eléctrico.</w:t>
      </w:r>
    </w:p>
    <w:p w:rsidR="00D60006" w:rsidRDefault="00D60006" w:rsidP="00D60006">
      <w:pPr>
        <w:widowControl w:val="0"/>
        <w:autoSpaceDE w:val="0"/>
        <w:autoSpaceDN w:val="0"/>
        <w:adjustRightInd w:val="0"/>
        <w:spacing w:after="200" w:line="276" w:lineRule="auto"/>
        <w:contextualSpacing/>
        <w:jc w:val="both"/>
        <w:rPr>
          <w:rFonts w:ascii="Arial" w:eastAsia="Calibri" w:hAnsi="Arial" w:cs="Arial"/>
          <w:sz w:val="22"/>
          <w:szCs w:val="22"/>
          <w:lang w:eastAsia="en-US"/>
        </w:rPr>
      </w:pPr>
    </w:p>
    <w:p w:rsidR="00D60006" w:rsidRPr="003A7C74" w:rsidRDefault="00D60006" w:rsidP="00D60006">
      <w:pPr>
        <w:widowControl w:val="0"/>
        <w:autoSpaceDE w:val="0"/>
        <w:autoSpaceDN w:val="0"/>
        <w:adjustRightInd w:val="0"/>
        <w:spacing w:after="200" w:line="276" w:lineRule="auto"/>
        <w:contextualSpacing/>
        <w:jc w:val="both"/>
        <w:rPr>
          <w:rFonts w:ascii="Arial" w:eastAsia="Calibri" w:hAnsi="Arial" w:cs="Arial"/>
          <w:sz w:val="22"/>
          <w:szCs w:val="22"/>
          <w:lang w:eastAsia="en-US"/>
        </w:rPr>
      </w:pPr>
      <w:r w:rsidRPr="003A7C74">
        <w:rPr>
          <w:rFonts w:ascii="Arial" w:eastAsia="Calibri" w:hAnsi="Arial" w:cs="Arial"/>
          <w:sz w:val="22"/>
          <w:szCs w:val="22"/>
          <w:lang w:eastAsia="en-US"/>
        </w:rPr>
        <w:t xml:space="preserve">La </w:t>
      </w:r>
      <w:r>
        <w:rPr>
          <w:rFonts w:ascii="Arial" w:eastAsia="Calibri" w:hAnsi="Arial" w:cs="Arial"/>
          <w:sz w:val="22"/>
          <w:szCs w:val="22"/>
          <w:lang w:eastAsia="en-US"/>
        </w:rPr>
        <w:t>UGP</w:t>
      </w:r>
      <w:r w:rsidRPr="003A7C74">
        <w:rPr>
          <w:rFonts w:ascii="Arial" w:eastAsia="Calibri" w:hAnsi="Arial" w:cs="Arial"/>
          <w:sz w:val="22"/>
          <w:szCs w:val="22"/>
          <w:lang w:eastAsia="en-US"/>
        </w:rPr>
        <w:t xml:space="preserve"> está conformada por personal de la Subsecretaría de Distribución y Comercialización de Energía Eléctrica, y tiene como base de operaciones en las instalaciones del Ministerio de Energía y Recursos Naturales No Renovables </w:t>
      </w:r>
      <w:r>
        <w:rPr>
          <w:rFonts w:ascii="Arial" w:eastAsia="Calibri" w:hAnsi="Arial" w:cs="Arial"/>
          <w:sz w:val="22"/>
          <w:szCs w:val="22"/>
          <w:lang w:eastAsia="en-US"/>
        </w:rPr>
        <w:t>(</w:t>
      </w:r>
      <w:r w:rsidRPr="003A7C74">
        <w:rPr>
          <w:rFonts w:ascii="Arial" w:eastAsia="Calibri" w:hAnsi="Arial" w:cs="Arial"/>
          <w:sz w:val="22"/>
          <w:szCs w:val="22"/>
          <w:lang w:eastAsia="en-US"/>
        </w:rPr>
        <w:t>MERNNR</w:t>
      </w:r>
      <w:r>
        <w:rPr>
          <w:rFonts w:ascii="Arial" w:eastAsia="Calibri" w:hAnsi="Arial" w:cs="Arial"/>
          <w:sz w:val="22"/>
          <w:szCs w:val="22"/>
          <w:lang w:eastAsia="en-US"/>
        </w:rPr>
        <w:t>)</w:t>
      </w:r>
      <w:r w:rsidRPr="003A7C74">
        <w:rPr>
          <w:rFonts w:ascii="Arial" w:eastAsia="Calibri" w:hAnsi="Arial" w:cs="Arial"/>
          <w:sz w:val="22"/>
          <w:szCs w:val="22"/>
          <w:lang w:eastAsia="en-US"/>
        </w:rPr>
        <w:t xml:space="preserve">. </w:t>
      </w:r>
    </w:p>
    <w:p w:rsidR="00D60006" w:rsidRPr="003A7C74" w:rsidRDefault="00D60006" w:rsidP="00D60006">
      <w:pPr>
        <w:widowControl w:val="0"/>
        <w:autoSpaceDE w:val="0"/>
        <w:autoSpaceDN w:val="0"/>
        <w:adjustRightInd w:val="0"/>
        <w:spacing w:after="200" w:line="276" w:lineRule="auto"/>
        <w:contextualSpacing/>
        <w:jc w:val="both"/>
        <w:rPr>
          <w:rFonts w:ascii="Arial" w:eastAsia="Calibri" w:hAnsi="Arial" w:cs="Arial"/>
          <w:sz w:val="22"/>
          <w:szCs w:val="22"/>
          <w:lang w:eastAsia="en-US"/>
        </w:rPr>
      </w:pPr>
    </w:p>
    <w:p w:rsidR="00D60006" w:rsidRPr="003A7C74" w:rsidRDefault="00D60006" w:rsidP="00D60006">
      <w:pPr>
        <w:widowControl w:val="0"/>
        <w:autoSpaceDE w:val="0"/>
        <w:autoSpaceDN w:val="0"/>
        <w:adjustRightInd w:val="0"/>
        <w:spacing w:after="200" w:line="276" w:lineRule="auto"/>
        <w:contextualSpacing/>
        <w:jc w:val="center"/>
        <w:rPr>
          <w:rFonts w:ascii="Arial" w:eastAsia="Calibri" w:hAnsi="Arial" w:cs="Arial"/>
          <w:sz w:val="22"/>
          <w:szCs w:val="22"/>
          <w:lang w:eastAsia="en-US"/>
        </w:rPr>
      </w:pPr>
      <w:r>
        <w:rPr>
          <w:rFonts w:ascii="Arial" w:eastAsia="Calibri" w:hAnsi="Arial" w:cs="Arial"/>
          <w:b/>
          <w:sz w:val="22"/>
          <w:szCs w:val="22"/>
          <w:lang w:eastAsia="en-US"/>
        </w:rPr>
        <w:t>Ilustración 3</w:t>
      </w:r>
      <w:r w:rsidRPr="003A7C74">
        <w:rPr>
          <w:rFonts w:ascii="Arial" w:eastAsia="Calibri" w:hAnsi="Arial" w:cs="Arial"/>
          <w:b/>
          <w:sz w:val="22"/>
          <w:szCs w:val="22"/>
          <w:lang w:eastAsia="en-US"/>
        </w:rPr>
        <w:t>.</w:t>
      </w:r>
      <w:r w:rsidRPr="003A7C74">
        <w:rPr>
          <w:rFonts w:ascii="Arial" w:eastAsia="Calibri" w:hAnsi="Arial" w:cs="Arial"/>
          <w:sz w:val="22"/>
          <w:szCs w:val="22"/>
          <w:lang w:eastAsia="en-US"/>
        </w:rPr>
        <w:t xml:space="preserve"> </w:t>
      </w:r>
      <w:r>
        <w:rPr>
          <w:rFonts w:ascii="Arial" w:eastAsia="Calibri" w:hAnsi="Arial" w:cs="Arial"/>
          <w:sz w:val="22"/>
          <w:szCs w:val="22"/>
          <w:lang w:eastAsia="en-US"/>
        </w:rPr>
        <w:t>Estructura Organizacional actual</w:t>
      </w:r>
      <w:r w:rsidRPr="003A7C74">
        <w:rPr>
          <w:rFonts w:ascii="Arial" w:eastAsia="Calibri" w:hAnsi="Arial" w:cs="Arial"/>
          <w:sz w:val="22"/>
          <w:szCs w:val="22"/>
          <w:lang w:eastAsia="en-US"/>
        </w:rPr>
        <w:t xml:space="preserve"> del Programa</w:t>
      </w:r>
      <w:r>
        <w:rPr>
          <w:rFonts w:ascii="Arial" w:eastAsia="Calibri" w:hAnsi="Arial" w:cs="Arial"/>
          <w:sz w:val="22"/>
          <w:szCs w:val="22"/>
          <w:lang w:eastAsia="en-US"/>
        </w:rPr>
        <w:t xml:space="preserve"> </w:t>
      </w:r>
    </w:p>
    <w:p w:rsidR="00D60006" w:rsidRPr="003A7C74" w:rsidRDefault="00D60006" w:rsidP="00D60006">
      <w:pPr>
        <w:widowControl w:val="0"/>
        <w:autoSpaceDE w:val="0"/>
        <w:autoSpaceDN w:val="0"/>
        <w:adjustRightInd w:val="0"/>
        <w:spacing w:after="200" w:line="276" w:lineRule="auto"/>
        <w:contextualSpacing/>
        <w:jc w:val="center"/>
        <w:rPr>
          <w:rFonts w:ascii="Arial" w:eastAsia="Calibri" w:hAnsi="Arial" w:cs="Arial"/>
          <w:sz w:val="22"/>
          <w:szCs w:val="22"/>
          <w:lang w:eastAsia="en-US"/>
        </w:rPr>
      </w:pPr>
      <w:r>
        <w:rPr>
          <w:rFonts w:ascii="Arial" w:eastAsia="Calibri" w:hAnsi="Arial" w:cs="Arial"/>
          <w:noProof/>
          <w:sz w:val="22"/>
          <w:szCs w:val="22"/>
          <w:lang w:val="es-EC" w:eastAsia="es-EC"/>
        </w:rPr>
        <w:drawing>
          <wp:inline distT="0" distB="0" distL="0" distR="0" wp14:anchorId="03B025BA" wp14:editId="17A415A8">
            <wp:extent cx="4971650" cy="3822904"/>
            <wp:effectExtent l="0" t="0" r="635" b="635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71762" cy="3822990"/>
                    </a:xfrm>
                    <a:prstGeom prst="rect">
                      <a:avLst/>
                    </a:prstGeom>
                    <a:noFill/>
                    <a:ln>
                      <a:noFill/>
                    </a:ln>
                  </pic:spPr>
                </pic:pic>
              </a:graphicData>
            </a:graphic>
          </wp:inline>
        </w:drawing>
      </w:r>
    </w:p>
    <w:p w:rsidR="00D60006" w:rsidRPr="003A7C74" w:rsidRDefault="00D60006" w:rsidP="00D60006">
      <w:pPr>
        <w:widowControl w:val="0"/>
        <w:autoSpaceDE w:val="0"/>
        <w:autoSpaceDN w:val="0"/>
        <w:adjustRightInd w:val="0"/>
        <w:spacing w:after="200" w:line="276" w:lineRule="auto"/>
        <w:contextualSpacing/>
        <w:jc w:val="both"/>
        <w:rPr>
          <w:rFonts w:ascii="Arial" w:eastAsia="Calibri" w:hAnsi="Arial" w:cs="Arial"/>
          <w:sz w:val="22"/>
          <w:szCs w:val="22"/>
          <w:lang w:eastAsia="en-US"/>
        </w:rPr>
      </w:pPr>
    </w:p>
    <w:p w:rsidR="00D60006" w:rsidRPr="003A7C74" w:rsidRDefault="00D60006" w:rsidP="00D60006">
      <w:pPr>
        <w:widowControl w:val="0"/>
        <w:autoSpaceDE w:val="0"/>
        <w:autoSpaceDN w:val="0"/>
        <w:adjustRightInd w:val="0"/>
        <w:spacing w:after="200" w:line="276" w:lineRule="auto"/>
        <w:contextualSpacing/>
        <w:jc w:val="both"/>
        <w:rPr>
          <w:rFonts w:ascii="Arial" w:eastAsia="Calibri" w:hAnsi="Arial" w:cs="Arial"/>
          <w:sz w:val="22"/>
          <w:szCs w:val="22"/>
          <w:lang w:eastAsia="en-US"/>
        </w:rPr>
      </w:pPr>
      <w:r w:rsidRPr="003A7C74">
        <w:rPr>
          <w:rFonts w:ascii="Arial" w:eastAsia="Calibri" w:hAnsi="Arial" w:cs="Arial"/>
          <w:sz w:val="22"/>
          <w:szCs w:val="22"/>
          <w:lang w:eastAsia="en-US"/>
        </w:rPr>
        <w:t>La UGP a su vez coordina con las EED a nivel nacional de acuerdo a la ubicación geográfica de los proyectos aprobados con el Programa, desde la etapa precontractual hasta la liquidación y cierre</w:t>
      </w:r>
      <w:r>
        <w:rPr>
          <w:rFonts w:ascii="Arial" w:eastAsia="Calibri" w:hAnsi="Arial" w:cs="Arial"/>
          <w:sz w:val="22"/>
          <w:szCs w:val="22"/>
          <w:lang w:eastAsia="en-US"/>
        </w:rPr>
        <w:t xml:space="preserve"> de los mismos; a su vez en cada EED, existe una coordinación del Programa con su respectivo equipo conformado por especialistas en las diferentes ramas. </w:t>
      </w:r>
      <w:r w:rsidRPr="003A7C74">
        <w:rPr>
          <w:rFonts w:ascii="Arial" w:eastAsia="Calibri" w:hAnsi="Arial" w:cs="Arial"/>
          <w:sz w:val="22"/>
          <w:szCs w:val="22"/>
          <w:lang w:eastAsia="en-US"/>
        </w:rPr>
        <w:t xml:space="preserve">Las EED con las cuales coordina </w:t>
      </w:r>
      <w:r>
        <w:rPr>
          <w:rFonts w:ascii="Arial" w:eastAsia="Calibri" w:hAnsi="Arial" w:cs="Arial"/>
          <w:sz w:val="22"/>
          <w:szCs w:val="22"/>
          <w:lang w:eastAsia="en-US"/>
        </w:rPr>
        <w:t xml:space="preserve">la UGP, </w:t>
      </w:r>
      <w:r w:rsidRPr="003A7C74">
        <w:rPr>
          <w:rFonts w:ascii="Arial" w:eastAsia="Calibri" w:hAnsi="Arial" w:cs="Arial"/>
          <w:sz w:val="22"/>
          <w:szCs w:val="22"/>
          <w:lang w:eastAsia="en-US"/>
        </w:rPr>
        <w:t>son las siguientes:</w:t>
      </w:r>
    </w:p>
    <w:p w:rsidR="00D60006" w:rsidRPr="003A7C74" w:rsidRDefault="00D60006" w:rsidP="00D60006">
      <w:pPr>
        <w:widowControl w:val="0"/>
        <w:autoSpaceDE w:val="0"/>
        <w:autoSpaceDN w:val="0"/>
        <w:adjustRightInd w:val="0"/>
        <w:spacing w:after="200" w:line="276" w:lineRule="auto"/>
        <w:contextualSpacing/>
        <w:jc w:val="both"/>
        <w:rPr>
          <w:rFonts w:ascii="Arial" w:eastAsia="Calibri" w:hAnsi="Arial" w:cs="Arial"/>
          <w:sz w:val="22"/>
          <w:szCs w:val="22"/>
          <w:lang w:eastAsia="en-US"/>
        </w:rPr>
      </w:pPr>
    </w:p>
    <w:p w:rsidR="00D60006" w:rsidRPr="003A7C74" w:rsidRDefault="00D60006" w:rsidP="00D60006">
      <w:pPr>
        <w:widowControl w:val="0"/>
        <w:numPr>
          <w:ilvl w:val="0"/>
          <w:numId w:val="1"/>
        </w:numPr>
        <w:autoSpaceDE w:val="0"/>
        <w:autoSpaceDN w:val="0"/>
        <w:adjustRightInd w:val="0"/>
        <w:spacing w:after="200" w:line="276" w:lineRule="auto"/>
        <w:contextualSpacing/>
        <w:jc w:val="both"/>
        <w:rPr>
          <w:rFonts w:ascii="Arial" w:eastAsia="Calibri" w:hAnsi="Arial" w:cs="Arial"/>
          <w:sz w:val="22"/>
          <w:szCs w:val="22"/>
          <w:lang w:eastAsia="en-US"/>
        </w:rPr>
      </w:pPr>
      <w:r w:rsidRPr="003A7C74">
        <w:rPr>
          <w:rFonts w:ascii="Arial" w:eastAsia="Calibri" w:hAnsi="Arial" w:cs="Arial"/>
          <w:sz w:val="22"/>
          <w:szCs w:val="22"/>
          <w:lang w:eastAsia="en-US"/>
        </w:rPr>
        <w:t>Empresa Eléctrica Pública Estratégica Corporación Nacional de Electricidad CNEL EP; con sus Unidades de Negocio.</w:t>
      </w:r>
    </w:p>
    <w:p w:rsidR="00D60006" w:rsidRPr="003A7C74" w:rsidRDefault="00D60006" w:rsidP="00D60006">
      <w:pPr>
        <w:widowControl w:val="0"/>
        <w:numPr>
          <w:ilvl w:val="0"/>
          <w:numId w:val="1"/>
        </w:numPr>
        <w:autoSpaceDE w:val="0"/>
        <w:autoSpaceDN w:val="0"/>
        <w:adjustRightInd w:val="0"/>
        <w:spacing w:after="200" w:line="276" w:lineRule="auto"/>
        <w:contextualSpacing/>
        <w:jc w:val="both"/>
        <w:rPr>
          <w:rFonts w:ascii="Arial" w:eastAsia="Calibri" w:hAnsi="Arial" w:cs="Arial"/>
          <w:sz w:val="22"/>
          <w:szCs w:val="22"/>
          <w:lang w:eastAsia="en-US"/>
        </w:rPr>
      </w:pPr>
      <w:r w:rsidRPr="003A7C74">
        <w:rPr>
          <w:rFonts w:ascii="Arial" w:eastAsia="Calibri" w:hAnsi="Arial" w:cs="Arial"/>
          <w:sz w:val="22"/>
          <w:szCs w:val="22"/>
          <w:lang w:eastAsia="en-US"/>
        </w:rPr>
        <w:t>Empresas Eléctrica Ambato Regional Centro Norte S.A. - EEASA</w:t>
      </w:r>
    </w:p>
    <w:p w:rsidR="00D60006" w:rsidRPr="003A7C74" w:rsidRDefault="00D60006" w:rsidP="00D60006">
      <w:pPr>
        <w:widowControl w:val="0"/>
        <w:numPr>
          <w:ilvl w:val="0"/>
          <w:numId w:val="1"/>
        </w:numPr>
        <w:autoSpaceDE w:val="0"/>
        <w:autoSpaceDN w:val="0"/>
        <w:adjustRightInd w:val="0"/>
        <w:spacing w:after="200" w:line="276" w:lineRule="auto"/>
        <w:contextualSpacing/>
        <w:jc w:val="both"/>
        <w:rPr>
          <w:rFonts w:ascii="Arial" w:eastAsia="Calibri" w:hAnsi="Arial" w:cs="Arial"/>
          <w:sz w:val="22"/>
          <w:szCs w:val="22"/>
          <w:lang w:eastAsia="en-US"/>
        </w:rPr>
      </w:pPr>
      <w:r w:rsidRPr="003A7C74">
        <w:rPr>
          <w:rFonts w:ascii="Arial" w:eastAsia="Calibri" w:hAnsi="Arial" w:cs="Arial"/>
          <w:sz w:val="22"/>
          <w:szCs w:val="22"/>
          <w:lang w:eastAsia="en-US"/>
        </w:rPr>
        <w:t>Empresa Eléctrica Azogues C.A. - EEA</w:t>
      </w:r>
    </w:p>
    <w:p w:rsidR="00D60006" w:rsidRPr="003A7C74" w:rsidRDefault="00D60006" w:rsidP="00D60006">
      <w:pPr>
        <w:widowControl w:val="0"/>
        <w:numPr>
          <w:ilvl w:val="0"/>
          <w:numId w:val="1"/>
        </w:numPr>
        <w:autoSpaceDE w:val="0"/>
        <w:autoSpaceDN w:val="0"/>
        <w:adjustRightInd w:val="0"/>
        <w:spacing w:after="200" w:line="276" w:lineRule="auto"/>
        <w:contextualSpacing/>
        <w:jc w:val="both"/>
        <w:rPr>
          <w:rFonts w:ascii="Arial" w:eastAsia="Calibri" w:hAnsi="Arial" w:cs="Arial"/>
          <w:sz w:val="22"/>
          <w:szCs w:val="22"/>
          <w:lang w:eastAsia="en-US"/>
        </w:rPr>
      </w:pPr>
      <w:r w:rsidRPr="003A7C74">
        <w:rPr>
          <w:rFonts w:ascii="Arial" w:eastAsia="Calibri" w:hAnsi="Arial" w:cs="Arial"/>
          <w:sz w:val="22"/>
          <w:szCs w:val="22"/>
          <w:lang w:eastAsia="en-US"/>
        </w:rPr>
        <w:t>Empresa Eléctrica Regional CENTROSUR</w:t>
      </w:r>
    </w:p>
    <w:p w:rsidR="00D60006" w:rsidRPr="003A7C74" w:rsidRDefault="00D60006" w:rsidP="00D60006">
      <w:pPr>
        <w:widowControl w:val="0"/>
        <w:numPr>
          <w:ilvl w:val="0"/>
          <w:numId w:val="1"/>
        </w:numPr>
        <w:autoSpaceDE w:val="0"/>
        <w:autoSpaceDN w:val="0"/>
        <w:adjustRightInd w:val="0"/>
        <w:spacing w:after="200" w:line="276" w:lineRule="auto"/>
        <w:contextualSpacing/>
        <w:jc w:val="both"/>
        <w:rPr>
          <w:rFonts w:ascii="Arial" w:eastAsia="Calibri" w:hAnsi="Arial" w:cs="Arial"/>
          <w:sz w:val="22"/>
          <w:szCs w:val="22"/>
          <w:lang w:eastAsia="en-US"/>
        </w:rPr>
      </w:pPr>
      <w:r w:rsidRPr="003A7C74">
        <w:rPr>
          <w:rFonts w:ascii="Arial" w:eastAsia="Calibri" w:hAnsi="Arial" w:cs="Arial"/>
          <w:sz w:val="22"/>
          <w:szCs w:val="22"/>
          <w:lang w:eastAsia="en-US"/>
        </w:rPr>
        <w:t>Empresa Eléctrica Provincial Cotopaxi - ELEPCOSA</w:t>
      </w:r>
    </w:p>
    <w:p w:rsidR="00D60006" w:rsidRPr="003A7C74" w:rsidRDefault="00D60006" w:rsidP="00D60006">
      <w:pPr>
        <w:widowControl w:val="0"/>
        <w:numPr>
          <w:ilvl w:val="0"/>
          <w:numId w:val="1"/>
        </w:numPr>
        <w:autoSpaceDE w:val="0"/>
        <w:autoSpaceDN w:val="0"/>
        <w:adjustRightInd w:val="0"/>
        <w:spacing w:after="200" w:line="276" w:lineRule="auto"/>
        <w:contextualSpacing/>
        <w:jc w:val="both"/>
        <w:rPr>
          <w:rFonts w:ascii="Arial" w:eastAsia="Calibri" w:hAnsi="Arial" w:cs="Arial"/>
          <w:sz w:val="22"/>
          <w:szCs w:val="22"/>
          <w:lang w:eastAsia="en-US"/>
        </w:rPr>
      </w:pPr>
      <w:r w:rsidRPr="003A7C74">
        <w:rPr>
          <w:rFonts w:ascii="Arial" w:eastAsia="Calibri" w:hAnsi="Arial" w:cs="Arial"/>
          <w:sz w:val="22"/>
          <w:szCs w:val="22"/>
          <w:lang w:eastAsia="en-US"/>
        </w:rPr>
        <w:t>Empresa Eléctrica Provincial Galápagos - ELECGALAPAGOS</w:t>
      </w:r>
    </w:p>
    <w:p w:rsidR="00D60006" w:rsidRPr="00D71C3D" w:rsidRDefault="00D60006" w:rsidP="00D60006">
      <w:pPr>
        <w:widowControl w:val="0"/>
        <w:numPr>
          <w:ilvl w:val="0"/>
          <w:numId w:val="1"/>
        </w:numPr>
        <w:autoSpaceDE w:val="0"/>
        <w:autoSpaceDN w:val="0"/>
        <w:adjustRightInd w:val="0"/>
        <w:spacing w:after="200" w:line="276" w:lineRule="auto"/>
        <w:contextualSpacing/>
        <w:jc w:val="both"/>
        <w:rPr>
          <w:rFonts w:ascii="Arial" w:eastAsia="Calibri" w:hAnsi="Arial" w:cs="Arial"/>
          <w:sz w:val="22"/>
          <w:szCs w:val="22"/>
          <w:lang w:val="pt-BR" w:eastAsia="en-US"/>
        </w:rPr>
      </w:pPr>
      <w:r w:rsidRPr="00D71C3D">
        <w:rPr>
          <w:rFonts w:ascii="Arial" w:eastAsia="Calibri" w:hAnsi="Arial" w:cs="Arial"/>
          <w:sz w:val="22"/>
          <w:szCs w:val="22"/>
          <w:lang w:val="pt-BR" w:eastAsia="en-US"/>
        </w:rPr>
        <w:t>Empresa Eléctrica Regional Norte S.A. - EMELNORTE</w:t>
      </w:r>
    </w:p>
    <w:p w:rsidR="00D60006" w:rsidRPr="003A7C74" w:rsidRDefault="00D60006" w:rsidP="00D60006">
      <w:pPr>
        <w:widowControl w:val="0"/>
        <w:numPr>
          <w:ilvl w:val="0"/>
          <w:numId w:val="1"/>
        </w:numPr>
        <w:autoSpaceDE w:val="0"/>
        <w:autoSpaceDN w:val="0"/>
        <w:adjustRightInd w:val="0"/>
        <w:spacing w:after="200" w:line="276" w:lineRule="auto"/>
        <w:contextualSpacing/>
        <w:jc w:val="both"/>
        <w:rPr>
          <w:rFonts w:ascii="Arial" w:eastAsia="Calibri" w:hAnsi="Arial" w:cs="Arial"/>
          <w:sz w:val="22"/>
          <w:szCs w:val="22"/>
          <w:lang w:eastAsia="en-US"/>
        </w:rPr>
      </w:pPr>
      <w:r w:rsidRPr="003A7C74">
        <w:rPr>
          <w:rFonts w:ascii="Arial" w:eastAsia="Calibri" w:hAnsi="Arial" w:cs="Arial"/>
          <w:sz w:val="22"/>
          <w:szCs w:val="22"/>
          <w:lang w:eastAsia="en-US"/>
        </w:rPr>
        <w:lastRenderedPageBreak/>
        <w:t>Empresa Eléctrica Quito S.A. - EEQ</w:t>
      </w:r>
    </w:p>
    <w:p w:rsidR="00D60006" w:rsidRPr="003A7C74" w:rsidRDefault="00D60006" w:rsidP="00D60006">
      <w:pPr>
        <w:widowControl w:val="0"/>
        <w:numPr>
          <w:ilvl w:val="0"/>
          <w:numId w:val="1"/>
        </w:numPr>
        <w:autoSpaceDE w:val="0"/>
        <w:autoSpaceDN w:val="0"/>
        <w:adjustRightInd w:val="0"/>
        <w:spacing w:after="200" w:line="276" w:lineRule="auto"/>
        <w:contextualSpacing/>
        <w:jc w:val="both"/>
        <w:rPr>
          <w:rFonts w:ascii="Arial" w:eastAsia="Calibri" w:hAnsi="Arial" w:cs="Arial"/>
          <w:sz w:val="22"/>
          <w:szCs w:val="22"/>
          <w:lang w:eastAsia="en-US"/>
        </w:rPr>
      </w:pPr>
      <w:r w:rsidRPr="003A7C74">
        <w:rPr>
          <w:rFonts w:ascii="Arial" w:eastAsia="Calibri" w:hAnsi="Arial" w:cs="Arial"/>
          <w:sz w:val="22"/>
          <w:szCs w:val="22"/>
          <w:lang w:eastAsia="en-US"/>
        </w:rPr>
        <w:t>Empresa Eléctrica Riobamba S.A. - EERSA</w:t>
      </w:r>
    </w:p>
    <w:p w:rsidR="00D60006" w:rsidRPr="003A7C74" w:rsidRDefault="00D60006" w:rsidP="00D60006">
      <w:pPr>
        <w:widowControl w:val="0"/>
        <w:numPr>
          <w:ilvl w:val="0"/>
          <w:numId w:val="1"/>
        </w:numPr>
        <w:autoSpaceDE w:val="0"/>
        <w:autoSpaceDN w:val="0"/>
        <w:adjustRightInd w:val="0"/>
        <w:spacing w:after="200" w:line="276" w:lineRule="auto"/>
        <w:contextualSpacing/>
        <w:jc w:val="both"/>
        <w:rPr>
          <w:rFonts w:ascii="Arial" w:eastAsia="Calibri" w:hAnsi="Arial" w:cs="Arial"/>
          <w:sz w:val="22"/>
          <w:szCs w:val="22"/>
          <w:lang w:eastAsia="en-US"/>
        </w:rPr>
      </w:pPr>
      <w:r w:rsidRPr="003A7C74">
        <w:rPr>
          <w:rFonts w:ascii="Arial" w:eastAsia="Calibri" w:hAnsi="Arial" w:cs="Arial"/>
          <w:sz w:val="22"/>
          <w:szCs w:val="22"/>
          <w:lang w:eastAsia="en-US"/>
        </w:rPr>
        <w:t>Empresa Eléctrica Regional del Sur S.A. - EERSSA</w:t>
      </w:r>
    </w:p>
    <w:p w:rsidR="00D60006" w:rsidRPr="003A7C74" w:rsidRDefault="00D60006" w:rsidP="00D60006">
      <w:pPr>
        <w:widowControl w:val="0"/>
        <w:autoSpaceDE w:val="0"/>
        <w:autoSpaceDN w:val="0"/>
        <w:adjustRightInd w:val="0"/>
        <w:spacing w:after="200" w:line="276" w:lineRule="auto"/>
        <w:contextualSpacing/>
        <w:jc w:val="both"/>
        <w:rPr>
          <w:rFonts w:ascii="Arial" w:eastAsia="Calibri" w:hAnsi="Arial" w:cs="Arial"/>
          <w:sz w:val="22"/>
          <w:szCs w:val="22"/>
          <w:lang w:eastAsia="en-US"/>
        </w:rPr>
      </w:pPr>
      <w:r w:rsidRPr="003A7C74">
        <w:rPr>
          <w:rFonts w:ascii="Arial" w:eastAsia="Calibri" w:hAnsi="Arial" w:cs="Arial"/>
          <w:sz w:val="22"/>
          <w:szCs w:val="22"/>
          <w:lang w:eastAsia="en-US"/>
        </w:rPr>
        <w:t xml:space="preserve"> </w:t>
      </w:r>
    </w:p>
    <w:p w:rsidR="00D60006" w:rsidRPr="003A7C74" w:rsidRDefault="00D60006" w:rsidP="00D60006">
      <w:pPr>
        <w:widowControl w:val="0"/>
        <w:autoSpaceDE w:val="0"/>
        <w:autoSpaceDN w:val="0"/>
        <w:adjustRightInd w:val="0"/>
        <w:spacing w:after="200" w:line="276" w:lineRule="auto"/>
        <w:contextualSpacing/>
        <w:jc w:val="both"/>
        <w:rPr>
          <w:rFonts w:ascii="Arial" w:eastAsia="Calibri" w:hAnsi="Arial" w:cs="Arial"/>
          <w:sz w:val="22"/>
          <w:szCs w:val="22"/>
          <w:lang w:eastAsia="en-US"/>
        </w:rPr>
      </w:pPr>
      <w:r w:rsidRPr="003A7C74">
        <w:rPr>
          <w:rFonts w:ascii="Arial" w:eastAsia="Calibri" w:hAnsi="Arial" w:cs="Arial"/>
          <w:sz w:val="22"/>
          <w:szCs w:val="22"/>
          <w:lang w:eastAsia="en-US"/>
        </w:rPr>
        <w:t xml:space="preserve">Las EED antes </w:t>
      </w:r>
      <w:r>
        <w:rPr>
          <w:rFonts w:ascii="Arial" w:eastAsia="Calibri" w:hAnsi="Arial" w:cs="Arial"/>
          <w:sz w:val="22"/>
          <w:szCs w:val="22"/>
          <w:lang w:eastAsia="en-US"/>
        </w:rPr>
        <w:t>señaladas,</w:t>
      </w:r>
      <w:r w:rsidRPr="003A7C74">
        <w:rPr>
          <w:rFonts w:ascii="Arial" w:eastAsia="Calibri" w:hAnsi="Arial" w:cs="Arial"/>
          <w:sz w:val="22"/>
          <w:szCs w:val="22"/>
          <w:lang w:eastAsia="en-US"/>
        </w:rPr>
        <w:t xml:space="preserve"> brindan el servicio público de energía eléctrica </w:t>
      </w:r>
      <w:r>
        <w:rPr>
          <w:rFonts w:ascii="Arial" w:eastAsia="Calibri" w:hAnsi="Arial" w:cs="Arial"/>
          <w:sz w:val="22"/>
          <w:szCs w:val="22"/>
          <w:lang w:eastAsia="en-US"/>
        </w:rPr>
        <w:t xml:space="preserve">a nivel nacional </w:t>
      </w:r>
      <w:r w:rsidRPr="003A7C74">
        <w:rPr>
          <w:rFonts w:ascii="Arial" w:eastAsia="Calibri" w:hAnsi="Arial" w:cs="Arial"/>
          <w:sz w:val="22"/>
          <w:szCs w:val="22"/>
          <w:lang w:eastAsia="en-US"/>
        </w:rPr>
        <w:t>dentro de sus áreas geográficas de prestación</w:t>
      </w:r>
      <w:r>
        <w:rPr>
          <w:rFonts w:ascii="Arial" w:eastAsia="Calibri" w:hAnsi="Arial" w:cs="Arial"/>
          <w:sz w:val="22"/>
          <w:szCs w:val="22"/>
          <w:lang w:eastAsia="en-US"/>
        </w:rPr>
        <w:t>,</w:t>
      </w:r>
      <w:r w:rsidRPr="003A7C74">
        <w:rPr>
          <w:rFonts w:ascii="Arial" w:eastAsia="Calibri" w:hAnsi="Arial" w:cs="Arial"/>
          <w:sz w:val="22"/>
          <w:szCs w:val="22"/>
          <w:lang w:eastAsia="en-US"/>
        </w:rPr>
        <w:t xml:space="preserve"> conforme la Ilustración Nro. </w:t>
      </w:r>
      <w:r>
        <w:rPr>
          <w:rFonts w:ascii="Arial" w:eastAsia="Calibri" w:hAnsi="Arial" w:cs="Arial"/>
          <w:sz w:val="22"/>
          <w:szCs w:val="22"/>
          <w:lang w:eastAsia="en-US"/>
        </w:rPr>
        <w:t>4</w:t>
      </w:r>
      <w:r w:rsidRPr="003A7C74">
        <w:rPr>
          <w:rFonts w:ascii="Arial" w:eastAsia="Calibri" w:hAnsi="Arial" w:cs="Arial"/>
          <w:sz w:val="22"/>
          <w:szCs w:val="22"/>
          <w:lang w:eastAsia="en-US"/>
        </w:rPr>
        <w:t>.</w:t>
      </w:r>
    </w:p>
    <w:p w:rsidR="00D60006" w:rsidRPr="003A7C74" w:rsidRDefault="00D60006" w:rsidP="00D60006">
      <w:pPr>
        <w:widowControl w:val="0"/>
        <w:autoSpaceDE w:val="0"/>
        <w:autoSpaceDN w:val="0"/>
        <w:adjustRightInd w:val="0"/>
        <w:spacing w:after="200" w:line="276" w:lineRule="auto"/>
        <w:contextualSpacing/>
        <w:jc w:val="both"/>
        <w:rPr>
          <w:rFonts w:ascii="Arial" w:eastAsia="Calibri" w:hAnsi="Arial" w:cs="Arial"/>
          <w:sz w:val="22"/>
          <w:szCs w:val="22"/>
          <w:lang w:eastAsia="en-US"/>
        </w:rPr>
      </w:pPr>
    </w:p>
    <w:p w:rsidR="00D60006" w:rsidRPr="003A7C74" w:rsidRDefault="00D60006" w:rsidP="00D60006">
      <w:pPr>
        <w:widowControl w:val="0"/>
        <w:autoSpaceDE w:val="0"/>
        <w:autoSpaceDN w:val="0"/>
        <w:adjustRightInd w:val="0"/>
        <w:spacing w:after="200" w:line="276" w:lineRule="auto"/>
        <w:contextualSpacing/>
        <w:jc w:val="center"/>
        <w:rPr>
          <w:rFonts w:ascii="Arial" w:eastAsia="Calibri" w:hAnsi="Arial" w:cs="Arial"/>
          <w:sz w:val="22"/>
          <w:szCs w:val="22"/>
          <w:lang w:eastAsia="en-US"/>
        </w:rPr>
      </w:pPr>
      <w:r>
        <w:rPr>
          <w:rFonts w:ascii="Arial" w:eastAsia="Calibri" w:hAnsi="Arial" w:cs="Arial"/>
          <w:b/>
          <w:sz w:val="22"/>
          <w:szCs w:val="22"/>
          <w:lang w:eastAsia="en-US"/>
        </w:rPr>
        <w:t>Ilustración 4</w:t>
      </w:r>
      <w:r w:rsidRPr="003A7C74">
        <w:rPr>
          <w:rFonts w:ascii="Arial" w:eastAsia="Calibri" w:hAnsi="Arial" w:cs="Arial"/>
          <w:b/>
          <w:sz w:val="22"/>
          <w:szCs w:val="22"/>
          <w:lang w:eastAsia="en-US"/>
        </w:rPr>
        <w:t>.</w:t>
      </w:r>
      <w:r w:rsidRPr="003A7C74">
        <w:rPr>
          <w:rFonts w:ascii="Arial" w:eastAsia="Calibri" w:hAnsi="Arial" w:cs="Arial"/>
          <w:sz w:val="22"/>
          <w:szCs w:val="22"/>
          <w:lang w:eastAsia="en-US"/>
        </w:rPr>
        <w:t xml:space="preserve"> Áreas de prestación de servi</w:t>
      </w:r>
      <w:r>
        <w:rPr>
          <w:rFonts w:ascii="Arial" w:eastAsia="Calibri" w:hAnsi="Arial" w:cs="Arial"/>
          <w:sz w:val="22"/>
          <w:szCs w:val="22"/>
          <w:lang w:eastAsia="en-US"/>
        </w:rPr>
        <w:t xml:space="preserve">cio eléctrico; Fuente: ARCONEL, </w:t>
      </w:r>
      <w:r w:rsidRPr="003A7C74">
        <w:rPr>
          <w:rFonts w:ascii="Arial" w:eastAsia="Calibri" w:hAnsi="Arial" w:cs="Arial"/>
          <w:sz w:val="22"/>
          <w:szCs w:val="22"/>
          <w:lang w:eastAsia="en-US"/>
        </w:rPr>
        <w:t>Fecha de Elaboración: Marzo, 2017</w:t>
      </w:r>
      <w:r w:rsidRPr="003A7C74">
        <w:rPr>
          <w:rFonts w:ascii="Arial" w:eastAsia="Calibri" w:hAnsi="Arial" w:cs="Arial"/>
          <w:sz w:val="22"/>
          <w:szCs w:val="22"/>
          <w:lang w:eastAsia="en-US"/>
        </w:rPr>
        <w:cr/>
      </w:r>
      <w:r w:rsidRPr="003A7C74">
        <w:rPr>
          <w:rFonts w:ascii="Arial" w:hAnsi="Arial" w:cs="Arial"/>
          <w:noProof/>
          <w:lang w:val="es-EC" w:eastAsia="es-EC"/>
        </w:rPr>
        <w:drawing>
          <wp:inline distT="0" distB="0" distL="0" distR="0" wp14:anchorId="0CDF93A5" wp14:editId="782FCA99">
            <wp:extent cx="5486400" cy="4735286"/>
            <wp:effectExtent l="0" t="0" r="0"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cstate="email">
                      <a:extLst>
                        <a:ext uri="{28A0092B-C50C-407E-A947-70E740481C1C}">
                          <a14:useLocalDpi xmlns:a14="http://schemas.microsoft.com/office/drawing/2010/main"/>
                        </a:ext>
                      </a:extLst>
                    </a:blip>
                    <a:srcRect/>
                    <a:stretch/>
                  </pic:blipFill>
                  <pic:spPr bwMode="auto">
                    <a:xfrm>
                      <a:off x="0" y="0"/>
                      <a:ext cx="5486400" cy="4735286"/>
                    </a:xfrm>
                    <a:prstGeom prst="rect">
                      <a:avLst/>
                    </a:prstGeom>
                    <a:ln>
                      <a:noFill/>
                    </a:ln>
                    <a:extLst>
                      <a:ext uri="{53640926-AAD7-44D8-BBD7-CCE9431645EC}">
                        <a14:shadowObscured xmlns:a14="http://schemas.microsoft.com/office/drawing/2010/main"/>
                      </a:ext>
                    </a:extLst>
                  </pic:spPr>
                </pic:pic>
              </a:graphicData>
            </a:graphic>
          </wp:inline>
        </w:drawing>
      </w:r>
    </w:p>
    <w:p w:rsidR="00D60006" w:rsidRPr="00D60006" w:rsidRDefault="00AD4ADE" w:rsidP="00D60006">
      <w:pPr>
        <w:pStyle w:val="Prrafodelista"/>
        <w:numPr>
          <w:ilvl w:val="1"/>
          <w:numId w:val="8"/>
        </w:numPr>
        <w:jc w:val="both"/>
        <w:rPr>
          <w:rFonts w:ascii="Arial" w:eastAsia="Calibri" w:hAnsi="Arial" w:cs="Arial"/>
          <w:b/>
          <w:iCs/>
        </w:rPr>
      </w:pPr>
      <w:r>
        <w:rPr>
          <w:rFonts w:ascii="Arial" w:eastAsia="Calibri" w:hAnsi="Arial" w:cs="Arial"/>
          <w:b/>
          <w:iCs/>
        </w:rPr>
        <w:t xml:space="preserve">De los </w:t>
      </w:r>
      <w:r w:rsidR="00D60006">
        <w:rPr>
          <w:rFonts w:ascii="Arial" w:eastAsia="Calibri" w:hAnsi="Arial" w:cs="Arial"/>
          <w:b/>
          <w:iCs/>
        </w:rPr>
        <w:t>Estados Financieros</w:t>
      </w:r>
      <w:r>
        <w:rPr>
          <w:rFonts w:ascii="Arial" w:eastAsia="Calibri" w:hAnsi="Arial" w:cs="Arial"/>
          <w:b/>
          <w:iCs/>
        </w:rPr>
        <w:t xml:space="preserve"> del Programa</w:t>
      </w:r>
    </w:p>
    <w:p w:rsidR="006B0D64" w:rsidRDefault="006B0D64" w:rsidP="006B0D64">
      <w:pPr>
        <w:widowControl w:val="0"/>
        <w:autoSpaceDE w:val="0"/>
        <w:autoSpaceDN w:val="0"/>
        <w:adjustRightInd w:val="0"/>
        <w:spacing w:after="200" w:line="276" w:lineRule="auto"/>
        <w:contextualSpacing/>
        <w:jc w:val="both"/>
        <w:rPr>
          <w:rFonts w:ascii="Arial" w:eastAsia="Calibri" w:hAnsi="Arial" w:cs="Arial"/>
          <w:sz w:val="22"/>
          <w:szCs w:val="22"/>
        </w:rPr>
      </w:pPr>
      <w:r w:rsidRPr="00E96BAE">
        <w:rPr>
          <w:rFonts w:ascii="Arial" w:eastAsia="Calibri" w:hAnsi="Arial" w:cs="Arial"/>
          <w:sz w:val="22"/>
          <w:szCs w:val="22"/>
          <w:lang w:eastAsia="en-US"/>
        </w:rPr>
        <w:t xml:space="preserve">De conformidad </w:t>
      </w:r>
      <w:r w:rsidR="00896EBF">
        <w:rPr>
          <w:rFonts w:ascii="Arial" w:eastAsia="Calibri" w:hAnsi="Arial" w:cs="Arial"/>
          <w:sz w:val="22"/>
          <w:szCs w:val="22"/>
          <w:lang w:eastAsia="en-US"/>
        </w:rPr>
        <w:t>con</w:t>
      </w:r>
      <w:r w:rsidRPr="00E96BAE">
        <w:rPr>
          <w:rFonts w:ascii="Arial" w:eastAsia="Calibri" w:hAnsi="Arial" w:cs="Arial"/>
          <w:sz w:val="22"/>
          <w:szCs w:val="22"/>
          <w:lang w:eastAsia="en-US"/>
        </w:rPr>
        <w:t xml:space="preserve"> los Contratos de Préstamo</w:t>
      </w:r>
      <w:r w:rsidR="005B29E9">
        <w:rPr>
          <w:rFonts w:ascii="Arial" w:eastAsia="Calibri" w:hAnsi="Arial" w:cs="Arial"/>
          <w:sz w:val="22"/>
          <w:szCs w:val="22"/>
          <w:lang w:eastAsia="en-US"/>
        </w:rPr>
        <w:t xml:space="preserve"> 3187/OC-EC y 3188/CH-EC</w:t>
      </w:r>
      <w:r w:rsidRPr="00E96BAE">
        <w:rPr>
          <w:rFonts w:ascii="Arial" w:eastAsia="Calibri" w:hAnsi="Arial" w:cs="Arial"/>
          <w:sz w:val="22"/>
          <w:szCs w:val="22"/>
          <w:lang w:eastAsia="en-US"/>
        </w:rPr>
        <w:t xml:space="preserve">, Normas Generales, </w:t>
      </w:r>
      <w:r w:rsidR="00AD4ADE">
        <w:rPr>
          <w:rFonts w:ascii="Arial" w:eastAsia="Calibri" w:hAnsi="Arial" w:cs="Arial"/>
          <w:sz w:val="22"/>
          <w:szCs w:val="22"/>
          <w:lang w:eastAsia="en-US"/>
        </w:rPr>
        <w:t>Artículo 7</w:t>
      </w:r>
      <w:r>
        <w:rPr>
          <w:rFonts w:ascii="Arial" w:eastAsia="Calibri" w:hAnsi="Arial" w:cs="Arial"/>
          <w:sz w:val="22"/>
          <w:szCs w:val="22"/>
          <w:lang w:eastAsia="en-US"/>
        </w:rPr>
        <w:t xml:space="preserve">.04 Auditoria Externa, </w:t>
      </w:r>
      <w:r w:rsidR="005B29E9">
        <w:rPr>
          <w:rFonts w:ascii="Arial" w:eastAsia="Calibri" w:hAnsi="Arial" w:cs="Arial"/>
          <w:sz w:val="22"/>
          <w:szCs w:val="22"/>
          <w:lang w:eastAsia="en-US"/>
        </w:rPr>
        <w:t xml:space="preserve">el </w:t>
      </w:r>
      <w:r w:rsidRPr="00E96BAE">
        <w:rPr>
          <w:rFonts w:ascii="Arial" w:eastAsia="Calibri" w:hAnsi="Arial" w:cs="Arial"/>
          <w:sz w:val="22"/>
          <w:szCs w:val="22"/>
          <w:lang w:eastAsia="en-US"/>
        </w:rPr>
        <w:t xml:space="preserve">literal </w:t>
      </w:r>
      <w:r w:rsidR="00896EBF">
        <w:rPr>
          <w:rFonts w:ascii="Arial" w:eastAsia="Calibri" w:hAnsi="Arial" w:cs="Arial"/>
          <w:sz w:val="22"/>
          <w:szCs w:val="22"/>
          <w:lang w:eastAsia="en-US"/>
        </w:rPr>
        <w:t>(</w:t>
      </w:r>
      <w:r w:rsidRPr="005B29E9">
        <w:rPr>
          <w:rFonts w:ascii="Arial" w:eastAsia="Calibri" w:hAnsi="Arial" w:cs="Arial"/>
          <w:sz w:val="22"/>
          <w:szCs w:val="22"/>
          <w:lang w:eastAsia="en-US"/>
        </w:rPr>
        <w:t>c)</w:t>
      </w:r>
      <w:r w:rsidR="005B29E9">
        <w:rPr>
          <w:rFonts w:ascii="Arial" w:eastAsia="Calibri" w:hAnsi="Arial" w:cs="Arial"/>
          <w:sz w:val="22"/>
          <w:szCs w:val="22"/>
          <w:lang w:eastAsia="en-US"/>
        </w:rPr>
        <w:t xml:space="preserve"> </w:t>
      </w:r>
      <w:r w:rsidR="00896EBF" w:rsidRPr="005B29E9">
        <w:rPr>
          <w:rFonts w:ascii="Arial" w:eastAsia="Calibri" w:hAnsi="Arial" w:cs="Arial"/>
          <w:sz w:val="22"/>
          <w:szCs w:val="22"/>
          <w:lang w:eastAsia="en-US"/>
        </w:rPr>
        <w:t>establece</w:t>
      </w:r>
      <w:r w:rsidR="005B29E9">
        <w:rPr>
          <w:rFonts w:ascii="Arial" w:eastAsia="Calibri" w:hAnsi="Arial" w:cs="Arial"/>
          <w:sz w:val="22"/>
          <w:szCs w:val="22"/>
          <w:lang w:eastAsia="en-US"/>
        </w:rPr>
        <w:t xml:space="preserve"> que</w:t>
      </w:r>
      <w:r w:rsidR="00896EBF" w:rsidRPr="005B29E9">
        <w:rPr>
          <w:rFonts w:ascii="Arial" w:eastAsia="Calibri" w:hAnsi="Arial" w:cs="Arial"/>
          <w:sz w:val="22"/>
          <w:szCs w:val="22"/>
          <w:lang w:eastAsia="en-US"/>
        </w:rPr>
        <w:t xml:space="preserve">: </w:t>
      </w:r>
      <w:r w:rsidR="00896EBF" w:rsidRPr="00896EBF">
        <w:rPr>
          <w:rFonts w:ascii="Arial" w:eastAsia="Calibri" w:hAnsi="Arial" w:cs="Arial"/>
          <w:sz w:val="22"/>
          <w:szCs w:val="22"/>
          <w:lang w:eastAsia="en-US"/>
        </w:rPr>
        <w:t>“</w:t>
      </w:r>
      <w:r w:rsidRPr="00896EBF">
        <w:rPr>
          <w:rFonts w:ascii="Arial" w:eastAsia="Calibri" w:hAnsi="Arial" w:cs="Arial"/>
          <w:i/>
          <w:sz w:val="22"/>
          <w:szCs w:val="22"/>
          <w:lang w:eastAsia="en-US"/>
        </w:rPr>
        <w:t>El prestatario se compromete a seleccionar y contratar, por sí mismo o por intermedio del Organismo Ejecutor, los auditores independientes necesarios para la presentación oportuna de los estados financieros y demás informes mencionados en el inciso (b) anterior, a más tardar, cuatro (4) meses antes del cierre de cada ejercicio económico del Prestatario……</w:t>
      </w:r>
      <w:r w:rsidRPr="00E96BAE">
        <w:rPr>
          <w:rFonts w:ascii="Arial" w:eastAsia="Calibri" w:hAnsi="Arial" w:cs="Arial"/>
          <w:sz w:val="22"/>
          <w:szCs w:val="22"/>
          <w:lang w:eastAsia="en-US"/>
        </w:rPr>
        <w:t>”, para la presentación de los Estados Financieros debidamente auditados en el tiempo que estipula la cláusula 5.03 de las Estipulaciones Especiales del contrato referido.</w:t>
      </w:r>
      <w:r w:rsidRPr="00E96BAE">
        <w:rPr>
          <w:rFonts w:ascii="Arial" w:eastAsia="Calibri" w:hAnsi="Arial" w:cs="Arial"/>
          <w:sz w:val="22"/>
          <w:szCs w:val="22"/>
        </w:rPr>
        <w:t xml:space="preserve"> </w:t>
      </w:r>
    </w:p>
    <w:p w:rsidR="00AD4ADE" w:rsidRDefault="00AD4ADE" w:rsidP="006B0D64">
      <w:pPr>
        <w:widowControl w:val="0"/>
        <w:autoSpaceDE w:val="0"/>
        <w:autoSpaceDN w:val="0"/>
        <w:adjustRightInd w:val="0"/>
        <w:spacing w:after="200" w:line="276" w:lineRule="auto"/>
        <w:contextualSpacing/>
        <w:jc w:val="both"/>
        <w:rPr>
          <w:rFonts w:ascii="Arial" w:eastAsia="Calibri" w:hAnsi="Arial" w:cs="Arial"/>
          <w:sz w:val="22"/>
          <w:szCs w:val="22"/>
        </w:rPr>
      </w:pPr>
    </w:p>
    <w:p w:rsidR="00AD4ADE" w:rsidRPr="00FA54FD" w:rsidRDefault="00AD4ADE" w:rsidP="00AD4ADE">
      <w:pPr>
        <w:widowControl w:val="0"/>
        <w:autoSpaceDE w:val="0"/>
        <w:autoSpaceDN w:val="0"/>
        <w:adjustRightInd w:val="0"/>
        <w:spacing w:after="200" w:line="276" w:lineRule="auto"/>
        <w:contextualSpacing/>
        <w:jc w:val="both"/>
        <w:rPr>
          <w:rFonts w:ascii="Arial" w:eastAsia="Calibri" w:hAnsi="Arial" w:cs="Arial"/>
          <w:sz w:val="22"/>
          <w:szCs w:val="22"/>
          <w:lang w:eastAsia="en-US"/>
        </w:rPr>
      </w:pPr>
      <w:r w:rsidRPr="00FA54FD">
        <w:rPr>
          <w:rFonts w:ascii="Arial" w:eastAsia="Calibri" w:hAnsi="Arial" w:cs="Arial"/>
          <w:sz w:val="22"/>
          <w:szCs w:val="22"/>
          <w:lang w:eastAsia="en-US"/>
        </w:rPr>
        <w:t xml:space="preserve">Con tales propósitos, el OE contratará </w:t>
      </w:r>
      <w:r>
        <w:rPr>
          <w:rFonts w:ascii="Arial" w:eastAsia="Calibri" w:hAnsi="Arial" w:cs="Arial"/>
          <w:sz w:val="22"/>
          <w:szCs w:val="22"/>
          <w:lang w:eastAsia="en-US"/>
        </w:rPr>
        <w:t>la “</w:t>
      </w:r>
      <w:r w:rsidRPr="00AD4ADE">
        <w:rPr>
          <w:rFonts w:ascii="Arial" w:eastAsia="Calibri" w:hAnsi="Arial" w:cs="Arial"/>
          <w:sz w:val="22"/>
          <w:szCs w:val="22"/>
          <w:lang w:eastAsia="en-US"/>
        </w:rPr>
        <w:t xml:space="preserve">AUDITORÍA A LOS ESTADOS </w:t>
      </w:r>
      <w:r w:rsidRPr="00AD4ADE">
        <w:rPr>
          <w:rFonts w:ascii="Arial" w:eastAsia="Calibri" w:hAnsi="Arial" w:cs="Arial"/>
          <w:sz w:val="22"/>
          <w:szCs w:val="22"/>
          <w:lang w:eastAsia="en-US"/>
        </w:rPr>
        <w:lastRenderedPageBreak/>
        <w:t xml:space="preserve">FINANCIEROS </w:t>
      </w:r>
      <w:r w:rsidR="00F0383E">
        <w:rPr>
          <w:rFonts w:ascii="Arial" w:eastAsia="Calibri" w:hAnsi="Arial" w:cs="Arial"/>
          <w:sz w:val="22"/>
          <w:szCs w:val="22"/>
          <w:lang w:eastAsia="en-US"/>
        </w:rPr>
        <w:t xml:space="preserve">DE PROPÓSITO ESPECIAL </w:t>
      </w:r>
      <w:r w:rsidRPr="00AD4ADE">
        <w:rPr>
          <w:rFonts w:ascii="Arial" w:eastAsia="Calibri" w:hAnsi="Arial" w:cs="Arial"/>
          <w:sz w:val="22"/>
          <w:szCs w:val="22"/>
          <w:lang w:eastAsia="en-US"/>
        </w:rPr>
        <w:t xml:space="preserve">DEL PROGRAMA DE REFORZAMIENTO DEL SISTEMA NACIONAL DE DISTRIBUCIÓN ELÉCTRICA – PRSND BID I, </w:t>
      </w:r>
      <w:r w:rsidR="00AD0E0E">
        <w:rPr>
          <w:rFonts w:ascii="Arial" w:eastAsia="Calibri" w:hAnsi="Arial" w:cs="Arial"/>
          <w:sz w:val="22"/>
          <w:szCs w:val="22"/>
          <w:lang w:eastAsia="en-US"/>
        </w:rPr>
        <w:t xml:space="preserve">CONTRATOS DE PRÉSTAMO 3187/OC-EC Y 3188/CH-EC, </w:t>
      </w:r>
      <w:r w:rsidRPr="00AD4ADE">
        <w:rPr>
          <w:rFonts w:ascii="Arial" w:eastAsia="Calibri" w:hAnsi="Arial" w:cs="Arial"/>
          <w:sz w:val="22"/>
          <w:szCs w:val="22"/>
          <w:lang w:eastAsia="en-US"/>
        </w:rPr>
        <w:t>PARA EL PERÍODO COMPRENDIDO ENTRE EL 1 DE NOVIEMBRE DE 2018 Y EL 30 DE JUNIO DE 2019</w:t>
      </w:r>
      <w:r>
        <w:rPr>
          <w:rFonts w:ascii="Arial" w:eastAsia="Calibri" w:hAnsi="Arial" w:cs="Arial"/>
          <w:sz w:val="22"/>
          <w:szCs w:val="22"/>
          <w:lang w:eastAsia="en-US"/>
        </w:rPr>
        <w:t xml:space="preserve">”, </w:t>
      </w:r>
      <w:r w:rsidRPr="00FA54FD">
        <w:rPr>
          <w:rFonts w:ascii="Arial" w:eastAsia="Calibri" w:hAnsi="Arial" w:cs="Arial"/>
          <w:sz w:val="22"/>
          <w:szCs w:val="22"/>
          <w:lang w:eastAsia="en-US"/>
        </w:rPr>
        <w:t xml:space="preserve">la que se realizará con cargo </w:t>
      </w:r>
      <w:r>
        <w:rPr>
          <w:rFonts w:ascii="Arial" w:eastAsia="Calibri" w:hAnsi="Arial" w:cs="Arial"/>
          <w:sz w:val="22"/>
          <w:szCs w:val="22"/>
          <w:lang w:eastAsia="en-US"/>
        </w:rPr>
        <w:t>al PRSND BID I</w:t>
      </w:r>
      <w:r w:rsidRPr="00FA54FD">
        <w:rPr>
          <w:rFonts w:ascii="Arial" w:eastAsia="Calibri" w:hAnsi="Arial" w:cs="Arial"/>
          <w:sz w:val="22"/>
          <w:szCs w:val="22"/>
          <w:lang w:eastAsia="en-US"/>
        </w:rPr>
        <w:t xml:space="preserve"> y se cancelará con fondos del </w:t>
      </w:r>
      <w:r>
        <w:rPr>
          <w:rFonts w:ascii="Arial" w:eastAsia="Calibri" w:hAnsi="Arial" w:cs="Arial"/>
          <w:sz w:val="22"/>
          <w:szCs w:val="22"/>
          <w:lang w:eastAsia="en-US"/>
        </w:rPr>
        <w:t>contrato de préstamo 3187/OC-EC. El IVA será cancelado con cargo a los recursos de contraparte del Programa</w:t>
      </w:r>
      <w:r w:rsidRPr="00FA54FD">
        <w:rPr>
          <w:rFonts w:ascii="Arial" w:eastAsia="Calibri" w:hAnsi="Arial" w:cs="Arial"/>
          <w:sz w:val="22"/>
          <w:szCs w:val="22"/>
          <w:lang w:eastAsia="en-US"/>
        </w:rPr>
        <w:t xml:space="preserve">. </w:t>
      </w:r>
    </w:p>
    <w:p w:rsidR="00AD4ADE" w:rsidRDefault="00AD4ADE" w:rsidP="006B0D64">
      <w:pPr>
        <w:widowControl w:val="0"/>
        <w:autoSpaceDE w:val="0"/>
        <w:autoSpaceDN w:val="0"/>
        <w:adjustRightInd w:val="0"/>
        <w:ind w:left="60"/>
        <w:jc w:val="both"/>
        <w:rPr>
          <w:rFonts w:ascii="Arial" w:eastAsia="Batang" w:hAnsi="Arial" w:cs="Arial"/>
          <w:sz w:val="22"/>
          <w:szCs w:val="22"/>
        </w:rPr>
      </w:pPr>
    </w:p>
    <w:p w:rsidR="006B0D64" w:rsidRDefault="00E758C2" w:rsidP="00506CDE">
      <w:pPr>
        <w:widowControl w:val="0"/>
        <w:autoSpaceDE w:val="0"/>
        <w:autoSpaceDN w:val="0"/>
        <w:adjustRightInd w:val="0"/>
        <w:jc w:val="both"/>
        <w:rPr>
          <w:rFonts w:ascii="Arial" w:eastAsia="Calibri" w:hAnsi="Arial" w:cs="Arial"/>
          <w:sz w:val="22"/>
          <w:szCs w:val="22"/>
          <w:lang w:eastAsia="en-US"/>
        </w:rPr>
      </w:pPr>
      <w:r w:rsidRPr="00E758C2">
        <w:rPr>
          <w:rFonts w:ascii="Arial" w:eastAsia="Calibri" w:hAnsi="Arial" w:cs="Arial"/>
          <w:sz w:val="22"/>
          <w:szCs w:val="22"/>
          <w:lang w:eastAsia="en-US"/>
        </w:rPr>
        <w:t xml:space="preserve">A continuación, se describen los términos de referencia para la contratación de la auditoría externa de los Estados Financieros de propósito especial, del Proyecto:   </w:t>
      </w:r>
    </w:p>
    <w:p w:rsidR="00E758C2" w:rsidRPr="00AD4ADE" w:rsidRDefault="00E758C2" w:rsidP="00506CDE">
      <w:pPr>
        <w:widowControl w:val="0"/>
        <w:autoSpaceDE w:val="0"/>
        <w:autoSpaceDN w:val="0"/>
        <w:adjustRightInd w:val="0"/>
        <w:jc w:val="both"/>
        <w:rPr>
          <w:rFonts w:ascii="Arial" w:eastAsia="Batang" w:hAnsi="Arial" w:cs="Arial"/>
          <w:b/>
          <w:sz w:val="22"/>
          <w:szCs w:val="22"/>
        </w:rPr>
      </w:pPr>
    </w:p>
    <w:p w:rsidR="006B0D64" w:rsidRPr="00E96BAE" w:rsidRDefault="006B0D64" w:rsidP="006B0D64">
      <w:pPr>
        <w:widowControl w:val="0"/>
        <w:numPr>
          <w:ilvl w:val="0"/>
          <w:numId w:val="8"/>
        </w:numPr>
        <w:autoSpaceDE w:val="0"/>
        <w:autoSpaceDN w:val="0"/>
        <w:adjustRightInd w:val="0"/>
        <w:jc w:val="both"/>
        <w:rPr>
          <w:rFonts w:ascii="Arial" w:eastAsia="Batang" w:hAnsi="Arial" w:cs="Arial"/>
          <w:sz w:val="22"/>
          <w:szCs w:val="22"/>
          <w:lang w:eastAsia="en-US"/>
        </w:rPr>
      </w:pPr>
      <w:r w:rsidRPr="00E96BAE">
        <w:rPr>
          <w:rFonts w:ascii="Arial" w:eastAsia="Batang" w:hAnsi="Arial" w:cs="Arial"/>
          <w:b/>
          <w:sz w:val="22"/>
          <w:szCs w:val="22"/>
        </w:rPr>
        <w:t>Objetivo</w:t>
      </w:r>
    </w:p>
    <w:p w:rsidR="006B0D64" w:rsidRPr="00E96BAE" w:rsidRDefault="006B0D64" w:rsidP="006B0D64">
      <w:pPr>
        <w:widowControl w:val="0"/>
        <w:tabs>
          <w:tab w:val="num" w:pos="851"/>
        </w:tabs>
        <w:autoSpaceDE w:val="0"/>
        <w:autoSpaceDN w:val="0"/>
        <w:adjustRightInd w:val="0"/>
        <w:jc w:val="both"/>
        <w:rPr>
          <w:rFonts w:ascii="Arial" w:eastAsia="Batang" w:hAnsi="Arial" w:cs="Arial"/>
          <w:sz w:val="22"/>
          <w:szCs w:val="22"/>
        </w:rPr>
      </w:pPr>
    </w:p>
    <w:p w:rsidR="006B0D64" w:rsidRPr="00E96BAE" w:rsidRDefault="006B0D64" w:rsidP="006B0D64">
      <w:pPr>
        <w:pStyle w:val="Prrafodelista"/>
        <w:widowControl w:val="0"/>
        <w:autoSpaceDE w:val="0"/>
        <w:autoSpaceDN w:val="0"/>
        <w:adjustRightInd w:val="0"/>
        <w:ind w:left="0"/>
        <w:jc w:val="both"/>
        <w:rPr>
          <w:rFonts w:ascii="Arial" w:eastAsia="Batang" w:hAnsi="Arial" w:cs="Arial"/>
          <w:lang w:val="es-ES_tradnl"/>
        </w:rPr>
      </w:pPr>
      <w:r w:rsidRPr="006E19E3">
        <w:rPr>
          <w:rStyle w:val="longtext1"/>
          <w:rFonts w:ascii="Arial" w:hAnsi="Arial" w:cs="Arial"/>
          <w:sz w:val="22"/>
          <w:szCs w:val="22"/>
        </w:rPr>
        <w:t xml:space="preserve">El objetivo de la auditoría externa </w:t>
      </w:r>
      <w:r w:rsidRPr="006E19E3">
        <w:rPr>
          <w:rFonts w:ascii="Arial" w:eastAsia="Batang" w:hAnsi="Arial" w:cs="Arial"/>
          <w:lang w:val="es-ES_tradnl"/>
        </w:rPr>
        <w:t>es obtener del Auditor</w:t>
      </w:r>
      <w:r w:rsidRPr="00E96BAE">
        <w:rPr>
          <w:rFonts w:ascii="Arial" w:hAnsi="Arial" w:cs="Arial"/>
          <w:vertAlign w:val="superscript"/>
        </w:rPr>
        <w:footnoteReference w:id="13"/>
      </w:r>
      <w:r w:rsidRPr="00E96BAE">
        <w:rPr>
          <w:rFonts w:ascii="Arial" w:eastAsia="Batang" w:hAnsi="Arial" w:cs="Arial"/>
          <w:lang w:val="es-ES_tradnl"/>
        </w:rPr>
        <w:t xml:space="preserve"> i) una opinión (o una aseveración acerca de la imposibilidad de expresar la misma si ello fuera necesario</w:t>
      </w:r>
      <w:r w:rsidRPr="00E96BAE">
        <w:rPr>
          <w:rStyle w:val="Refdenotaalpie"/>
          <w:rFonts w:ascii="Arial" w:eastAsia="Batang" w:hAnsi="Arial" w:cs="Arial"/>
          <w:lang w:val="es-ES_tradnl"/>
        </w:rPr>
        <w:footnoteReference w:id="14"/>
      </w:r>
      <w:r w:rsidRPr="00E96BAE">
        <w:rPr>
          <w:rFonts w:ascii="Arial" w:eastAsia="Batang" w:hAnsi="Arial" w:cs="Arial"/>
          <w:lang w:val="es-ES_tradnl"/>
        </w:rPr>
        <w:t>) sobre si los Estados Financieros han sido preparados, en todos sus aspectos importantes, de conformidad con los requerimientos del marco de información financiera aplicable</w:t>
      </w:r>
      <w:r w:rsidRPr="00E96BAE">
        <w:rPr>
          <w:rFonts w:ascii="Arial" w:hAnsi="Arial" w:cs="Arial"/>
          <w:vertAlign w:val="superscript"/>
        </w:rPr>
        <w:footnoteReference w:id="15"/>
      </w:r>
      <w:r w:rsidRPr="00E96BAE">
        <w:rPr>
          <w:rFonts w:ascii="Arial" w:eastAsia="Batang" w:hAnsi="Arial" w:cs="Arial"/>
          <w:lang w:val="es-ES_tradnl"/>
        </w:rPr>
        <w:t>; y, ii) suministrar información relacionada con la evaluación del sistema de control interno, que deberá efectuar con el alcance previsto en las Normas Internacionales de Auditoría.</w:t>
      </w:r>
    </w:p>
    <w:p w:rsidR="006B0D64" w:rsidRPr="00E96BAE" w:rsidRDefault="006B0D64" w:rsidP="006B0D64">
      <w:pPr>
        <w:widowControl w:val="0"/>
        <w:numPr>
          <w:ilvl w:val="0"/>
          <w:numId w:val="8"/>
        </w:numPr>
        <w:autoSpaceDE w:val="0"/>
        <w:autoSpaceDN w:val="0"/>
        <w:adjustRightInd w:val="0"/>
        <w:jc w:val="both"/>
        <w:rPr>
          <w:rFonts w:ascii="Arial" w:eastAsia="Batang" w:hAnsi="Arial" w:cs="Arial"/>
          <w:b/>
          <w:sz w:val="22"/>
          <w:szCs w:val="22"/>
          <w:lang w:val="en-US" w:eastAsia="en-US"/>
        </w:rPr>
      </w:pPr>
      <w:r w:rsidRPr="00E96BAE">
        <w:rPr>
          <w:rFonts w:ascii="Arial" w:eastAsia="Batang" w:hAnsi="Arial" w:cs="Arial"/>
          <w:b/>
          <w:sz w:val="22"/>
          <w:szCs w:val="22"/>
        </w:rPr>
        <w:t>Estados financieros del Proyecto</w:t>
      </w:r>
    </w:p>
    <w:p w:rsidR="006B0D64" w:rsidRPr="00E96BAE" w:rsidRDefault="006B0D64" w:rsidP="006B0D64">
      <w:pPr>
        <w:widowControl w:val="0"/>
        <w:autoSpaceDE w:val="0"/>
        <w:autoSpaceDN w:val="0"/>
        <w:adjustRightInd w:val="0"/>
        <w:jc w:val="both"/>
        <w:rPr>
          <w:rFonts w:ascii="Arial" w:eastAsia="Batang" w:hAnsi="Arial" w:cs="Arial"/>
          <w:sz w:val="22"/>
          <w:szCs w:val="22"/>
        </w:rPr>
      </w:pPr>
    </w:p>
    <w:p w:rsidR="006B0D64" w:rsidRPr="00E96BAE" w:rsidRDefault="006B0D64" w:rsidP="006B0D64">
      <w:pPr>
        <w:pStyle w:val="Prrafodelista"/>
        <w:widowControl w:val="0"/>
        <w:autoSpaceDE w:val="0"/>
        <w:autoSpaceDN w:val="0"/>
        <w:adjustRightInd w:val="0"/>
        <w:ind w:left="0"/>
        <w:jc w:val="both"/>
        <w:rPr>
          <w:rFonts w:ascii="Arial" w:eastAsia="Batang" w:hAnsi="Arial" w:cs="Arial"/>
          <w:lang w:val="es-ES_tradnl"/>
        </w:rPr>
      </w:pPr>
      <w:r w:rsidRPr="00E96BAE">
        <w:rPr>
          <w:rFonts w:ascii="Arial" w:eastAsia="Batang" w:hAnsi="Arial" w:cs="Arial"/>
          <w:lang w:val="es-ES_tradnl"/>
        </w:rPr>
        <w:t>Los estados f</w:t>
      </w:r>
      <w:r w:rsidR="00A821AB">
        <w:rPr>
          <w:rFonts w:ascii="Arial" w:eastAsia="Batang" w:hAnsi="Arial" w:cs="Arial"/>
          <w:lang w:val="es-ES_tradnl"/>
        </w:rPr>
        <w:t>inancieros del Proyecto,</w:t>
      </w:r>
      <w:r w:rsidR="00B42BC3">
        <w:rPr>
          <w:rFonts w:ascii="Arial" w:eastAsia="Batang" w:hAnsi="Arial" w:cs="Arial"/>
          <w:lang w:val="es-ES_tradnl"/>
        </w:rPr>
        <w:t xml:space="preserve"> </w:t>
      </w:r>
      <w:r w:rsidR="00A821AB">
        <w:rPr>
          <w:rFonts w:ascii="Arial" w:eastAsia="Batang" w:hAnsi="Arial" w:cs="Arial"/>
          <w:lang w:val="es-ES_tradnl"/>
        </w:rPr>
        <w:t xml:space="preserve">comprenden: </w:t>
      </w:r>
      <w:r w:rsidRPr="00E96BAE">
        <w:rPr>
          <w:rFonts w:ascii="Arial" w:eastAsia="Batang" w:hAnsi="Arial" w:cs="Arial"/>
          <w:lang w:val="es-ES_tradnl"/>
        </w:rPr>
        <w:t>1) Estado de Inversiones Acumulado al 30 de junio del 2019 y a la fecha vigente de último desembolso y/o sus extensiones,</w:t>
      </w:r>
      <w:r w:rsidRPr="00E96BAE">
        <w:rPr>
          <w:rFonts w:ascii="Arial" w:eastAsia="Batang" w:hAnsi="Arial" w:cs="Arial"/>
          <w:color w:val="0070C0"/>
          <w:lang w:val="es-ES_tradnl"/>
        </w:rPr>
        <w:t xml:space="preserve"> </w:t>
      </w:r>
      <w:r w:rsidRPr="00E96BAE">
        <w:rPr>
          <w:rFonts w:ascii="Arial" w:eastAsia="Batang" w:hAnsi="Arial" w:cs="Arial"/>
          <w:lang w:val="es-ES_tradnl"/>
        </w:rPr>
        <w:t>2) el Estado de Efectivo Recibido y Desemb</w:t>
      </w:r>
      <w:r w:rsidR="00AF22B4">
        <w:rPr>
          <w:rFonts w:ascii="Arial" w:eastAsia="Batang" w:hAnsi="Arial" w:cs="Arial"/>
          <w:lang w:val="es-ES_tradnl"/>
        </w:rPr>
        <w:t>olsos Efectuados por el perí</w:t>
      </w:r>
      <w:r>
        <w:rPr>
          <w:rFonts w:ascii="Arial" w:eastAsia="Batang" w:hAnsi="Arial" w:cs="Arial"/>
          <w:lang w:val="es-ES_tradnl"/>
        </w:rPr>
        <w:t xml:space="preserve">odo </w:t>
      </w:r>
      <w:r w:rsidRPr="00E96BAE">
        <w:rPr>
          <w:rFonts w:ascii="Arial" w:eastAsia="Batang" w:hAnsi="Arial" w:cs="Arial"/>
          <w:lang w:val="es-ES_tradnl"/>
        </w:rPr>
        <w:t xml:space="preserve">a auditar (ambos presentados en </w:t>
      </w:r>
      <w:r w:rsidRPr="00E96BAE">
        <w:rPr>
          <w:rFonts w:ascii="Arial" w:eastAsia="Batang" w:hAnsi="Arial" w:cs="Arial"/>
          <w:color w:val="000000"/>
          <w:lang w:val="es-ES_tradnl"/>
        </w:rPr>
        <w:t xml:space="preserve">forma comparativa con </w:t>
      </w:r>
      <w:r w:rsidR="00AF22B4">
        <w:rPr>
          <w:rFonts w:ascii="Arial" w:eastAsia="Batang" w:hAnsi="Arial" w:cs="Arial"/>
          <w:color w:val="000000"/>
          <w:lang w:val="es-ES_tradnl"/>
        </w:rPr>
        <w:t>los estados financieros del perí</w:t>
      </w:r>
      <w:r w:rsidRPr="00E96BAE">
        <w:rPr>
          <w:rFonts w:ascii="Arial" w:eastAsia="Batang" w:hAnsi="Arial" w:cs="Arial"/>
          <w:color w:val="000000"/>
          <w:lang w:val="es-ES_tradnl"/>
        </w:rPr>
        <w:t>odo anterior auditado)</w:t>
      </w:r>
      <w:r w:rsidRPr="00E96BAE">
        <w:rPr>
          <w:rFonts w:ascii="Arial" w:eastAsia="Batang" w:hAnsi="Arial" w:cs="Arial"/>
          <w:lang w:val="es-ES_tradnl"/>
        </w:rPr>
        <w:t>;</w:t>
      </w:r>
      <w:r w:rsidRPr="00E96BAE">
        <w:rPr>
          <w:rFonts w:ascii="Arial" w:eastAsia="Batang" w:hAnsi="Arial" w:cs="Arial"/>
          <w:color w:val="0070C0"/>
          <w:lang w:val="es-ES_tradnl"/>
        </w:rPr>
        <w:t xml:space="preserve"> </w:t>
      </w:r>
      <w:r w:rsidRPr="00E96BAE">
        <w:rPr>
          <w:rFonts w:ascii="Arial" w:eastAsia="Batang" w:hAnsi="Arial" w:cs="Arial"/>
          <w:lang w:val="es-ES_tradnl"/>
        </w:rPr>
        <w:t>y 3) Las notas a los estados financieros, presentadas igualmente en forma comparativa</w:t>
      </w:r>
      <w:r w:rsidR="00F0383E">
        <w:rPr>
          <w:rFonts w:ascii="Arial" w:eastAsia="Batang" w:hAnsi="Arial" w:cs="Arial"/>
          <w:lang w:val="es-ES_tradnl"/>
        </w:rPr>
        <w:t xml:space="preserve"> con el ejercicio anterior</w:t>
      </w:r>
      <w:r w:rsidRPr="00E96BAE">
        <w:rPr>
          <w:rFonts w:ascii="Arial" w:eastAsia="Batang" w:hAnsi="Arial" w:cs="Arial"/>
          <w:lang w:val="es-ES_tradnl"/>
        </w:rPr>
        <w:t>, que forman parte de los mismos y que deberán contener, entre otros, el resumen de las políticas y n</w:t>
      </w:r>
      <w:r w:rsidR="00DD11D2">
        <w:rPr>
          <w:rFonts w:ascii="Arial" w:eastAsia="Batang" w:hAnsi="Arial" w:cs="Arial"/>
          <w:lang w:val="es-ES_tradnl"/>
        </w:rPr>
        <w:t xml:space="preserve">ormas contables significativas, </w:t>
      </w:r>
      <w:r w:rsidRPr="00E96BAE">
        <w:rPr>
          <w:rFonts w:ascii="Arial" w:eastAsia="Batang" w:hAnsi="Arial" w:cs="Arial"/>
          <w:lang w:val="es-ES_tradnl"/>
        </w:rPr>
        <w:t>conciliaciones respectivas, y otras notas explicativas que la Administración considere necesario adjuntar a los Estados Financieros indicados.</w:t>
      </w:r>
    </w:p>
    <w:p w:rsidR="006B0D64" w:rsidRPr="00E96BAE" w:rsidRDefault="006B0D64" w:rsidP="006B0D64">
      <w:pPr>
        <w:widowControl w:val="0"/>
        <w:numPr>
          <w:ilvl w:val="0"/>
          <w:numId w:val="8"/>
        </w:numPr>
        <w:autoSpaceDE w:val="0"/>
        <w:autoSpaceDN w:val="0"/>
        <w:adjustRightInd w:val="0"/>
        <w:jc w:val="both"/>
        <w:rPr>
          <w:rFonts w:ascii="Arial" w:eastAsia="Batang" w:hAnsi="Arial" w:cs="Arial"/>
          <w:b/>
          <w:sz w:val="22"/>
          <w:szCs w:val="22"/>
          <w:lang w:eastAsia="en-US"/>
        </w:rPr>
      </w:pPr>
      <w:r w:rsidRPr="00E96BAE">
        <w:rPr>
          <w:rFonts w:ascii="Arial" w:eastAsia="Batang" w:hAnsi="Arial" w:cs="Arial"/>
          <w:b/>
          <w:sz w:val="22"/>
          <w:szCs w:val="22"/>
        </w:rPr>
        <w:t>Responsabilidad de preparación de los estados financieros de propósito especial</w:t>
      </w:r>
    </w:p>
    <w:p w:rsidR="006B0D64" w:rsidRPr="00E96BAE" w:rsidRDefault="006B0D64" w:rsidP="004067F5">
      <w:pPr>
        <w:widowControl w:val="0"/>
        <w:tabs>
          <w:tab w:val="num" w:pos="0"/>
        </w:tabs>
        <w:autoSpaceDE w:val="0"/>
        <w:autoSpaceDN w:val="0"/>
        <w:adjustRightInd w:val="0"/>
        <w:spacing w:line="276" w:lineRule="auto"/>
        <w:jc w:val="both"/>
        <w:rPr>
          <w:rFonts w:ascii="Arial" w:eastAsia="Batang" w:hAnsi="Arial" w:cs="Arial"/>
          <w:b/>
          <w:sz w:val="22"/>
          <w:szCs w:val="22"/>
        </w:rPr>
      </w:pPr>
    </w:p>
    <w:p w:rsidR="006B0D64" w:rsidRPr="00E96BAE" w:rsidRDefault="006B0D64" w:rsidP="004067F5">
      <w:pPr>
        <w:pStyle w:val="Prrafodelista"/>
        <w:widowControl w:val="0"/>
        <w:tabs>
          <w:tab w:val="num" w:pos="0"/>
        </w:tabs>
        <w:autoSpaceDE w:val="0"/>
        <w:autoSpaceDN w:val="0"/>
        <w:adjustRightInd w:val="0"/>
        <w:ind w:left="0"/>
        <w:jc w:val="both"/>
        <w:rPr>
          <w:rFonts w:ascii="Arial" w:eastAsia="Batang" w:hAnsi="Arial" w:cs="Arial"/>
          <w:lang w:val="es-ES_tradnl"/>
        </w:rPr>
      </w:pPr>
      <w:r w:rsidRPr="00E96BAE">
        <w:rPr>
          <w:rFonts w:ascii="Arial" w:eastAsia="Batang" w:hAnsi="Arial" w:cs="Arial"/>
          <w:lang w:val="es-ES_tradnl"/>
        </w:rPr>
        <w:t>La Administración del Pro</w:t>
      </w:r>
      <w:r w:rsidR="00C54D07">
        <w:rPr>
          <w:rFonts w:ascii="Arial" w:eastAsia="Batang" w:hAnsi="Arial" w:cs="Arial"/>
          <w:lang w:val="es-ES_tradnl"/>
        </w:rPr>
        <w:t>grama</w:t>
      </w:r>
      <w:r w:rsidRPr="00E96BAE">
        <w:rPr>
          <w:rFonts w:ascii="Arial" w:hAnsi="Arial" w:cs="Arial"/>
          <w:vertAlign w:val="superscript"/>
        </w:rPr>
        <w:footnoteReference w:id="16"/>
      </w:r>
      <w:r w:rsidRPr="00E96BAE">
        <w:rPr>
          <w:rFonts w:ascii="Arial" w:eastAsia="Batang" w:hAnsi="Arial" w:cs="Arial"/>
          <w:lang w:val="es-ES_tradnl"/>
        </w:rPr>
        <w:t xml:space="preserve"> es responsable de la preparación y presentación de los Estados </w:t>
      </w:r>
      <w:r w:rsidRPr="00B61F64">
        <w:rPr>
          <w:rFonts w:ascii="Arial" w:eastAsia="Batang" w:hAnsi="Arial" w:cs="Arial"/>
          <w:lang w:val="es-ES_tradnl"/>
        </w:rPr>
        <w:t>Financieros mencionados en el párrafo anterior, así como las notas a los estados financieros del Pro</w:t>
      </w:r>
      <w:r w:rsidR="00B61F64" w:rsidRPr="00B61F64">
        <w:rPr>
          <w:rFonts w:ascii="Arial" w:eastAsia="Batang" w:hAnsi="Arial" w:cs="Arial"/>
          <w:lang w:val="es-ES_tradnl"/>
        </w:rPr>
        <w:t>grama</w:t>
      </w:r>
      <w:r w:rsidRPr="00B61F64">
        <w:rPr>
          <w:rFonts w:ascii="Arial" w:eastAsia="Batang" w:hAnsi="Arial" w:cs="Arial"/>
          <w:lang w:val="es-ES_tradnl"/>
        </w:rPr>
        <w:t xml:space="preserve"> y las conciliaciones</w:t>
      </w:r>
      <w:r w:rsidRPr="00E96BAE">
        <w:rPr>
          <w:rFonts w:ascii="Arial" w:eastAsia="Batang" w:hAnsi="Arial" w:cs="Arial"/>
          <w:lang w:val="es-ES_tradnl"/>
        </w:rPr>
        <w:t xml:space="preserve"> respectivas en caso de que correspondan. Estos deben prepararse con base en los requerimientos establecidos en la cláusula contractual 5.03 de los Contratos de Préstamo Nº 3187/OC-EC y Nº 3188/CH-EC y en el Instructivo de Informes Financieros y Auditoría Externa de las Operaciones Financiadas por el BID. Además, es responsable de establecer aquellos </w:t>
      </w:r>
      <w:r w:rsidRPr="00E96BAE">
        <w:rPr>
          <w:rFonts w:ascii="Arial" w:eastAsia="Batang" w:hAnsi="Arial" w:cs="Arial"/>
          <w:lang w:val="es-ES_tradnl"/>
        </w:rPr>
        <w:lastRenderedPageBreak/>
        <w:t>controles internos que considere necesarios para permitir la preparación de tales estados financieros estén libres de distorsiones significativas debido a fraude o error.</w:t>
      </w:r>
    </w:p>
    <w:p w:rsidR="006B0D64" w:rsidRPr="00D05A47" w:rsidRDefault="006B0D64" w:rsidP="004067F5">
      <w:pPr>
        <w:widowControl w:val="0"/>
        <w:tabs>
          <w:tab w:val="num" w:pos="0"/>
        </w:tabs>
        <w:autoSpaceDE w:val="0"/>
        <w:autoSpaceDN w:val="0"/>
        <w:adjustRightInd w:val="0"/>
        <w:spacing w:line="276" w:lineRule="auto"/>
        <w:jc w:val="both"/>
        <w:rPr>
          <w:rFonts w:ascii="Arial" w:eastAsia="Batang" w:hAnsi="Arial" w:cs="Arial"/>
          <w:color w:val="002060"/>
          <w:sz w:val="22"/>
          <w:szCs w:val="22"/>
          <w:lang w:eastAsia="en-US"/>
        </w:rPr>
      </w:pPr>
      <w:r w:rsidRPr="00E96BAE">
        <w:rPr>
          <w:rFonts w:ascii="Arial" w:eastAsia="Batang" w:hAnsi="Arial" w:cs="Arial"/>
          <w:sz w:val="22"/>
          <w:szCs w:val="22"/>
        </w:rPr>
        <w:t xml:space="preserve">En cumplimiento con la NIA 580 “Declaraciones Escritas”, la Administración deberá proporcionar al Auditor Externo una declaración por escrito (Carta de Representación) que manifieste, entre otros aspectos: a) el cumplimiento con el marco de preparación de la información financiera aplicable; b) que ha proporcionado a los Auditores toda la información y el acceso a ella, de conformidad con los términos de referencia; c) que todas las transacciones han sido registradas; d) que se ha seguido lo dispuesto en la Guía de Gestión Financiera para Proyectos Financiados por el BID y el Instructivo de Informes Financieros y Auditoría Externa de las Operaciones Financiadas por el BID.           </w:t>
      </w:r>
      <w:r w:rsidRPr="00D05A47">
        <w:rPr>
          <w:rFonts w:ascii="Arial" w:eastAsia="Batang" w:hAnsi="Arial" w:cs="Arial"/>
        </w:rPr>
        <w:t xml:space="preserve">                                                                                                           </w:t>
      </w:r>
    </w:p>
    <w:p w:rsidR="006B0D64" w:rsidRPr="00D05A47" w:rsidRDefault="006B0D64" w:rsidP="004067F5">
      <w:pPr>
        <w:widowControl w:val="0"/>
        <w:tabs>
          <w:tab w:val="num" w:pos="0"/>
        </w:tabs>
        <w:autoSpaceDE w:val="0"/>
        <w:autoSpaceDN w:val="0"/>
        <w:adjustRightInd w:val="0"/>
        <w:spacing w:line="276" w:lineRule="auto"/>
        <w:jc w:val="both"/>
        <w:rPr>
          <w:rFonts w:ascii="Arial" w:eastAsia="Batang" w:hAnsi="Arial" w:cs="Arial"/>
          <w:color w:val="002060"/>
          <w:sz w:val="22"/>
          <w:szCs w:val="22"/>
        </w:rPr>
      </w:pPr>
    </w:p>
    <w:p w:rsidR="006B0D64" w:rsidRPr="00E96BAE" w:rsidRDefault="006B0D64" w:rsidP="006B0D64">
      <w:pPr>
        <w:widowControl w:val="0"/>
        <w:numPr>
          <w:ilvl w:val="0"/>
          <w:numId w:val="8"/>
        </w:numPr>
        <w:autoSpaceDE w:val="0"/>
        <w:autoSpaceDN w:val="0"/>
        <w:adjustRightInd w:val="0"/>
        <w:jc w:val="both"/>
        <w:rPr>
          <w:rFonts w:ascii="Arial" w:eastAsia="Batang" w:hAnsi="Arial" w:cs="Arial"/>
          <w:b/>
          <w:sz w:val="22"/>
          <w:szCs w:val="22"/>
        </w:rPr>
      </w:pPr>
      <w:r w:rsidRPr="00E96BAE">
        <w:rPr>
          <w:rFonts w:ascii="Arial" w:eastAsia="Batang" w:hAnsi="Arial" w:cs="Arial"/>
          <w:b/>
          <w:sz w:val="22"/>
          <w:szCs w:val="22"/>
        </w:rPr>
        <w:t>Alcance y normas a aplicar</w:t>
      </w:r>
    </w:p>
    <w:p w:rsidR="006B0D64" w:rsidRPr="00E96BAE" w:rsidRDefault="006B0D64" w:rsidP="006B0D64">
      <w:pPr>
        <w:widowControl w:val="0"/>
        <w:autoSpaceDE w:val="0"/>
        <w:autoSpaceDN w:val="0"/>
        <w:adjustRightInd w:val="0"/>
        <w:ind w:left="360"/>
        <w:jc w:val="both"/>
        <w:rPr>
          <w:rFonts w:ascii="Arial" w:eastAsia="Batang" w:hAnsi="Arial" w:cs="Arial"/>
          <w:b/>
          <w:sz w:val="22"/>
          <w:szCs w:val="22"/>
        </w:rPr>
      </w:pPr>
    </w:p>
    <w:p w:rsidR="006B0D64" w:rsidRPr="000C401D" w:rsidRDefault="006B0D64" w:rsidP="008166BB">
      <w:pPr>
        <w:spacing w:line="276" w:lineRule="auto"/>
        <w:jc w:val="both"/>
        <w:rPr>
          <w:rFonts w:ascii="Arial" w:eastAsia="Cambria" w:hAnsi="Arial" w:cs="Arial"/>
          <w:sz w:val="22"/>
          <w:szCs w:val="22"/>
          <w:lang w:eastAsia="en-US"/>
        </w:rPr>
      </w:pPr>
      <w:r w:rsidRPr="00E96BAE">
        <w:rPr>
          <w:rFonts w:ascii="Arial" w:hAnsi="Arial" w:cs="Arial"/>
          <w:sz w:val="22"/>
          <w:szCs w:val="22"/>
        </w:rPr>
        <w:t>La auditoría se llevará a cabo de conformidad con las Normas Internacionales de Auditoría</w:t>
      </w:r>
      <w:r w:rsidRPr="00E96BAE">
        <w:rPr>
          <w:rFonts w:ascii="Arial" w:hAnsi="Arial" w:cs="Arial"/>
          <w:sz w:val="22"/>
          <w:szCs w:val="22"/>
          <w:vertAlign w:val="superscript"/>
          <w:lang w:val="en-US"/>
        </w:rPr>
        <w:footnoteReference w:id="17"/>
      </w:r>
      <w:r w:rsidRPr="00E96BAE">
        <w:rPr>
          <w:rFonts w:ascii="Arial" w:hAnsi="Arial" w:cs="Arial"/>
          <w:sz w:val="22"/>
          <w:szCs w:val="22"/>
        </w:rPr>
        <w:t xml:space="preserve">. Estas normas requieren que el Auditor cumpla con requerimientos éticos </w:t>
      </w:r>
      <w:r w:rsidRPr="00E96BAE">
        <w:rPr>
          <w:rFonts w:ascii="Arial" w:hAnsi="Arial" w:cs="Arial"/>
          <w:sz w:val="22"/>
          <w:szCs w:val="22"/>
          <w:lang w:val="es-AR"/>
        </w:rPr>
        <w:t>de independencia, y de control de calidad y que</w:t>
      </w:r>
      <w:r w:rsidRPr="00E96BAE">
        <w:rPr>
          <w:rFonts w:ascii="Arial" w:hAnsi="Arial" w:cs="Arial"/>
          <w:sz w:val="22"/>
          <w:szCs w:val="22"/>
        </w:rPr>
        <w:t xml:space="preserve"> planifique y realice la auditoría para obtener una seguridad razonable, sobre si los estados financieros están libres de representaciones erróneas significativas. Una auditoría también comprende la evaluación de que las políticas contables utilizadas son apropiadas y son razonables, así como la evaluación de la presentación general de los Estados Financieros.</w:t>
      </w:r>
    </w:p>
    <w:p w:rsidR="006B0D64" w:rsidRPr="00E96BAE" w:rsidRDefault="006B0D64" w:rsidP="008166BB">
      <w:pPr>
        <w:spacing w:line="276" w:lineRule="auto"/>
        <w:jc w:val="both"/>
        <w:rPr>
          <w:rFonts w:ascii="Arial" w:hAnsi="Arial" w:cs="Arial"/>
          <w:sz w:val="22"/>
          <w:szCs w:val="22"/>
        </w:rPr>
      </w:pPr>
    </w:p>
    <w:p w:rsidR="006B0D64" w:rsidRPr="000C401D" w:rsidRDefault="006B0D64" w:rsidP="008166BB">
      <w:pPr>
        <w:spacing w:line="276" w:lineRule="auto"/>
        <w:jc w:val="both"/>
        <w:rPr>
          <w:rFonts w:ascii="Arial" w:eastAsia="Cambria" w:hAnsi="Arial" w:cs="Arial"/>
          <w:sz w:val="22"/>
          <w:szCs w:val="22"/>
          <w:lang w:eastAsia="en-US"/>
        </w:rPr>
      </w:pPr>
      <w:r w:rsidRPr="00E96BAE">
        <w:rPr>
          <w:rFonts w:ascii="Arial" w:hAnsi="Arial" w:cs="Arial"/>
          <w:sz w:val="22"/>
          <w:szCs w:val="22"/>
        </w:rPr>
        <w:t xml:space="preserve">Se espera que el Auditor preste especial atención a los siguientes temas, sin que ello signifique la no aplicación del total de las Normas Internacionales de Auditoría: </w:t>
      </w:r>
    </w:p>
    <w:p w:rsidR="006B0D64" w:rsidRPr="00E96BAE" w:rsidRDefault="006B0D64" w:rsidP="008166BB">
      <w:pPr>
        <w:spacing w:line="276" w:lineRule="auto"/>
        <w:jc w:val="both"/>
        <w:rPr>
          <w:rFonts w:ascii="Arial" w:hAnsi="Arial" w:cs="Arial"/>
          <w:sz w:val="22"/>
          <w:szCs w:val="22"/>
        </w:rPr>
      </w:pPr>
    </w:p>
    <w:p w:rsidR="006B0D64" w:rsidRPr="000C401D" w:rsidRDefault="006B0D64" w:rsidP="008166BB">
      <w:pPr>
        <w:numPr>
          <w:ilvl w:val="0"/>
          <w:numId w:val="2"/>
        </w:numPr>
        <w:suppressAutoHyphens/>
        <w:spacing w:line="276" w:lineRule="auto"/>
        <w:jc w:val="both"/>
        <w:rPr>
          <w:rFonts w:ascii="Arial" w:eastAsia="Cambria" w:hAnsi="Arial" w:cs="Arial"/>
          <w:sz w:val="22"/>
          <w:szCs w:val="22"/>
          <w:lang w:eastAsia="en-US"/>
        </w:rPr>
      </w:pPr>
      <w:r w:rsidRPr="00E96BAE">
        <w:rPr>
          <w:rFonts w:ascii="Arial" w:hAnsi="Arial" w:cs="Arial"/>
          <w:sz w:val="22"/>
          <w:szCs w:val="22"/>
        </w:rPr>
        <w:t>NIA 240 “Responsabilidades del Auditor en la Auditoría de Estados Financieros con Respecto al Fraude”. El auditor debe identificar y valorar los riesgos de incorrección material en los Estados Financieros debido a fraude y obtener evidencia de auditoría suficiente y adecuada con respecto a dichos riesgos, mediante el diseño e implementación de respuestas apropiadas.</w:t>
      </w:r>
    </w:p>
    <w:p w:rsidR="006B0D64" w:rsidRPr="000C401D" w:rsidRDefault="006B0D64" w:rsidP="008166BB">
      <w:pPr>
        <w:numPr>
          <w:ilvl w:val="0"/>
          <w:numId w:val="2"/>
        </w:numPr>
        <w:suppressAutoHyphens/>
        <w:spacing w:line="276" w:lineRule="auto"/>
        <w:jc w:val="both"/>
        <w:rPr>
          <w:rFonts w:ascii="Arial" w:eastAsia="Cambria" w:hAnsi="Arial" w:cs="Arial"/>
          <w:sz w:val="22"/>
          <w:szCs w:val="22"/>
          <w:lang w:eastAsia="en-US"/>
        </w:rPr>
      </w:pPr>
      <w:r w:rsidRPr="00E96BAE">
        <w:rPr>
          <w:rFonts w:ascii="Arial" w:hAnsi="Arial" w:cs="Arial"/>
          <w:sz w:val="22"/>
          <w:szCs w:val="22"/>
        </w:rPr>
        <w:t>NIA 250 “Consideración de las Disposiciones Legales y Reglamentarias en la Auditoría de Estados Financieros”. El Auditor debe reconocer que el incumplimiento por la Entidad con las leyes y los reglamentos puedan afectar materialmente los Estados Financieros al diseñar y ejecutar procedimientos de auditoría y en la evaluación y comunicación de los resultados del mismo;</w:t>
      </w:r>
    </w:p>
    <w:p w:rsidR="006B0D64" w:rsidRPr="000C401D" w:rsidRDefault="006B0D64" w:rsidP="008166BB">
      <w:pPr>
        <w:numPr>
          <w:ilvl w:val="0"/>
          <w:numId w:val="2"/>
        </w:numPr>
        <w:suppressAutoHyphens/>
        <w:spacing w:line="276" w:lineRule="auto"/>
        <w:jc w:val="both"/>
        <w:rPr>
          <w:rFonts w:ascii="Arial" w:eastAsia="Cambria" w:hAnsi="Arial" w:cs="Arial"/>
          <w:sz w:val="22"/>
          <w:szCs w:val="22"/>
          <w:lang w:eastAsia="en-US"/>
        </w:rPr>
      </w:pPr>
      <w:r w:rsidRPr="00E96BAE">
        <w:rPr>
          <w:rFonts w:ascii="Arial" w:hAnsi="Arial" w:cs="Arial"/>
          <w:sz w:val="22"/>
          <w:szCs w:val="22"/>
        </w:rPr>
        <w:t>NIA 260 “Comunicación con los responsables del Gobierno de la Entidad”. El Auditor debe comunicar al gobierno de la entidad sobre sus responsabilidades en relación con la auditoría de los estados financieros, así como una descripción general del alcance y cronograma de auditoría; y comunicar oportunamente sobre hechos significativos y relevantes observados.</w:t>
      </w:r>
    </w:p>
    <w:p w:rsidR="006B0D64" w:rsidRPr="000C401D" w:rsidRDefault="006B0D64" w:rsidP="008166BB">
      <w:pPr>
        <w:numPr>
          <w:ilvl w:val="0"/>
          <w:numId w:val="2"/>
        </w:numPr>
        <w:suppressAutoHyphens/>
        <w:spacing w:line="276" w:lineRule="auto"/>
        <w:jc w:val="both"/>
        <w:rPr>
          <w:rFonts w:ascii="Arial" w:eastAsia="Cambria" w:hAnsi="Arial" w:cs="Arial"/>
          <w:sz w:val="22"/>
          <w:szCs w:val="22"/>
          <w:lang w:eastAsia="en-US"/>
        </w:rPr>
      </w:pPr>
      <w:r w:rsidRPr="00E96BAE">
        <w:rPr>
          <w:rFonts w:ascii="Arial" w:hAnsi="Arial" w:cs="Arial"/>
          <w:sz w:val="22"/>
          <w:szCs w:val="22"/>
        </w:rPr>
        <w:t xml:space="preserve">NIA 315 “Identificación y Valoración de los Riesgos de Incorrección Material debido al fraude o error tanto en los estados financieros como en las afirmaciones, mediante el conocimiento de la entidad y de su entorno, incluido </w:t>
      </w:r>
      <w:r w:rsidRPr="00E96BAE">
        <w:rPr>
          <w:rFonts w:ascii="Arial" w:hAnsi="Arial" w:cs="Arial"/>
          <w:sz w:val="22"/>
          <w:szCs w:val="22"/>
        </w:rPr>
        <w:lastRenderedPageBreak/>
        <w:t>su control interno, con la finalidad de proporcionar una base para el diseño y la implementación de respuestas a dichos riesgos.</w:t>
      </w:r>
    </w:p>
    <w:p w:rsidR="006B0D64" w:rsidRPr="000C401D" w:rsidRDefault="006B0D64" w:rsidP="008166BB">
      <w:pPr>
        <w:numPr>
          <w:ilvl w:val="0"/>
          <w:numId w:val="2"/>
        </w:numPr>
        <w:suppressAutoHyphens/>
        <w:spacing w:line="276" w:lineRule="auto"/>
        <w:jc w:val="both"/>
        <w:rPr>
          <w:rFonts w:ascii="Arial" w:eastAsia="Cambria" w:hAnsi="Arial" w:cs="Arial"/>
          <w:sz w:val="22"/>
          <w:szCs w:val="22"/>
          <w:lang w:eastAsia="en-US"/>
        </w:rPr>
      </w:pPr>
      <w:r w:rsidRPr="00E96BAE">
        <w:rPr>
          <w:rFonts w:ascii="Arial" w:hAnsi="Arial" w:cs="Arial"/>
          <w:sz w:val="22"/>
          <w:szCs w:val="22"/>
        </w:rPr>
        <w:t xml:space="preserve">NIA 330 “Respuestas del Auditor a los Riesgos Valorados”. El Auditor debe obtener evidencia de auditoría suficiente y adecuada a los riesgos valorados de incorrección material mediante el diseño e implementación de respuestas adecuadas a dichos riesgos. </w:t>
      </w:r>
    </w:p>
    <w:p w:rsidR="006B0D64" w:rsidRPr="000C401D" w:rsidRDefault="006B0D64" w:rsidP="00B54428">
      <w:pPr>
        <w:numPr>
          <w:ilvl w:val="0"/>
          <w:numId w:val="2"/>
        </w:numPr>
        <w:suppressAutoHyphens/>
        <w:spacing w:line="276" w:lineRule="auto"/>
        <w:jc w:val="both"/>
        <w:rPr>
          <w:rFonts w:ascii="Arial" w:eastAsia="Cambria" w:hAnsi="Arial" w:cs="Arial"/>
          <w:sz w:val="22"/>
          <w:szCs w:val="22"/>
          <w:lang w:eastAsia="en-US"/>
        </w:rPr>
      </w:pPr>
      <w:r w:rsidRPr="00E96BAE">
        <w:rPr>
          <w:rFonts w:ascii="Arial" w:hAnsi="Arial" w:cs="Arial"/>
          <w:sz w:val="22"/>
          <w:szCs w:val="22"/>
        </w:rPr>
        <w:t>NIA 510 “Trabajos iniciales de Auditoría – Saldos Iniciales”: En caso de ser primera auditoría por parte de la firma auditora, el auditor debe obtener evidencia de auditoría suficiente y adecuada con respecto a si los saldos de apertura contienen incorrecciones que puedan afectar de forma material los estados financieros del Pro</w:t>
      </w:r>
      <w:r w:rsidR="00B61F64">
        <w:rPr>
          <w:rFonts w:ascii="Arial" w:hAnsi="Arial" w:cs="Arial"/>
          <w:sz w:val="22"/>
          <w:szCs w:val="22"/>
        </w:rPr>
        <w:t>grama</w:t>
      </w:r>
      <w:r w:rsidR="00AF22B4">
        <w:rPr>
          <w:rFonts w:ascii="Arial" w:hAnsi="Arial" w:cs="Arial"/>
          <w:sz w:val="22"/>
          <w:szCs w:val="22"/>
        </w:rPr>
        <w:t xml:space="preserve"> del perí</w:t>
      </w:r>
      <w:r w:rsidRPr="00E96BAE">
        <w:rPr>
          <w:rFonts w:ascii="Arial" w:hAnsi="Arial" w:cs="Arial"/>
          <w:sz w:val="22"/>
          <w:szCs w:val="22"/>
        </w:rPr>
        <w:t xml:space="preserve">odo a ser auditado. </w:t>
      </w:r>
    </w:p>
    <w:p w:rsidR="006B0D64" w:rsidRPr="00E96BAE" w:rsidRDefault="006B0D64" w:rsidP="008166BB">
      <w:pPr>
        <w:spacing w:line="276" w:lineRule="auto"/>
        <w:jc w:val="both"/>
        <w:rPr>
          <w:rFonts w:ascii="Arial" w:hAnsi="Arial" w:cs="Arial"/>
          <w:sz w:val="22"/>
          <w:szCs w:val="22"/>
        </w:rPr>
      </w:pPr>
    </w:p>
    <w:p w:rsidR="006B0D64" w:rsidRPr="00E96BAE" w:rsidRDefault="006B0D64" w:rsidP="008166BB">
      <w:pPr>
        <w:spacing w:line="276" w:lineRule="auto"/>
        <w:jc w:val="both"/>
        <w:rPr>
          <w:rFonts w:ascii="Arial" w:hAnsi="Arial" w:cs="Arial"/>
          <w:sz w:val="22"/>
          <w:szCs w:val="22"/>
        </w:rPr>
      </w:pPr>
      <w:r w:rsidRPr="00E96BAE">
        <w:rPr>
          <w:rFonts w:ascii="Arial" w:hAnsi="Arial" w:cs="Arial"/>
          <w:sz w:val="22"/>
          <w:szCs w:val="22"/>
        </w:rPr>
        <w:t>Para comprobar el cumplimiento de los Acuerdos y Requisitos de Gestión Financiera del Pro</w:t>
      </w:r>
      <w:r w:rsidR="00B61F64">
        <w:rPr>
          <w:rFonts w:ascii="Arial" w:hAnsi="Arial" w:cs="Arial"/>
          <w:sz w:val="22"/>
          <w:szCs w:val="22"/>
        </w:rPr>
        <w:t>grama</w:t>
      </w:r>
      <w:r w:rsidRPr="00E96BAE">
        <w:rPr>
          <w:rFonts w:ascii="Arial" w:hAnsi="Arial" w:cs="Arial"/>
          <w:sz w:val="22"/>
          <w:szCs w:val="22"/>
        </w:rPr>
        <w:t xml:space="preserve">, se espera que el Auditor, en el marco de las </w:t>
      </w:r>
      <w:proofErr w:type="spellStart"/>
      <w:r w:rsidRPr="00E96BAE">
        <w:rPr>
          <w:rFonts w:ascii="Arial" w:hAnsi="Arial" w:cs="Arial"/>
          <w:sz w:val="22"/>
          <w:szCs w:val="22"/>
        </w:rPr>
        <w:t>NIAs</w:t>
      </w:r>
      <w:proofErr w:type="spellEnd"/>
      <w:r w:rsidRPr="00E96BAE">
        <w:rPr>
          <w:rFonts w:ascii="Arial" w:hAnsi="Arial" w:cs="Arial"/>
          <w:sz w:val="22"/>
          <w:szCs w:val="22"/>
        </w:rPr>
        <w:t xml:space="preserve"> lleve a cabo pruebas y/o procedimientos</w:t>
      </w:r>
      <w:r w:rsidRPr="00E96BAE">
        <w:rPr>
          <w:rFonts w:ascii="Arial" w:hAnsi="Arial" w:cs="Arial"/>
          <w:sz w:val="22"/>
          <w:szCs w:val="22"/>
          <w:vertAlign w:val="superscript"/>
          <w:lang w:val="en-US"/>
        </w:rPr>
        <w:footnoteReference w:id="18"/>
      </w:r>
      <w:r w:rsidRPr="00E96BAE">
        <w:rPr>
          <w:rFonts w:ascii="Arial" w:hAnsi="Arial" w:cs="Arial"/>
          <w:sz w:val="22"/>
          <w:szCs w:val="22"/>
        </w:rPr>
        <w:t xml:space="preserve"> para confirmar, entre otros, que: </w:t>
      </w:r>
    </w:p>
    <w:p w:rsidR="006B0D64" w:rsidRPr="00E96BAE" w:rsidRDefault="006B0D64" w:rsidP="008166BB">
      <w:pPr>
        <w:spacing w:line="276" w:lineRule="auto"/>
        <w:jc w:val="both"/>
        <w:rPr>
          <w:rFonts w:ascii="Arial" w:hAnsi="Arial" w:cs="Arial"/>
          <w:sz w:val="22"/>
          <w:szCs w:val="22"/>
        </w:rPr>
      </w:pPr>
    </w:p>
    <w:p w:rsidR="006B0D64" w:rsidRPr="000C401D" w:rsidRDefault="006B0D64" w:rsidP="00B54428">
      <w:pPr>
        <w:numPr>
          <w:ilvl w:val="0"/>
          <w:numId w:val="3"/>
        </w:numPr>
        <w:suppressAutoHyphens/>
        <w:ind w:left="720"/>
        <w:jc w:val="both"/>
        <w:rPr>
          <w:rFonts w:ascii="Arial" w:eastAsia="Cambria" w:hAnsi="Arial" w:cs="Arial"/>
          <w:sz w:val="22"/>
          <w:szCs w:val="22"/>
          <w:lang w:eastAsia="en-US"/>
        </w:rPr>
      </w:pPr>
      <w:r w:rsidRPr="00D05A47">
        <w:rPr>
          <w:rFonts w:ascii="Arial" w:hAnsi="Arial" w:cs="Arial"/>
          <w:sz w:val="22"/>
          <w:szCs w:val="22"/>
        </w:rPr>
        <w:t>Los fondos externos han sido utilizados de conformidad con las condiciones de los Contratos de Préstamo/las Cartas Convenio de financiamiento pertinentes.</w:t>
      </w:r>
    </w:p>
    <w:p w:rsidR="006B0D64" w:rsidRPr="00D05A47" w:rsidRDefault="006B0D64" w:rsidP="00B54428">
      <w:pPr>
        <w:ind w:left="360"/>
        <w:jc w:val="both"/>
        <w:rPr>
          <w:rFonts w:ascii="Arial" w:hAnsi="Arial" w:cs="Arial"/>
          <w:sz w:val="22"/>
          <w:szCs w:val="22"/>
        </w:rPr>
      </w:pPr>
    </w:p>
    <w:p w:rsidR="006B0D64" w:rsidRPr="000C401D" w:rsidRDefault="006B0D64" w:rsidP="00B54428">
      <w:pPr>
        <w:numPr>
          <w:ilvl w:val="0"/>
          <w:numId w:val="3"/>
        </w:numPr>
        <w:suppressAutoHyphens/>
        <w:ind w:left="720"/>
        <w:jc w:val="both"/>
        <w:rPr>
          <w:rFonts w:ascii="Arial" w:eastAsia="Cambria" w:hAnsi="Arial" w:cs="Arial"/>
          <w:sz w:val="22"/>
          <w:szCs w:val="22"/>
          <w:lang w:eastAsia="en-US"/>
        </w:rPr>
      </w:pPr>
      <w:r w:rsidRPr="00E96BAE">
        <w:rPr>
          <w:rFonts w:ascii="Arial" w:hAnsi="Arial" w:cs="Arial"/>
          <w:sz w:val="22"/>
          <w:szCs w:val="22"/>
        </w:rPr>
        <w:t xml:space="preserve">Los fondos de contrapartida o de otros </w:t>
      </w:r>
      <w:proofErr w:type="spellStart"/>
      <w:r w:rsidRPr="00E96BAE">
        <w:rPr>
          <w:rFonts w:ascii="Arial" w:hAnsi="Arial" w:cs="Arial"/>
          <w:sz w:val="22"/>
          <w:szCs w:val="22"/>
        </w:rPr>
        <w:t>co</w:t>
      </w:r>
      <w:proofErr w:type="spellEnd"/>
      <w:r w:rsidRPr="00E96BAE">
        <w:rPr>
          <w:rFonts w:ascii="Arial" w:hAnsi="Arial" w:cs="Arial"/>
          <w:sz w:val="22"/>
          <w:szCs w:val="22"/>
        </w:rPr>
        <w:t xml:space="preserve">-financiadores, cuando aplique, han sido </w:t>
      </w:r>
      <w:r w:rsidRPr="00685129">
        <w:rPr>
          <w:rFonts w:ascii="Arial" w:hAnsi="Arial" w:cs="Arial"/>
          <w:sz w:val="22"/>
          <w:szCs w:val="22"/>
        </w:rPr>
        <w:t>provistos y utilizados de conformidad con los Contratos de Préstamo</w:t>
      </w:r>
      <w:r w:rsidRPr="00E96BAE">
        <w:rPr>
          <w:rFonts w:ascii="Arial" w:hAnsi="Arial" w:cs="Arial"/>
          <w:sz w:val="22"/>
          <w:szCs w:val="22"/>
        </w:rPr>
        <w:t xml:space="preserve"> pertinentes.</w:t>
      </w:r>
    </w:p>
    <w:p w:rsidR="006B0D64" w:rsidRPr="00E96BAE" w:rsidRDefault="006B0D64" w:rsidP="00B54428">
      <w:pPr>
        <w:ind w:left="360"/>
        <w:jc w:val="both"/>
        <w:rPr>
          <w:rFonts w:ascii="Arial" w:hAnsi="Arial" w:cs="Arial"/>
          <w:sz w:val="22"/>
          <w:szCs w:val="22"/>
        </w:rPr>
      </w:pPr>
    </w:p>
    <w:p w:rsidR="006B0D64" w:rsidRPr="000C401D" w:rsidRDefault="006B0D64" w:rsidP="00B54428">
      <w:pPr>
        <w:numPr>
          <w:ilvl w:val="0"/>
          <w:numId w:val="3"/>
        </w:numPr>
        <w:suppressAutoHyphens/>
        <w:ind w:left="720"/>
        <w:jc w:val="both"/>
        <w:rPr>
          <w:rFonts w:ascii="Arial" w:eastAsia="Cambria" w:hAnsi="Arial" w:cs="Arial"/>
          <w:sz w:val="22"/>
          <w:szCs w:val="22"/>
          <w:lang w:eastAsia="en-US"/>
        </w:rPr>
      </w:pPr>
      <w:r w:rsidRPr="00E96BAE">
        <w:rPr>
          <w:rFonts w:ascii="Arial" w:hAnsi="Arial" w:cs="Arial"/>
          <w:sz w:val="22"/>
          <w:szCs w:val="22"/>
        </w:rPr>
        <w:t>En caso de que existieran reconocimientos de gastos BID y/o Local en periodos anteriores al ejercic</w:t>
      </w:r>
      <w:r w:rsidR="00AF22B4">
        <w:rPr>
          <w:rFonts w:ascii="Arial" w:hAnsi="Arial" w:cs="Arial"/>
          <w:sz w:val="22"/>
          <w:szCs w:val="22"/>
        </w:rPr>
        <w:t>io en revisión o durante el perí</w:t>
      </w:r>
      <w:r w:rsidRPr="00E96BAE">
        <w:rPr>
          <w:rFonts w:ascii="Arial" w:hAnsi="Arial" w:cs="Arial"/>
          <w:sz w:val="22"/>
          <w:szCs w:val="22"/>
        </w:rPr>
        <w:t xml:space="preserve">odo de cierre, </w:t>
      </w:r>
      <w:r w:rsidR="00950C4A">
        <w:rPr>
          <w:rFonts w:ascii="Arial" w:hAnsi="Arial" w:cs="Arial"/>
          <w:sz w:val="22"/>
          <w:szCs w:val="22"/>
        </w:rPr>
        <w:t xml:space="preserve">con financiamiento BID u otras fuentes que forman parte del programa, </w:t>
      </w:r>
      <w:r w:rsidRPr="00E96BAE">
        <w:rPr>
          <w:rFonts w:ascii="Arial" w:hAnsi="Arial" w:cs="Arial"/>
          <w:sz w:val="22"/>
          <w:szCs w:val="22"/>
        </w:rPr>
        <w:t>estos deberán incluirse en la revisión a los Estados Financieros respectivos</w:t>
      </w:r>
      <w:r w:rsidR="00950C4A">
        <w:rPr>
          <w:rFonts w:ascii="Arial" w:hAnsi="Arial" w:cs="Arial"/>
          <w:sz w:val="22"/>
          <w:szCs w:val="22"/>
        </w:rPr>
        <w:t xml:space="preserve"> en caso de no haber sido auditados previamente</w:t>
      </w:r>
      <w:r w:rsidRPr="00E96BAE">
        <w:rPr>
          <w:rFonts w:ascii="Arial" w:hAnsi="Arial" w:cs="Arial"/>
          <w:sz w:val="22"/>
          <w:szCs w:val="22"/>
        </w:rPr>
        <w:t>.</w:t>
      </w:r>
    </w:p>
    <w:p w:rsidR="006B0D64" w:rsidRPr="00E96BAE" w:rsidRDefault="006B0D64" w:rsidP="00B54428">
      <w:pPr>
        <w:ind w:left="360"/>
        <w:jc w:val="both"/>
        <w:rPr>
          <w:rFonts w:ascii="Arial" w:hAnsi="Arial" w:cs="Arial"/>
          <w:sz w:val="22"/>
          <w:szCs w:val="22"/>
        </w:rPr>
      </w:pPr>
    </w:p>
    <w:p w:rsidR="006B0D64" w:rsidRPr="00E96BAE" w:rsidRDefault="006B0D64" w:rsidP="00B54428">
      <w:pPr>
        <w:numPr>
          <w:ilvl w:val="0"/>
          <w:numId w:val="3"/>
        </w:numPr>
        <w:suppressAutoHyphens/>
        <w:ind w:left="720"/>
        <w:jc w:val="both"/>
        <w:rPr>
          <w:rFonts w:ascii="Arial" w:hAnsi="Arial" w:cs="Arial"/>
          <w:sz w:val="22"/>
          <w:szCs w:val="22"/>
        </w:rPr>
      </w:pPr>
      <w:r w:rsidRPr="00E96BAE">
        <w:rPr>
          <w:rFonts w:ascii="Arial" w:hAnsi="Arial" w:cs="Arial"/>
          <w:sz w:val="22"/>
          <w:szCs w:val="22"/>
        </w:rPr>
        <w:t>Los bienes, obras y servicios financiados se han adquirido de conformidad con las Políticas y Procedimientos de Adquisiciones del Banco</w:t>
      </w:r>
      <w:r w:rsidRPr="00E96BAE">
        <w:rPr>
          <w:rFonts w:ascii="Arial" w:hAnsi="Arial" w:cs="Arial"/>
          <w:b/>
          <w:sz w:val="22"/>
          <w:szCs w:val="22"/>
          <w:vertAlign w:val="superscript"/>
          <w:lang w:val="en-US"/>
        </w:rPr>
        <w:footnoteReference w:id="19"/>
      </w:r>
      <w:r w:rsidRPr="00E96BAE">
        <w:rPr>
          <w:rFonts w:ascii="Arial" w:hAnsi="Arial" w:cs="Arial"/>
          <w:sz w:val="22"/>
          <w:szCs w:val="22"/>
        </w:rPr>
        <w:t xml:space="preserve"> u otra que sea aceptable por el Banco; el auditor debería realizar las inspecciones físicas que fueran necesarias de acuerdo con sus consideraciones de riesgo.</w:t>
      </w:r>
    </w:p>
    <w:p w:rsidR="006B0D64" w:rsidRPr="006B0D64" w:rsidRDefault="006B0D64" w:rsidP="00B54428">
      <w:pPr>
        <w:ind w:left="360"/>
        <w:rPr>
          <w:rFonts w:ascii="Arial" w:hAnsi="Arial" w:cs="Arial"/>
        </w:rPr>
      </w:pPr>
    </w:p>
    <w:p w:rsidR="006B0D64" w:rsidRPr="000C401D" w:rsidRDefault="006B0D64" w:rsidP="00B54428">
      <w:pPr>
        <w:numPr>
          <w:ilvl w:val="0"/>
          <w:numId w:val="3"/>
        </w:numPr>
        <w:suppressAutoHyphens/>
        <w:ind w:left="720"/>
        <w:jc w:val="both"/>
        <w:rPr>
          <w:rFonts w:ascii="Arial" w:eastAsia="Cambria" w:hAnsi="Arial" w:cs="Arial"/>
          <w:sz w:val="22"/>
          <w:szCs w:val="22"/>
          <w:lang w:eastAsia="en-US"/>
        </w:rPr>
      </w:pPr>
      <w:r w:rsidRPr="00E96BAE">
        <w:rPr>
          <w:rFonts w:ascii="Arial" w:hAnsi="Arial" w:cs="Arial"/>
          <w:sz w:val="22"/>
          <w:szCs w:val="22"/>
        </w:rPr>
        <w:t xml:space="preserve">Los documentos justificativos necesarios, registros y cuentas se han mantenido con respecto a todas las actividades y gastos del </w:t>
      </w:r>
      <w:r w:rsidRPr="00BE6328">
        <w:rPr>
          <w:rFonts w:ascii="Arial" w:hAnsi="Arial" w:cs="Arial"/>
          <w:sz w:val="22"/>
          <w:szCs w:val="22"/>
        </w:rPr>
        <w:t>Pro</w:t>
      </w:r>
      <w:r w:rsidR="00C54D07" w:rsidRPr="00BE6328">
        <w:rPr>
          <w:rFonts w:ascii="Arial" w:hAnsi="Arial" w:cs="Arial"/>
          <w:sz w:val="22"/>
          <w:szCs w:val="22"/>
        </w:rPr>
        <w:t>gram</w:t>
      </w:r>
      <w:r w:rsidR="00C54D07">
        <w:rPr>
          <w:rFonts w:ascii="Arial" w:hAnsi="Arial" w:cs="Arial"/>
          <w:sz w:val="22"/>
          <w:szCs w:val="22"/>
        </w:rPr>
        <w:t>a</w:t>
      </w:r>
      <w:r w:rsidRPr="00E96BAE">
        <w:rPr>
          <w:rFonts w:ascii="Arial" w:hAnsi="Arial" w:cs="Arial"/>
          <w:sz w:val="22"/>
          <w:szCs w:val="22"/>
        </w:rPr>
        <w:t>.</w:t>
      </w:r>
    </w:p>
    <w:p w:rsidR="006B0D64" w:rsidRPr="006B0D64" w:rsidRDefault="006B0D64" w:rsidP="00B54428">
      <w:pPr>
        <w:ind w:left="360"/>
        <w:rPr>
          <w:rFonts w:ascii="Arial" w:hAnsi="Arial" w:cs="Arial"/>
        </w:rPr>
      </w:pPr>
    </w:p>
    <w:p w:rsidR="006B0D64" w:rsidRPr="000C401D" w:rsidRDefault="006B0D64" w:rsidP="00B54428">
      <w:pPr>
        <w:numPr>
          <w:ilvl w:val="0"/>
          <w:numId w:val="3"/>
        </w:numPr>
        <w:suppressAutoHyphens/>
        <w:ind w:left="720"/>
        <w:jc w:val="both"/>
        <w:rPr>
          <w:rFonts w:ascii="Arial" w:eastAsia="Cambria" w:hAnsi="Arial" w:cs="Arial"/>
          <w:sz w:val="22"/>
          <w:szCs w:val="22"/>
          <w:lang w:eastAsia="en-US"/>
        </w:rPr>
      </w:pPr>
      <w:r w:rsidRPr="00E96BAE">
        <w:rPr>
          <w:rFonts w:ascii="Arial" w:hAnsi="Arial" w:cs="Arial"/>
          <w:sz w:val="22"/>
          <w:szCs w:val="22"/>
        </w:rPr>
        <w:t>La conversión de moneda local a dólares se ha realizado de acuerdo a lo requerido en el contrato de préstamo en la cláusula 1.09.</w:t>
      </w:r>
    </w:p>
    <w:p w:rsidR="006B0D64" w:rsidRPr="00E96BAE" w:rsidRDefault="006B0D64" w:rsidP="00B54428">
      <w:pPr>
        <w:ind w:left="360"/>
        <w:jc w:val="both"/>
        <w:rPr>
          <w:rFonts w:ascii="Arial" w:hAnsi="Arial" w:cs="Arial"/>
          <w:sz w:val="22"/>
          <w:szCs w:val="22"/>
        </w:rPr>
      </w:pPr>
    </w:p>
    <w:p w:rsidR="006B0D64" w:rsidRPr="000C401D" w:rsidRDefault="006B0D64" w:rsidP="00B54428">
      <w:pPr>
        <w:numPr>
          <w:ilvl w:val="0"/>
          <w:numId w:val="3"/>
        </w:numPr>
        <w:suppressAutoHyphens/>
        <w:ind w:left="720"/>
        <w:jc w:val="both"/>
        <w:rPr>
          <w:rFonts w:ascii="Arial" w:eastAsia="Cambria" w:hAnsi="Arial" w:cs="Arial"/>
          <w:sz w:val="22"/>
          <w:szCs w:val="22"/>
          <w:lang w:eastAsia="en-US"/>
        </w:rPr>
      </w:pPr>
      <w:bookmarkStart w:id="10" w:name="_Hlk494103747"/>
      <w:r w:rsidRPr="00E96BAE">
        <w:rPr>
          <w:rFonts w:ascii="Arial" w:hAnsi="Arial" w:cs="Arial"/>
          <w:sz w:val="22"/>
          <w:szCs w:val="22"/>
        </w:rPr>
        <w:t xml:space="preserve">Los controles internos </w:t>
      </w:r>
      <w:r w:rsidRPr="00B54428">
        <w:rPr>
          <w:rFonts w:ascii="Arial" w:hAnsi="Arial" w:cs="Arial"/>
          <w:sz w:val="22"/>
          <w:szCs w:val="22"/>
        </w:rPr>
        <w:t>del Pro</w:t>
      </w:r>
      <w:r w:rsidR="00C54D07" w:rsidRPr="00B54428">
        <w:rPr>
          <w:rFonts w:ascii="Arial" w:hAnsi="Arial" w:cs="Arial"/>
          <w:sz w:val="22"/>
          <w:szCs w:val="22"/>
        </w:rPr>
        <w:t>grama</w:t>
      </w:r>
      <w:r w:rsidRPr="00B54428">
        <w:rPr>
          <w:rFonts w:ascii="Arial" w:hAnsi="Arial" w:cs="Arial"/>
          <w:sz w:val="22"/>
          <w:szCs w:val="22"/>
        </w:rPr>
        <w:t xml:space="preserve"> relacionados</w:t>
      </w:r>
      <w:r w:rsidRPr="00E96BAE">
        <w:rPr>
          <w:rFonts w:ascii="Arial" w:hAnsi="Arial" w:cs="Arial"/>
          <w:sz w:val="22"/>
          <w:szCs w:val="22"/>
        </w:rPr>
        <w:t xml:space="preserve"> con la elaboración de la información financiera han sido evaluados en su diseño y funcionamiento mediante comprobaciones de la efectividad de los mismos. Estas comprobaciones se efectuarán conforme a los requerimientos de la NIA 315 “Identificación y Valoración de los Riesgos de Incorrección Material mediante el Conocimiento de la Entidad y de su Entorno. El auditor obtendrá conocimiento del control interno relevante para la auditoría. La principal consideración del </w:t>
      </w:r>
      <w:r w:rsidRPr="00E96BAE">
        <w:rPr>
          <w:rFonts w:ascii="Arial" w:hAnsi="Arial" w:cs="Arial"/>
          <w:sz w:val="22"/>
          <w:szCs w:val="22"/>
        </w:rPr>
        <w:lastRenderedPageBreak/>
        <w:t>auditor es si, y cómo, un control específico previene o detecta y corrige incorrecciones materiales en las transacciones, o información a revelar y sus aseveraciones relacionadas. Además, debe comunicar adecuadamente a los responsables del gobierno de la entidad y a la dirección las deficiencias en el control interno identificadas durante la realización de la auditoría que a su juicio considere de importancia suficiente aplicando la NIA 265 “Comunicación de las Deficiencias en el Control Interno a los responsables del Gobierno y a la Dirección de la Entidad”.</w:t>
      </w:r>
    </w:p>
    <w:p w:rsidR="006B0D64" w:rsidRPr="00D05A47" w:rsidRDefault="006B0D64" w:rsidP="008166BB">
      <w:pPr>
        <w:spacing w:line="276" w:lineRule="auto"/>
        <w:jc w:val="both"/>
        <w:rPr>
          <w:rFonts w:ascii="Arial" w:hAnsi="Arial" w:cs="Arial"/>
          <w:sz w:val="22"/>
          <w:szCs w:val="22"/>
        </w:rPr>
      </w:pPr>
    </w:p>
    <w:p w:rsidR="006B0D64" w:rsidRPr="000C401D" w:rsidRDefault="006B0D64" w:rsidP="008166BB">
      <w:pPr>
        <w:spacing w:line="276" w:lineRule="auto"/>
        <w:jc w:val="both"/>
        <w:rPr>
          <w:rFonts w:ascii="Arial" w:eastAsia="Cambria" w:hAnsi="Arial" w:cs="Arial"/>
          <w:sz w:val="22"/>
          <w:szCs w:val="22"/>
          <w:lang w:eastAsia="en-US"/>
        </w:rPr>
      </w:pPr>
      <w:r w:rsidRPr="00E96BAE">
        <w:rPr>
          <w:rFonts w:ascii="Arial" w:hAnsi="Arial" w:cs="Arial"/>
          <w:sz w:val="22"/>
          <w:szCs w:val="22"/>
        </w:rPr>
        <w:t>Los controles internos abarcan cinco componentes clave que se indican a continuación:</w:t>
      </w:r>
    </w:p>
    <w:p w:rsidR="006B0D64" w:rsidRPr="00E96BAE" w:rsidRDefault="006B0D64" w:rsidP="006B0D64">
      <w:pPr>
        <w:jc w:val="both"/>
        <w:rPr>
          <w:rFonts w:ascii="Arial" w:hAnsi="Arial" w:cs="Arial"/>
          <w:sz w:val="22"/>
          <w:szCs w:val="22"/>
        </w:rPr>
      </w:pPr>
    </w:p>
    <w:p w:rsidR="006B0D64" w:rsidRPr="000C401D" w:rsidRDefault="006B0D64" w:rsidP="006B0D64">
      <w:pPr>
        <w:numPr>
          <w:ilvl w:val="1"/>
          <w:numId w:val="4"/>
        </w:numPr>
        <w:suppressAutoHyphens/>
        <w:jc w:val="both"/>
        <w:rPr>
          <w:rFonts w:ascii="Arial" w:eastAsia="Cambria" w:hAnsi="Arial" w:cs="Arial"/>
          <w:sz w:val="22"/>
          <w:szCs w:val="22"/>
          <w:lang w:val="es-GT" w:eastAsia="en-US"/>
        </w:rPr>
      </w:pPr>
      <w:r w:rsidRPr="00E96BAE">
        <w:rPr>
          <w:rFonts w:ascii="Arial" w:hAnsi="Arial" w:cs="Arial"/>
          <w:sz w:val="22"/>
          <w:szCs w:val="22"/>
          <w:lang w:val="es-GT"/>
        </w:rPr>
        <w:t>Entorno (o ambiente) de control.</w:t>
      </w:r>
    </w:p>
    <w:p w:rsidR="006B0D64" w:rsidRPr="000C401D" w:rsidRDefault="006B0D64" w:rsidP="006B0D64">
      <w:pPr>
        <w:numPr>
          <w:ilvl w:val="1"/>
          <w:numId w:val="4"/>
        </w:numPr>
        <w:suppressAutoHyphens/>
        <w:jc w:val="both"/>
        <w:rPr>
          <w:rFonts w:ascii="Arial" w:eastAsia="Cambria" w:hAnsi="Arial" w:cs="Arial"/>
          <w:sz w:val="22"/>
          <w:szCs w:val="22"/>
          <w:lang w:eastAsia="en-US"/>
        </w:rPr>
      </w:pPr>
      <w:r w:rsidRPr="00E96BAE">
        <w:rPr>
          <w:rFonts w:ascii="Arial" w:hAnsi="Arial" w:cs="Arial"/>
          <w:sz w:val="22"/>
          <w:szCs w:val="22"/>
        </w:rPr>
        <w:t>Proceso de valoración del riesgo por la entidad.</w:t>
      </w:r>
    </w:p>
    <w:p w:rsidR="006B0D64" w:rsidRPr="000C401D" w:rsidRDefault="006B0D64" w:rsidP="006B0D64">
      <w:pPr>
        <w:numPr>
          <w:ilvl w:val="1"/>
          <w:numId w:val="4"/>
        </w:numPr>
        <w:suppressAutoHyphens/>
        <w:jc w:val="both"/>
        <w:rPr>
          <w:rFonts w:ascii="Arial" w:eastAsia="Cambria" w:hAnsi="Arial" w:cs="Arial"/>
          <w:sz w:val="22"/>
          <w:szCs w:val="22"/>
          <w:lang w:eastAsia="en-US"/>
        </w:rPr>
      </w:pPr>
      <w:r w:rsidRPr="00E96BAE">
        <w:rPr>
          <w:rFonts w:ascii="Arial" w:hAnsi="Arial" w:cs="Arial"/>
          <w:sz w:val="22"/>
          <w:szCs w:val="22"/>
        </w:rPr>
        <w:t>Sistemas de información incluyendo al sistema contable.</w:t>
      </w:r>
    </w:p>
    <w:p w:rsidR="006B0D64" w:rsidRPr="000C401D" w:rsidRDefault="006B0D64" w:rsidP="006B0D64">
      <w:pPr>
        <w:numPr>
          <w:ilvl w:val="1"/>
          <w:numId w:val="4"/>
        </w:numPr>
        <w:suppressAutoHyphens/>
        <w:jc w:val="both"/>
        <w:rPr>
          <w:rFonts w:ascii="Arial" w:eastAsia="Cambria" w:hAnsi="Arial" w:cs="Arial"/>
          <w:sz w:val="22"/>
          <w:szCs w:val="22"/>
          <w:lang w:val="en-US" w:eastAsia="en-US"/>
        </w:rPr>
      </w:pPr>
      <w:r w:rsidRPr="00D71C3D">
        <w:rPr>
          <w:rFonts w:ascii="Arial" w:hAnsi="Arial" w:cs="Arial"/>
          <w:sz w:val="22"/>
          <w:szCs w:val="22"/>
        </w:rPr>
        <w:t>Actividades</w:t>
      </w:r>
      <w:r w:rsidRPr="00E96BAE">
        <w:rPr>
          <w:rFonts w:ascii="Arial" w:hAnsi="Arial" w:cs="Arial"/>
          <w:sz w:val="22"/>
          <w:szCs w:val="22"/>
          <w:lang w:val="en-US"/>
        </w:rPr>
        <w:t xml:space="preserve"> de control.</w:t>
      </w:r>
    </w:p>
    <w:p w:rsidR="006B0D64" w:rsidRPr="00E96BAE" w:rsidRDefault="006B0D64" w:rsidP="006B0D64">
      <w:pPr>
        <w:numPr>
          <w:ilvl w:val="1"/>
          <w:numId w:val="4"/>
        </w:numPr>
        <w:suppressAutoHyphens/>
        <w:jc w:val="both"/>
        <w:rPr>
          <w:rFonts w:ascii="Arial" w:hAnsi="Arial" w:cs="Arial"/>
          <w:sz w:val="22"/>
          <w:szCs w:val="22"/>
        </w:rPr>
      </w:pPr>
      <w:r w:rsidRPr="00E96BAE">
        <w:rPr>
          <w:rFonts w:ascii="Arial" w:hAnsi="Arial" w:cs="Arial"/>
          <w:sz w:val="22"/>
          <w:szCs w:val="22"/>
        </w:rPr>
        <w:t xml:space="preserve">Seguimiento (o monitoreo) de los controles. </w:t>
      </w:r>
      <w:bookmarkEnd w:id="10"/>
    </w:p>
    <w:p w:rsidR="006B0D64" w:rsidRPr="00E96BAE" w:rsidRDefault="006B0D64" w:rsidP="006B0D64">
      <w:pPr>
        <w:tabs>
          <w:tab w:val="left" w:pos="1701"/>
        </w:tabs>
        <w:spacing w:after="200" w:line="276" w:lineRule="auto"/>
        <w:contextualSpacing/>
        <w:jc w:val="both"/>
        <w:rPr>
          <w:rFonts w:ascii="Arial" w:eastAsia="Batang" w:hAnsi="Arial" w:cs="Arial"/>
          <w:b/>
          <w:sz w:val="22"/>
          <w:szCs w:val="22"/>
        </w:rPr>
      </w:pPr>
    </w:p>
    <w:p w:rsidR="006B0D64" w:rsidRPr="00E96BAE" w:rsidRDefault="006B0D64" w:rsidP="006B0D64">
      <w:pPr>
        <w:widowControl w:val="0"/>
        <w:numPr>
          <w:ilvl w:val="0"/>
          <w:numId w:val="8"/>
        </w:numPr>
        <w:autoSpaceDE w:val="0"/>
        <w:autoSpaceDN w:val="0"/>
        <w:adjustRightInd w:val="0"/>
        <w:jc w:val="both"/>
        <w:rPr>
          <w:rFonts w:ascii="Arial" w:eastAsia="Batang" w:hAnsi="Arial" w:cs="Arial"/>
          <w:b/>
          <w:sz w:val="22"/>
          <w:szCs w:val="22"/>
          <w:lang w:eastAsia="en-US"/>
        </w:rPr>
      </w:pPr>
      <w:r w:rsidRPr="00E96BAE">
        <w:rPr>
          <w:rFonts w:ascii="Arial" w:eastAsia="Batang" w:hAnsi="Arial" w:cs="Arial"/>
          <w:b/>
          <w:sz w:val="22"/>
          <w:szCs w:val="22"/>
        </w:rPr>
        <w:t>Informes de auditoría</w:t>
      </w:r>
    </w:p>
    <w:p w:rsidR="006B0D64" w:rsidRPr="00E96BAE" w:rsidRDefault="006B0D64" w:rsidP="00427600">
      <w:pPr>
        <w:tabs>
          <w:tab w:val="left" w:pos="1701"/>
        </w:tabs>
        <w:spacing w:after="200" w:line="276" w:lineRule="auto"/>
        <w:contextualSpacing/>
        <w:jc w:val="both"/>
        <w:rPr>
          <w:rFonts w:ascii="Arial" w:eastAsia="Calibri" w:hAnsi="Arial" w:cs="Arial"/>
          <w:sz w:val="22"/>
          <w:szCs w:val="22"/>
          <w:lang w:val="es-EC"/>
        </w:rPr>
      </w:pPr>
    </w:p>
    <w:p w:rsidR="006B0D64" w:rsidRPr="00E96BAE" w:rsidRDefault="006B0D64" w:rsidP="008166BB">
      <w:pPr>
        <w:widowControl w:val="0"/>
        <w:autoSpaceDE w:val="0"/>
        <w:autoSpaceDN w:val="0"/>
        <w:adjustRightInd w:val="0"/>
        <w:spacing w:line="276" w:lineRule="auto"/>
        <w:ind w:left="142"/>
        <w:jc w:val="both"/>
        <w:rPr>
          <w:rFonts w:ascii="Arial" w:eastAsia="Batang" w:hAnsi="Arial" w:cs="Arial"/>
          <w:sz w:val="22"/>
          <w:szCs w:val="22"/>
          <w:lang w:eastAsia="en-US"/>
        </w:rPr>
      </w:pPr>
      <w:r w:rsidRPr="00E96BAE">
        <w:rPr>
          <w:rFonts w:ascii="Arial" w:eastAsia="Batang" w:hAnsi="Arial" w:cs="Arial"/>
          <w:sz w:val="22"/>
          <w:szCs w:val="22"/>
        </w:rPr>
        <w:t>Es requerido que el Auditor emita los siguientes informes:</w:t>
      </w:r>
    </w:p>
    <w:p w:rsidR="006B0D64" w:rsidRPr="00E96BAE" w:rsidRDefault="006B0D64" w:rsidP="008166BB">
      <w:pPr>
        <w:widowControl w:val="0"/>
        <w:tabs>
          <w:tab w:val="num" w:pos="851"/>
        </w:tabs>
        <w:autoSpaceDE w:val="0"/>
        <w:autoSpaceDN w:val="0"/>
        <w:adjustRightInd w:val="0"/>
        <w:spacing w:line="276" w:lineRule="auto"/>
        <w:jc w:val="both"/>
        <w:rPr>
          <w:rFonts w:ascii="Arial" w:eastAsia="Batang" w:hAnsi="Arial" w:cs="Arial"/>
          <w:sz w:val="22"/>
          <w:szCs w:val="22"/>
        </w:rPr>
      </w:pPr>
    </w:p>
    <w:p w:rsidR="006B0D64" w:rsidRPr="00E96BAE" w:rsidRDefault="006B0D64" w:rsidP="008166BB">
      <w:pPr>
        <w:widowControl w:val="0"/>
        <w:numPr>
          <w:ilvl w:val="0"/>
          <w:numId w:val="7"/>
        </w:numPr>
        <w:autoSpaceDE w:val="0"/>
        <w:autoSpaceDN w:val="0"/>
        <w:adjustRightInd w:val="0"/>
        <w:spacing w:line="276" w:lineRule="auto"/>
        <w:ind w:left="720"/>
        <w:jc w:val="both"/>
        <w:rPr>
          <w:rFonts w:ascii="Arial" w:eastAsia="Batang" w:hAnsi="Arial" w:cs="Arial"/>
          <w:sz w:val="22"/>
          <w:szCs w:val="22"/>
          <w:lang w:val="es-GT" w:eastAsia="en-US"/>
        </w:rPr>
      </w:pPr>
      <w:r w:rsidRPr="00E96BAE">
        <w:rPr>
          <w:rFonts w:ascii="Arial" w:eastAsia="Batang" w:hAnsi="Arial" w:cs="Arial"/>
          <w:b/>
          <w:color w:val="000000"/>
          <w:sz w:val="22"/>
          <w:szCs w:val="22"/>
        </w:rPr>
        <w:t>Informe de los auditores independientes sobre</w:t>
      </w:r>
      <w:r w:rsidRPr="00E96BAE">
        <w:rPr>
          <w:rFonts w:ascii="Arial" w:eastAsia="Batang" w:hAnsi="Arial" w:cs="Arial"/>
          <w:color w:val="000000"/>
          <w:sz w:val="22"/>
          <w:szCs w:val="22"/>
        </w:rPr>
        <w:t xml:space="preserve"> </w:t>
      </w:r>
      <w:r w:rsidRPr="00E96BAE">
        <w:rPr>
          <w:rFonts w:ascii="Arial" w:eastAsia="Batang" w:hAnsi="Arial" w:cs="Arial"/>
          <w:b/>
          <w:color w:val="000000"/>
          <w:sz w:val="22"/>
          <w:szCs w:val="22"/>
        </w:rPr>
        <w:t xml:space="preserve">los estados financieros. </w:t>
      </w:r>
      <w:r w:rsidRPr="00E96BAE">
        <w:rPr>
          <w:rFonts w:ascii="Arial" w:eastAsia="Batang" w:hAnsi="Arial" w:cs="Arial"/>
          <w:color w:val="000000"/>
          <w:sz w:val="22"/>
          <w:szCs w:val="22"/>
        </w:rPr>
        <w:t xml:space="preserve">Que contendrá una opinión sobre si los estados antes referidos, han sido preparados, en todos sus aspectos </w:t>
      </w:r>
      <w:r w:rsidRPr="00E96BAE">
        <w:rPr>
          <w:rFonts w:ascii="Arial" w:eastAsia="Batang" w:hAnsi="Arial" w:cs="Arial"/>
          <w:sz w:val="22"/>
          <w:szCs w:val="22"/>
        </w:rPr>
        <w:t xml:space="preserve">importantes, </w:t>
      </w:r>
      <w:r w:rsidRPr="00E96BAE">
        <w:rPr>
          <w:rFonts w:ascii="Arial" w:eastAsia="Batang" w:hAnsi="Arial" w:cs="Arial"/>
          <w:sz w:val="22"/>
          <w:szCs w:val="22"/>
          <w:lang w:eastAsia="en-US"/>
        </w:rPr>
        <w:t xml:space="preserve">de conformidad con el marco de información financiera aplicable y de acuerdo con los requerimientos establecidos en la cláusula contractual </w:t>
      </w:r>
      <w:r w:rsidRPr="00E96BAE">
        <w:rPr>
          <w:rFonts w:ascii="Arial" w:eastAsia="Batang" w:hAnsi="Arial" w:cs="Arial"/>
          <w:sz w:val="22"/>
          <w:szCs w:val="22"/>
        </w:rPr>
        <w:t xml:space="preserve">8.04 </w:t>
      </w:r>
      <w:r w:rsidR="00B54428">
        <w:rPr>
          <w:rFonts w:ascii="Arial" w:eastAsia="Batang" w:hAnsi="Arial" w:cs="Arial"/>
          <w:sz w:val="22"/>
          <w:szCs w:val="22"/>
        </w:rPr>
        <w:t xml:space="preserve">de los Contratos </w:t>
      </w:r>
      <w:r w:rsidRPr="00E96BAE">
        <w:rPr>
          <w:rFonts w:ascii="Arial" w:eastAsia="Batang" w:hAnsi="Arial" w:cs="Arial"/>
          <w:sz w:val="22"/>
          <w:szCs w:val="22"/>
        </w:rPr>
        <w:t>de Préstamo Nº</w:t>
      </w:r>
      <w:r w:rsidR="00B54428">
        <w:rPr>
          <w:rFonts w:ascii="Arial" w:eastAsia="Batang" w:hAnsi="Arial" w:cs="Arial"/>
          <w:sz w:val="22"/>
          <w:szCs w:val="22"/>
        </w:rPr>
        <w:t xml:space="preserve"> </w:t>
      </w:r>
      <w:r w:rsidRPr="00E96BAE">
        <w:rPr>
          <w:rFonts w:ascii="Arial" w:eastAsia="Batang" w:hAnsi="Arial" w:cs="Arial"/>
          <w:sz w:val="22"/>
          <w:szCs w:val="22"/>
        </w:rPr>
        <w:t>3187/OC-EC y Nº</w:t>
      </w:r>
      <w:r w:rsidR="00B54428">
        <w:rPr>
          <w:rFonts w:ascii="Arial" w:eastAsia="Batang" w:hAnsi="Arial" w:cs="Arial"/>
          <w:sz w:val="22"/>
          <w:szCs w:val="22"/>
        </w:rPr>
        <w:t xml:space="preserve"> </w:t>
      </w:r>
      <w:r w:rsidRPr="00E96BAE">
        <w:rPr>
          <w:rFonts w:ascii="Arial" w:eastAsia="Batang" w:hAnsi="Arial" w:cs="Arial"/>
          <w:sz w:val="22"/>
          <w:szCs w:val="22"/>
        </w:rPr>
        <w:t xml:space="preserve">3188/CH-EC. El informe deberá ser elaborado por el Auditor en el marco de los requerimientos establecidos en la NIA 800 (Revisada). </w:t>
      </w:r>
      <w:r w:rsidRPr="00E96BAE">
        <w:rPr>
          <w:rFonts w:ascii="Arial" w:eastAsia="Batang" w:hAnsi="Arial" w:cs="Arial"/>
          <w:b/>
          <w:sz w:val="22"/>
          <w:szCs w:val="22"/>
          <w:lang w:val="es-GT"/>
        </w:rPr>
        <w:t>(Ver modelo en el Anexo A</w:t>
      </w:r>
      <w:r w:rsidRPr="00E96BAE">
        <w:rPr>
          <w:rFonts w:ascii="Arial" w:eastAsia="Batang" w:hAnsi="Arial" w:cs="Arial"/>
          <w:b/>
          <w:sz w:val="22"/>
          <w:szCs w:val="22"/>
          <w:vertAlign w:val="superscript"/>
        </w:rPr>
        <w:footnoteReference w:id="20"/>
      </w:r>
      <w:r w:rsidRPr="00E96BAE">
        <w:rPr>
          <w:rFonts w:ascii="Arial" w:eastAsia="Batang" w:hAnsi="Arial" w:cs="Arial"/>
          <w:b/>
          <w:sz w:val="22"/>
          <w:szCs w:val="22"/>
          <w:lang w:val="es-GT"/>
        </w:rPr>
        <w:t>)</w:t>
      </w:r>
    </w:p>
    <w:p w:rsidR="006B0D64" w:rsidRPr="00E96BAE" w:rsidRDefault="006B0D64" w:rsidP="008166BB">
      <w:pPr>
        <w:widowControl w:val="0"/>
        <w:autoSpaceDE w:val="0"/>
        <w:autoSpaceDN w:val="0"/>
        <w:adjustRightInd w:val="0"/>
        <w:spacing w:line="276" w:lineRule="auto"/>
        <w:ind w:left="851"/>
        <w:jc w:val="both"/>
        <w:rPr>
          <w:rFonts w:ascii="Arial" w:eastAsia="Batang" w:hAnsi="Arial" w:cs="Arial"/>
          <w:sz w:val="22"/>
          <w:szCs w:val="22"/>
          <w:lang w:val="es-GT"/>
        </w:rPr>
      </w:pPr>
      <w:r w:rsidRPr="00E96BAE">
        <w:rPr>
          <w:rFonts w:ascii="Arial" w:eastAsia="Batang" w:hAnsi="Arial" w:cs="Arial"/>
          <w:sz w:val="22"/>
          <w:szCs w:val="22"/>
          <w:lang w:val="es-GT"/>
        </w:rPr>
        <w:t xml:space="preserve"> </w:t>
      </w:r>
    </w:p>
    <w:p w:rsidR="006B0D64" w:rsidRPr="00E96BAE" w:rsidRDefault="006B0D64" w:rsidP="008166BB">
      <w:pPr>
        <w:numPr>
          <w:ilvl w:val="0"/>
          <w:numId w:val="7"/>
        </w:numPr>
        <w:tabs>
          <w:tab w:val="left" w:pos="709"/>
          <w:tab w:val="left" w:pos="2061"/>
          <w:tab w:val="left" w:pos="2781"/>
          <w:tab w:val="left" w:pos="3501"/>
          <w:tab w:val="left" w:pos="4221"/>
          <w:tab w:val="left" w:pos="4941"/>
        </w:tabs>
        <w:autoSpaceDE w:val="0"/>
        <w:autoSpaceDN w:val="0"/>
        <w:adjustRightInd w:val="0"/>
        <w:spacing w:line="276" w:lineRule="auto"/>
        <w:ind w:left="709" w:hanging="349"/>
        <w:jc w:val="both"/>
        <w:rPr>
          <w:rFonts w:ascii="Arial" w:eastAsia="Arial,Batang" w:hAnsi="Arial" w:cs="Arial"/>
          <w:sz w:val="22"/>
          <w:szCs w:val="22"/>
          <w:lang w:val="es-ES" w:eastAsia="en-US"/>
        </w:rPr>
      </w:pPr>
      <w:r w:rsidRPr="00E96BAE">
        <w:rPr>
          <w:rFonts w:ascii="Arial" w:eastAsia="Arial,Batang" w:hAnsi="Arial" w:cs="Arial"/>
          <w:b/>
          <w:sz w:val="22"/>
          <w:szCs w:val="22"/>
          <w:lang w:val="es-ES"/>
        </w:rPr>
        <w:t xml:space="preserve">Informe de Control Interno </w:t>
      </w:r>
      <w:r w:rsidRPr="00E96BAE">
        <w:rPr>
          <w:rFonts w:ascii="Arial" w:eastAsia="Arial,Batang" w:hAnsi="Arial" w:cs="Arial"/>
          <w:sz w:val="22"/>
          <w:szCs w:val="22"/>
          <w:lang w:val="es-ES"/>
        </w:rPr>
        <w:t xml:space="preserve">En este informe o también denominado Carta a la Gerencia, el Auditor deberá </w:t>
      </w:r>
      <w:r w:rsidRPr="00E96BAE">
        <w:rPr>
          <w:rFonts w:ascii="Arial" w:hAnsi="Arial" w:cs="Arial"/>
          <w:color w:val="000000"/>
          <w:sz w:val="22"/>
          <w:szCs w:val="22"/>
        </w:rPr>
        <w:t>entregar a la máxima autoridad del Prestatario y/o del OE</w:t>
      </w:r>
      <w:r w:rsidRPr="00E96BAE">
        <w:rPr>
          <w:rFonts w:ascii="Arial" w:eastAsia="Arial,Batang" w:hAnsi="Arial" w:cs="Arial"/>
          <w:sz w:val="22"/>
          <w:szCs w:val="22"/>
          <w:lang w:val="es-ES"/>
        </w:rPr>
        <w:t xml:space="preserve"> información relacionada con la evaluación </w:t>
      </w:r>
      <w:r>
        <w:rPr>
          <w:rFonts w:ascii="Arial" w:eastAsia="Arial,Batang" w:hAnsi="Arial" w:cs="Arial"/>
          <w:sz w:val="22"/>
          <w:szCs w:val="22"/>
          <w:lang w:val="es-ES"/>
        </w:rPr>
        <w:t xml:space="preserve">del sistema de control interno, </w:t>
      </w:r>
      <w:r w:rsidRPr="00E96BAE">
        <w:rPr>
          <w:rFonts w:ascii="Arial" w:eastAsia="Arial,Batang" w:hAnsi="Arial" w:cs="Arial"/>
          <w:sz w:val="22"/>
          <w:szCs w:val="22"/>
          <w:lang w:val="es-ES"/>
        </w:rPr>
        <w:t xml:space="preserve">que deberá efectuar con el alcance previsto en las Normas Internacionales de Auditoría, aplicable al examen de los estados financieros. En el mismo se describirán las principales observaciones que surjan de dicha evaluación, así como cualquier otro hallazgo encontrado en el transcurso de la auditoría.  </w:t>
      </w:r>
    </w:p>
    <w:p w:rsidR="006B0D64" w:rsidRPr="00E96BAE" w:rsidRDefault="006B0D64" w:rsidP="008166BB">
      <w:pPr>
        <w:tabs>
          <w:tab w:val="left" w:pos="709"/>
          <w:tab w:val="left" w:pos="1341"/>
          <w:tab w:val="left" w:pos="2061"/>
          <w:tab w:val="left" w:pos="2781"/>
          <w:tab w:val="left" w:pos="3501"/>
          <w:tab w:val="left" w:pos="4221"/>
          <w:tab w:val="left" w:pos="4941"/>
        </w:tabs>
        <w:autoSpaceDE w:val="0"/>
        <w:autoSpaceDN w:val="0"/>
        <w:adjustRightInd w:val="0"/>
        <w:spacing w:line="276" w:lineRule="auto"/>
        <w:ind w:left="709"/>
        <w:jc w:val="both"/>
        <w:rPr>
          <w:rFonts w:ascii="Arial" w:eastAsia="Batang" w:hAnsi="Arial" w:cs="Arial"/>
          <w:sz w:val="22"/>
          <w:szCs w:val="22"/>
        </w:rPr>
      </w:pPr>
    </w:p>
    <w:p w:rsidR="006B0D64" w:rsidRPr="00E96BAE" w:rsidRDefault="006B0D64" w:rsidP="008166BB">
      <w:pPr>
        <w:widowControl w:val="0"/>
        <w:tabs>
          <w:tab w:val="num" w:pos="851"/>
        </w:tabs>
        <w:autoSpaceDE w:val="0"/>
        <w:autoSpaceDN w:val="0"/>
        <w:adjustRightInd w:val="0"/>
        <w:spacing w:line="276" w:lineRule="auto"/>
        <w:ind w:left="709"/>
        <w:jc w:val="both"/>
        <w:rPr>
          <w:rFonts w:ascii="Arial" w:eastAsia="Batang" w:hAnsi="Arial" w:cs="Arial"/>
          <w:sz w:val="22"/>
          <w:szCs w:val="22"/>
          <w:lang w:eastAsia="en-US"/>
        </w:rPr>
      </w:pPr>
      <w:r w:rsidRPr="00E96BAE">
        <w:rPr>
          <w:rFonts w:ascii="Arial" w:hAnsi="Arial" w:cs="Arial"/>
          <w:color w:val="000000"/>
          <w:sz w:val="22"/>
          <w:szCs w:val="22"/>
        </w:rPr>
        <w:t xml:space="preserve">En el caso de la auditoría de proyectos financiados por el Banco, éste requiere que dicho informe señale aspectos, así como </w:t>
      </w:r>
      <w:r w:rsidRPr="00E96BAE">
        <w:rPr>
          <w:rFonts w:ascii="Arial" w:eastAsia="Batang" w:hAnsi="Arial" w:cs="Arial"/>
          <w:sz w:val="22"/>
          <w:szCs w:val="22"/>
        </w:rPr>
        <w:t xml:space="preserve">plantear recomendaciones, sobre temas tales como: </w:t>
      </w:r>
    </w:p>
    <w:p w:rsidR="006B0D64" w:rsidRPr="00E96BAE" w:rsidRDefault="006B0D64" w:rsidP="006B0D64">
      <w:pPr>
        <w:widowControl w:val="0"/>
        <w:numPr>
          <w:ilvl w:val="0"/>
          <w:numId w:val="6"/>
        </w:numPr>
        <w:autoSpaceDE w:val="0"/>
        <w:autoSpaceDN w:val="0"/>
        <w:adjustRightInd w:val="0"/>
        <w:spacing w:before="240"/>
        <w:ind w:left="1134" w:hanging="425"/>
        <w:jc w:val="both"/>
        <w:rPr>
          <w:rFonts w:ascii="Arial" w:eastAsia="Batang" w:hAnsi="Arial" w:cs="Arial"/>
          <w:sz w:val="22"/>
          <w:szCs w:val="22"/>
          <w:lang w:eastAsia="en-US"/>
        </w:rPr>
      </w:pPr>
      <w:bookmarkStart w:id="11" w:name="_Hlk494104079"/>
      <w:r w:rsidRPr="00E96BAE">
        <w:rPr>
          <w:rFonts w:ascii="Arial" w:eastAsia="Batang" w:hAnsi="Arial" w:cs="Arial"/>
          <w:sz w:val="22"/>
          <w:szCs w:val="22"/>
        </w:rPr>
        <w:t>Comentarios y observaciones sobre los registros contables, y los procesos que se examinaron en el curso de la auditoría.</w:t>
      </w:r>
    </w:p>
    <w:p w:rsidR="006B0D64" w:rsidRPr="00E96BAE" w:rsidRDefault="006B0D64" w:rsidP="006B0D64">
      <w:pPr>
        <w:widowControl w:val="0"/>
        <w:numPr>
          <w:ilvl w:val="0"/>
          <w:numId w:val="6"/>
        </w:numPr>
        <w:autoSpaceDE w:val="0"/>
        <w:autoSpaceDN w:val="0"/>
        <w:adjustRightInd w:val="0"/>
        <w:spacing w:before="240"/>
        <w:ind w:left="1134" w:hanging="425"/>
        <w:jc w:val="both"/>
        <w:rPr>
          <w:rFonts w:ascii="Arial" w:eastAsia="Batang" w:hAnsi="Arial" w:cs="Arial"/>
          <w:sz w:val="22"/>
          <w:szCs w:val="22"/>
          <w:lang w:eastAsia="en-US"/>
        </w:rPr>
      </w:pPr>
      <w:r w:rsidRPr="00E96BAE">
        <w:rPr>
          <w:rFonts w:ascii="Arial" w:eastAsia="Batang" w:hAnsi="Arial" w:cs="Arial"/>
          <w:sz w:val="22"/>
          <w:szCs w:val="22"/>
        </w:rPr>
        <w:t>Deficiencias específicas y áreas de debilidad en los sistemas y controles.</w:t>
      </w:r>
    </w:p>
    <w:p w:rsidR="006B0D64" w:rsidRPr="00E96BAE" w:rsidRDefault="006B0D64" w:rsidP="006B0D64">
      <w:pPr>
        <w:widowControl w:val="0"/>
        <w:numPr>
          <w:ilvl w:val="0"/>
          <w:numId w:val="6"/>
        </w:numPr>
        <w:autoSpaceDE w:val="0"/>
        <w:autoSpaceDN w:val="0"/>
        <w:adjustRightInd w:val="0"/>
        <w:spacing w:before="240"/>
        <w:ind w:left="1134" w:hanging="425"/>
        <w:jc w:val="both"/>
        <w:rPr>
          <w:rFonts w:ascii="Arial" w:eastAsia="Batang" w:hAnsi="Arial" w:cs="Arial"/>
          <w:sz w:val="22"/>
          <w:szCs w:val="22"/>
          <w:lang w:eastAsia="en-US"/>
        </w:rPr>
      </w:pPr>
      <w:r w:rsidRPr="00E96BAE">
        <w:rPr>
          <w:rFonts w:ascii="Arial" w:hAnsi="Arial" w:cs="Arial"/>
          <w:color w:val="000000"/>
          <w:spacing w:val="-1"/>
          <w:sz w:val="22"/>
          <w:szCs w:val="22"/>
        </w:rPr>
        <w:lastRenderedPageBreak/>
        <w:t>Desviaciones respecto a las políticas y prácticas de contabilidad aplicadas</w:t>
      </w:r>
      <w:r w:rsidRPr="00E96BAE">
        <w:rPr>
          <w:rFonts w:ascii="Arial" w:eastAsia="Batang" w:hAnsi="Arial" w:cs="Arial"/>
          <w:sz w:val="22"/>
          <w:szCs w:val="22"/>
        </w:rPr>
        <w:t xml:space="preserve"> </w:t>
      </w:r>
    </w:p>
    <w:p w:rsidR="006B0D64" w:rsidRPr="00E96BAE" w:rsidRDefault="006B0D64" w:rsidP="006B0D64">
      <w:pPr>
        <w:widowControl w:val="0"/>
        <w:numPr>
          <w:ilvl w:val="0"/>
          <w:numId w:val="6"/>
        </w:numPr>
        <w:autoSpaceDE w:val="0"/>
        <w:autoSpaceDN w:val="0"/>
        <w:adjustRightInd w:val="0"/>
        <w:spacing w:before="240"/>
        <w:ind w:left="1134" w:hanging="425"/>
        <w:jc w:val="both"/>
        <w:rPr>
          <w:rFonts w:ascii="Arial" w:eastAsia="Batang" w:hAnsi="Arial" w:cs="Arial"/>
          <w:sz w:val="22"/>
          <w:szCs w:val="22"/>
          <w:lang w:eastAsia="en-US"/>
        </w:rPr>
      </w:pPr>
      <w:r w:rsidRPr="00E96BAE">
        <w:rPr>
          <w:rFonts w:ascii="Arial" w:eastAsia="Batang" w:hAnsi="Arial" w:cs="Arial"/>
          <w:sz w:val="22"/>
          <w:szCs w:val="22"/>
        </w:rPr>
        <w:t xml:space="preserve">Casos de incumplimiento con los términos </w:t>
      </w:r>
      <w:r w:rsidR="00B54428">
        <w:rPr>
          <w:rFonts w:ascii="Arial" w:eastAsia="Batang" w:hAnsi="Arial" w:cs="Arial"/>
          <w:sz w:val="22"/>
          <w:szCs w:val="22"/>
        </w:rPr>
        <w:t>de los Contratos de</w:t>
      </w:r>
      <w:r w:rsidRPr="00E96BAE">
        <w:rPr>
          <w:rFonts w:ascii="Arial" w:eastAsia="Batang" w:hAnsi="Arial" w:cs="Arial"/>
          <w:sz w:val="22"/>
          <w:szCs w:val="22"/>
        </w:rPr>
        <w:t xml:space="preserve"> Prés</w:t>
      </w:r>
      <w:r w:rsidR="00B54428">
        <w:rPr>
          <w:rFonts w:ascii="Arial" w:eastAsia="Batang" w:hAnsi="Arial" w:cs="Arial"/>
          <w:sz w:val="22"/>
          <w:szCs w:val="22"/>
        </w:rPr>
        <w:t>tamo</w:t>
      </w:r>
      <w:r w:rsidRPr="00E96BAE">
        <w:rPr>
          <w:rFonts w:ascii="Arial" w:eastAsia="Batang" w:hAnsi="Arial" w:cs="Arial"/>
          <w:sz w:val="22"/>
          <w:szCs w:val="22"/>
        </w:rPr>
        <w:t>.</w:t>
      </w:r>
    </w:p>
    <w:p w:rsidR="006B0D64" w:rsidRPr="00E96BAE" w:rsidRDefault="006B0D64" w:rsidP="006B0D64">
      <w:pPr>
        <w:widowControl w:val="0"/>
        <w:numPr>
          <w:ilvl w:val="0"/>
          <w:numId w:val="6"/>
        </w:numPr>
        <w:autoSpaceDE w:val="0"/>
        <w:autoSpaceDN w:val="0"/>
        <w:adjustRightInd w:val="0"/>
        <w:spacing w:before="240"/>
        <w:ind w:left="1134" w:hanging="425"/>
        <w:jc w:val="both"/>
        <w:rPr>
          <w:rFonts w:ascii="Arial" w:eastAsia="Batang" w:hAnsi="Arial" w:cs="Arial"/>
          <w:sz w:val="22"/>
          <w:szCs w:val="22"/>
          <w:lang w:eastAsia="en-US"/>
        </w:rPr>
      </w:pPr>
      <w:r w:rsidRPr="00E96BAE">
        <w:rPr>
          <w:rFonts w:ascii="Arial" w:eastAsia="Batang" w:hAnsi="Arial" w:cs="Arial"/>
          <w:sz w:val="22"/>
          <w:szCs w:val="22"/>
        </w:rPr>
        <w:t>Gastos que se consideran no elegibles y que han sido pagados de la cuenta designada o reclamados por el Banco mediante devolución.</w:t>
      </w:r>
    </w:p>
    <w:p w:rsidR="006B0D64" w:rsidRPr="00E96BAE" w:rsidRDefault="006B0D64" w:rsidP="006B0D64">
      <w:pPr>
        <w:widowControl w:val="0"/>
        <w:numPr>
          <w:ilvl w:val="0"/>
          <w:numId w:val="6"/>
        </w:numPr>
        <w:autoSpaceDE w:val="0"/>
        <w:autoSpaceDN w:val="0"/>
        <w:adjustRightInd w:val="0"/>
        <w:spacing w:before="240"/>
        <w:ind w:left="1134" w:hanging="425"/>
        <w:jc w:val="both"/>
        <w:rPr>
          <w:rFonts w:ascii="Arial" w:eastAsia="Batang" w:hAnsi="Arial" w:cs="Arial"/>
          <w:sz w:val="22"/>
          <w:szCs w:val="22"/>
          <w:lang w:eastAsia="en-US"/>
        </w:rPr>
      </w:pPr>
      <w:r w:rsidRPr="00E96BAE">
        <w:rPr>
          <w:rFonts w:ascii="Arial" w:eastAsia="Batang" w:hAnsi="Arial" w:cs="Arial"/>
          <w:sz w:val="22"/>
          <w:szCs w:val="22"/>
        </w:rPr>
        <w:t>Gastos que no cumplan con las leyes fiscales u otras aplicables en el país.</w:t>
      </w:r>
    </w:p>
    <w:p w:rsidR="006B0D64" w:rsidRPr="00E96BAE" w:rsidRDefault="006B0D64" w:rsidP="006B0D64">
      <w:pPr>
        <w:widowControl w:val="0"/>
        <w:numPr>
          <w:ilvl w:val="0"/>
          <w:numId w:val="6"/>
        </w:numPr>
        <w:autoSpaceDE w:val="0"/>
        <w:autoSpaceDN w:val="0"/>
        <w:adjustRightInd w:val="0"/>
        <w:spacing w:before="240"/>
        <w:ind w:left="1134" w:hanging="425"/>
        <w:jc w:val="both"/>
        <w:rPr>
          <w:rFonts w:ascii="Arial" w:eastAsia="Batang" w:hAnsi="Arial" w:cs="Arial"/>
          <w:sz w:val="22"/>
          <w:szCs w:val="22"/>
          <w:lang w:eastAsia="en-US"/>
        </w:rPr>
      </w:pPr>
      <w:r w:rsidRPr="00E96BAE">
        <w:rPr>
          <w:rFonts w:ascii="Arial" w:eastAsia="Batang" w:hAnsi="Arial" w:cs="Arial"/>
          <w:sz w:val="22"/>
          <w:szCs w:val="22"/>
        </w:rPr>
        <w:t>Asuntos que han llamado la atención durante la auditoría que podrían tener un impacto significativo en la ejecución del Proyecto.</w:t>
      </w:r>
    </w:p>
    <w:bookmarkEnd w:id="11"/>
    <w:p w:rsidR="006B0D64" w:rsidRPr="00E96BAE" w:rsidRDefault="006B0D64" w:rsidP="006B0D64">
      <w:pPr>
        <w:widowControl w:val="0"/>
        <w:numPr>
          <w:ilvl w:val="0"/>
          <w:numId w:val="6"/>
        </w:numPr>
        <w:autoSpaceDE w:val="0"/>
        <w:autoSpaceDN w:val="0"/>
        <w:adjustRightInd w:val="0"/>
        <w:spacing w:before="240" w:after="200"/>
        <w:ind w:left="1134" w:hanging="425"/>
        <w:jc w:val="both"/>
        <w:rPr>
          <w:rFonts w:ascii="Arial" w:eastAsia="Batang" w:hAnsi="Arial" w:cs="Arial"/>
          <w:sz w:val="22"/>
          <w:szCs w:val="22"/>
          <w:lang w:eastAsia="en-US"/>
        </w:rPr>
      </w:pPr>
      <w:r w:rsidRPr="00E96BAE">
        <w:rPr>
          <w:rFonts w:ascii="Arial" w:eastAsia="Batang" w:hAnsi="Arial" w:cs="Arial"/>
          <w:sz w:val="22"/>
          <w:szCs w:val="22"/>
        </w:rPr>
        <w:t>Estado de situación del cumplimiento a recomendaciones de auditoría de períodos anteriores, incluyendo solamente aquellas recomendaciones que no se hayan cumplido o que se encuentren parcialmente cumplidas.</w:t>
      </w:r>
    </w:p>
    <w:p w:rsidR="006B0D64" w:rsidRPr="00D97BC2" w:rsidRDefault="006B0D64" w:rsidP="006B0D64">
      <w:pPr>
        <w:widowControl w:val="0"/>
        <w:numPr>
          <w:ilvl w:val="0"/>
          <w:numId w:val="6"/>
        </w:numPr>
        <w:autoSpaceDE w:val="0"/>
        <w:autoSpaceDN w:val="0"/>
        <w:adjustRightInd w:val="0"/>
        <w:spacing w:after="200"/>
        <w:ind w:left="1134" w:hanging="425"/>
        <w:jc w:val="both"/>
        <w:rPr>
          <w:rFonts w:ascii="Arial" w:eastAsia="Batang" w:hAnsi="Arial" w:cs="Arial"/>
          <w:sz w:val="22"/>
          <w:szCs w:val="22"/>
          <w:lang w:eastAsia="en-US"/>
        </w:rPr>
      </w:pPr>
      <w:r w:rsidRPr="00E96BAE">
        <w:rPr>
          <w:rFonts w:ascii="Arial" w:hAnsi="Arial" w:cs="Arial"/>
          <w:color w:val="000000"/>
          <w:spacing w:val="-1"/>
          <w:sz w:val="22"/>
          <w:szCs w:val="22"/>
        </w:rPr>
        <w:t xml:space="preserve">una evaluación del nivel de riesgo que representan los hallazgos, incluyendo los comentarios del cliente. </w:t>
      </w:r>
    </w:p>
    <w:p w:rsidR="006B0D64" w:rsidRPr="00E96BAE" w:rsidRDefault="006B0D64" w:rsidP="006B0D64">
      <w:pPr>
        <w:widowControl w:val="0"/>
        <w:numPr>
          <w:ilvl w:val="0"/>
          <w:numId w:val="8"/>
        </w:numPr>
        <w:autoSpaceDE w:val="0"/>
        <w:autoSpaceDN w:val="0"/>
        <w:adjustRightInd w:val="0"/>
        <w:jc w:val="both"/>
        <w:rPr>
          <w:rFonts w:ascii="Arial" w:eastAsia="Batang" w:hAnsi="Arial" w:cs="Arial"/>
          <w:b/>
          <w:sz w:val="22"/>
          <w:szCs w:val="22"/>
          <w:lang w:eastAsia="en-US"/>
        </w:rPr>
      </w:pPr>
      <w:r w:rsidRPr="00E96BAE">
        <w:rPr>
          <w:rFonts w:ascii="Arial" w:eastAsia="Batang" w:hAnsi="Arial" w:cs="Arial"/>
          <w:b/>
          <w:sz w:val="22"/>
          <w:szCs w:val="22"/>
          <w:lang w:val="es-EC"/>
        </w:rPr>
        <w:t>Usuarios</w:t>
      </w:r>
      <w:r w:rsidRPr="00E96BAE">
        <w:rPr>
          <w:rFonts w:ascii="Arial" w:eastAsia="Batang" w:hAnsi="Arial" w:cs="Arial"/>
          <w:b/>
          <w:sz w:val="22"/>
          <w:szCs w:val="22"/>
        </w:rPr>
        <w:t xml:space="preserve"> previstos del Informe y restricción de uso y distribución</w:t>
      </w:r>
    </w:p>
    <w:p w:rsidR="006B0D64" w:rsidRPr="00E96BAE" w:rsidRDefault="006B0D64" w:rsidP="006B0D64">
      <w:pPr>
        <w:jc w:val="both"/>
        <w:rPr>
          <w:rFonts w:ascii="Arial" w:eastAsia="Batang" w:hAnsi="Arial" w:cs="Arial"/>
          <w:sz w:val="22"/>
          <w:szCs w:val="22"/>
        </w:rPr>
      </w:pPr>
    </w:p>
    <w:p w:rsidR="006B0D64" w:rsidRPr="00E96BAE" w:rsidRDefault="006B0D64" w:rsidP="008166BB">
      <w:pPr>
        <w:widowControl w:val="0"/>
        <w:autoSpaceDE w:val="0"/>
        <w:autoSpaceDN w:val="0"/>
        <w:adjustRightInd w:val="0"/>
        <w:spacing w:line="276" w:lineRule="auto"/>
        <w:jc w:val="both"/>
        <w:rPr>
          <w:rFonts w:ascii="Arial" w:eastAsia="Batang" w:hAnsi="Arial" w:cs="Arial"/>
          <w:sz w:val="22"/>
          <w:szCs w:val="22"/>
          <w:lang w:eastAsia="en-US"/>
        </w:rPr>
      </w:pPr>
      <w:r w:rsidRPr="00E96BAE">
        <w:rPr>
          <w:rFonts w:ascii="Arial" w:eastAsia="Batang" w:hAnsi="Arial" w:cs="Arial"/>
          <w:sz w:val="22"/>
          <w:szCs w:val="22"/>
        </w:rPr>
        <w:t xml:space="preserve">El Informe del Auditor deberá manifestar que los Estados Financieros son preparados por la Administración para asistir al Programa de Reforzamiento del Sistema Nacional de Distribución </w:t>
      </w:r>
      <w:r w:rsidR="00C15F19">
        <w:rPr>
          <w:rFonts w:ascii="Arial" w:eastAsia="Batang" w:hAnsi="Arial" w:cs="Arial"/>
          <w:sz w:val="22"/>
          <w:szCs w:val="22"/>
        </w:rPr>
        <w:t>Eléctrica (P</w:t>
      </w:r>
      <w:r w:rsidRPr="00E96BAE">
        <w:rPr>
          <w:rFonts w:ascii="Arial" w:eastAsia="Batang" w:hAnsi="Arial" w:cs="Arial"/>
          <w:sz w:val="22"/>
          <w:szCs w:val="22"/>
        </w:rPr>
        <w:t>RSND BID I</w:t>
      </w:r>
      <w:r w:rsidR="00C15F19">
        <w:rPr>
          <w:rFonts w:ascii="Arial" w:eastAsia="Batang" w:hAnsi="Arial" w:cs="Arial"/>
          <w:sz w:val="22"/>
          <w:szCs w:val="22"/>
        </w:rPr>
        <w:t>),</w:t>
      </w:r>
      <w:r w:rsidRPr="00E96BAE">
        <w:rPr>
          <w:rFonts w:ascii="Arial" w:eastAsia="Batang" w:hAnsi="Arial" w:cs="Arial"/>
          <w:b/>
          <w:sz w:val="22"/>
          <w:szCs w:val="22"/>
        </w:rPr>
        <w:t xml:space="preserve"> </w:t>
      </w:r>
      <w:r w:rsidRPr="00E96BAE">
        <w:rPr>
          <w:rFonts w:ascii="Arial" w:eastAsia="Batang" w:hAnsi="Arial" w:cs="Arial"/>
          <w:sz w:val="22"/>
          <w:szCs w:val="22"/>
        </w:rPr>
        <w:t xml:space="preserve">en el cumplimiento de los requisitos establecidos en </w:t>
      </w:r>
      <w:r w:rsidRPr="00E96BAE">
        <w:rPr>
          <w:rFonts w:ascii="Arial" w:eastAsia="Batang" w:hAnsi="Arial" w:cs="Arial"/>
          <w:bCs/>
          <w:sz w:val="22"/>
          <w:szCs w:val="22"/>
        </w:rPr>
        <w:t>los Contratos</w:t>
      </w:r>
      <w:r w:rsidRPr="00E96BAE">
        <w:rPr>
          <w:rFonts w:ascii="Arial" w:eastAsia="Batang" w:hAnsi="Arial" w:cs="Arial"/>
          <w:sz w:val="22"/>
          <w:szCs w:val="22"/>
        </w:rPr>
        <w:t xml:space="preserve"> de Préstamo Nº 3187/OC-EC y Nº 3188/CH-EC y en el Instructivo de Informes Financieros y Auditoría Externa de las Operaciones Financiadas por el BID. Como resultado de esto, los estados financieros pueden no ser adecuados para otro propósito. El Informe del Auditor sobre los estados financieros e</w:t>
      </w:r>
      <w:r w:rsidRPr="00E96BAE">
        <w:rPr>
          <w:rFonts w:ascii="Arial" w:eastAsia="Batang" w:hAnsi="Arial" w:cs="Arial"/>
          <w:bCs/>
          <w:sz w:val="22"/>
          <w:szCs w:val="22"/>
        </w:rPr>
        <w:t xml:space="preserve"> </w:t>
      </w:r>
      <w:r w:rsidRPr="00E96BAE">
        <w:rPr>
          <w:rFonts w:ascii="Arial" w:eastAsia="Batang" w:hAnsi="Arial" w:cs="Arial"/>
          <w:sz w:val="22"/>
          <w:szCs w:val="22"/>
        </w:rPr>
        <w:t>Informe de Control Interno, los cuales se presentan por separado, están destinados únicamente para la/el Coordinadora/Organismo Ejecutor (o equivalente) del Proyecto y el BID.</w:t>
      </w:r>
    </w:p>
    <w:p w:rsidR="006B0D64" w:rsidRPr="00E96BAE" w:rsidRDefault="006B0D64" w:rsidP="008166BB">
      <w:pPr>
        <w:widowControl w:val="0"/>
        <w:autoSpaceDE w:val="0"/>
        <w:autoSpaceDN w:val="0"/>
        <w:adjustRightInd w:val="0"/>
        <w:spacing w:line="276" w:lineRule="auto"/>
        <w:jc w:val="both"/>
        <w:rPr>
          <w:rFonts w:ascii="Arial" w:eastAsia="Batang" w:hAnsi="Arial" w:cs="Arial"/>
          <w:sz w:val="22"/>
          <w:szCs w:val="22"/>
        </w:rPr>
      </w:pPr>
    </w:p>
    <w:p w:rsidR="006B0D64" w:rsidRPr="00E96BAE" w:rsidRDefault="006B0D64" w:rsidP="008166BB">
      <w:pPr>
        <w:widowControl w:val="0"/>
        <w:autoSpaceDE w:val="0"/>
        <w:autoSpaceDN w:val="0"/>
        <w:adjustRightInd w:val="0"/>
        <w:spacing w:line="276" w:lineRule="auto"/>
        <w:jc w:val="both"/>
        <w:rPr>
          <w:rFonts w:ascii="Arial" w:eastAsia="Batang" w:hAnsi="Arial" w:cs="Arial"/>
          <w:sz w:val="22"/>
          <w:szCs w:val="22"/>
          <w:lang w:eastAsia="en-US"/>
        </w:rPr>
      </w:pPr>
      <w:r w:rsidRPr="00E96BAE">
        <w:rPr>
          <w:rFonts w:ascii="Arial" w:eastAsia="Batang" w:hAnsi="Arial" w:cs="Arial"/>
          <w:sz w:val="22"/>
          <w:szCs w:val="22"/>
        </w:rPr>
        <w:t>Dos copias impresas, tanto del Informe del Auditor sobre los estados financieros como del Informe de Control Interno, así como su versión en formato electrónico, deberán ser presentadas por el Auditor al Prestatario y/o al Ejecutor/Beneficiario.</w:t>
      </w:r>
    </w:p>
    <w:p w:rsidR="006B0D64" w:rsidRPr="00E96BAE" w:rsidRDefault="006B0D64" w:rsidP="008166BB">
      <w:pPr>
        <w:spacing w:line="276" w:lineRule="auto"/>
        <w:jc w:val="both"/>
        <w:rPr>
          <w:rFonts w:ascii="Arial" w:eastAsia="Batang" w:hAnsi="Arial" w:cs="Arial"/>
          <w:sz w:val="22"/>
          <w:szCs w:val="22"/>
        </w:rPr>
      </w:pPr>
    </w:p>
    <w:p w:rsidR="006B0D64" w:rsidRPr="00E96BAE" w:rsidRDefault="006B0D64" w:rsidP="008166BB">
      <w:pPr>
        <w:widowControl w:val="0"/>
        <w:autoSpaceDE w:val="0"/>
        <w:autoSpaceDN w:val="0"/>
        <w:adjustRightInd w:val="0"/>
        <w:spacing w:line="276" w:lineRule="auto"/>
        <w:jc w:val="both"/>
        <w:rPr>
          <w:rFonts w:ascii="Arial" w:eastAsia="Batang" w:hAnsi="Arial" w:cs="Arial"/>
          <w:sz w:val="22"/>
          <w:szCs w:val="22"/>
          <w:lang w:eastAsia="en-US"/>
        </w:rPr>
      </w:pPr>
      <w:r w:rsidRPr="00E96BAE">
        <w:rPr>
          <w:rFonts w:ascii="Arial" w:eastAsia="Batang" w:hAnsi="Arial" w:cs="Arial"/>
          <w:sz w:val="22"/>
          <w:szCs w:val="22"/>
        </w:rPr>
        <w:t>No obstante, lo anterior, y de acuerdo con la Política de Acceso a la Información del BID, los Informes de auditoría de Estados Financieros de Proyectos que el Banco reciba van a ser clasificados como documentos públicos</w:t>
      </w:r>
      <w:r w:rsidRPr="00E96BAE">
        <w:rPr>
          <w:rFonts w:ascii="Arial" w:eastAsia="Batang" w:hAnsi="Arial" w:cs="Arial"/>
          <w:sz w:val="22"/>
          <w:szCs w:val="22"/>
          <w:vertAlign w:val="superscript"/>
        </w:rPr>
        <w:footnoteReference w:id="21"/>
      </w:r>
      <w:r w:rsidRPr="00E96BAE">
        <w:rPr>
          <w:rFonts w:ascii="Arial" w:eastAsia="Batang" w:hAnsi="Arial" w:cs="Arial"/>
          <w:sz w:val="22"/>
          <w:szCs w:val="22"/>
        </w:rPr>
        <w:t xml:space="preserve">. </w:t>
      </w:r>
    </w:p>
    <w:p w:rsidR="006B0D64" w:rsidRPr="00E96BAE" w:rsidRDefault="006B0D64" w:rsidP="006B0D64">
      <w:pPr>
        <w:widowControl w:val="0"/>
        <w:autoSpaceDE w:val="0"/>
        <w:autoSpaceDN w:val="0"/>
        <w:adjustRightInd w:val="0"/>
        <w:ind w:left="720"/>
        <w:jc w:val="both"/>
        <w:rPr>
          <w:rFonts w:ascii="Arial" w:eastAsia="Batang" w:hAnsi="Arial" w:cs="Arial"/>
          <w:sz w:val="22"/>
          <w:szCs w:val="22"/>
        </w:rPr>
      </w:pPr>
    </w:p>
    <w:p w:rsidR="006B0D64" w:rsidRPr="00E96BAE" w:rsidRDefault="006B0D64" w:rsidP="006B0D64">
      <w:pPr>
        <w:numPr>
          <w:ilvl w:val="0"/>
          <w:numId w:val="8"/>
        </w:numPr>
        <w:suppressAutoHyphens/>
        <w:jc w:val="both"/>
        <w:rPr>
          <w:rFonts w:ascii="Arial" w:eastAsia="Calibri" w:hAnsi="Arial" w:cs="Arial"/>
          <w:b/>
          <w:sz w:val="22"/>
          <w:szCs w:val="22"/>
          <w:lang w:eastAsia="en-US"/>
        </w:rPr>
      </w:pPr>
      <w:r w:rsidRPr="00E96BAE">
        <w:rPr>
          <w:rFonts w:ascii="Arial" w:eastAsia="Batang" w:hAnsi="Arial" w:cs="Arial"/>
          <w:b/>
          <w:sz w:val="22"/>
          <w:szCs w:val="22"/>
        </w:rPr>
        <w:t>Plazo</w:t>
      </w:r>
      <w:r w:rsidRPr="00E96BAE">
        <w:rPr>
          <w:rFonts w:ascii="Arial" w:eastAsia="Batang" w:hAnsi="Arial" w:cs="Arial"/>
          <w:b/>
          <w:bCs/>
          <w:sz w:val="22"/>
          <w:szCs w:val="22"/>
        </w:rPr>
        <w:t xml:space="preserve"> para entrega del </w:t>
      </w:r>
      <w:r w:rsidR="0041624D">
        <w:rPr>
          <w:rFonts w:ascii="Arial" w:eastAsia="Calibri" w:hAnsi="Arial" w:cs="Arial"/>
          <w:b/>
          <w:sz w:val="22"/>
          <w:szCs w:val="22"/>
        </w:rPr>
        <w:t>informe de auditorí</w:t>
      </w:r>
      <w:r w:rsidRPr="00E96BAE">
        <w:rPr>
          <w:rFonts w:ascii="Arial" w:eastAsia="Calibri" w:hAnsi="Arial" w:cs="Arial"/>
          <w:b/>
          <w:sz w:val="22"/>
          <w:szCs w:val="22"/>
        </w:rPr>
        <w:t xml:space="preserve">a   </w:t>
      </w:r>
    </w:p>
    <w:p w:rsidR="006B0D64" w:rsidRPr="00E96BAE" w:rsidRDefault="006B0D64" w:rsidP="006B0D64">
      <w:pPr>
        <w:widowControl w:val="0"/>
        <w:autoSpaceDE w:val="0"/>
        <w:autoSpaceDN w:val="0"/>
        <w:adjustRightInd w:val="0"/>
        <w:jc w:val="both"/>
        <w:rPr>
          <w:rFonts w:ascii="Arial" w:eastAsia="Batang" w:hAnsi="Arial" w:cs="Arial"/>
          <w:bCs/>
          <w:sz w:val="22"/>
          <w:szCs w:val="22"/>
        </w:rPr>
      </w:pPr>
    </w:p>
    <w:p w:rsidR="006B0D64" w:rsidRDefault="006B0D64" w:rsidP="008166BB">
      <w:pPr>
        <w:widowControl w:val="0"/>
        <w:autoSpaceDE w:val="0"/>
        <w:autoSpaceDN w:val="0"/>
        <w:adjustRightInd w:val="0"/>
        <w:spacing w:line="276" w:lineRule="auto"/>
        <w:jc w:val="both"/>
        <w:rPr>
          <w:rFonts w:ascii="Arial" w:eastAsia="Batang" w:hAnsi="Arial" w:cs="Arial"/>
          <w:sz w:val="22"/>
          <w:szCs w:val="22"/>
        </w:rPr>
      </w:pPr>
      <w:r w:rsidRPr="00364647">
        <w:rPr>
          <w:rFonts w:ascii="Arial" w:eastAsia="Batang" w:hAnsi="Arial" w:cs="Arial"/>
          <w:sz w:val="22"/>
          <w:szCs w:val="22"/>
        </w:rPr>
        <w:t>La firma auditora deberá entregar el informe def</w:t>
      </w:r>
      <w:r w:rsidR="00424500" w:rsidRPr="00364647">
        <w:rPr>
          <w:rFonts w:ascii="Arial" w:eastAsia="Batang" w:hAnsi="Arial" w:cs="Arial"/>
          <w:sz w:val="22"/>
          <w:szCs w:val="22"/>
        </w:rPr>
        <w:t xml:space="preserve">initivo de auditoría hasta el </w:t>
      </w:r>
      <w:r w:rsidR="00353E5D" w:rsidRPr="00364647">
        <w:rPr>
          <w:rFonts w:ascii="Arial" w:eastAsia="Batang" w:hAnsi="Arial" w:cs="Arial"/>
          <w:sz w:val="22"/>
          <w:szCs w:val="22"/>
        </w:rPr>
        <w:t>22</w:t>
      </w:r>
      <w:r w:rsidR="00424500" w:rsidRPr="00364647">
        <w:rPr>
          <w:rFonts w:ascii="Arial" w:eastAsia="Batang" w:hAnsi="Arial" w:cs="Arial"/>
          <w:sz w:val="22"/>
          <w:szCs w:val="22"/>
        </w:rPr>
        <w:t xml:space="preserve"> de julio de</w:t>
      </w:r>
      <w:r w:rsidRPr="00364647">
        <w:rPr>
          <w:rFonts w:ascii="Arial" w:eastAsia="Batang" w:hAnsi="Arial" w:cs="Arial"/>
          <w:sz w:val="22"/>
          <w:szCs w:val="22"/>
        </w:rPr>
        <w:t xml:space="preserve"> 2019.</w:t>
      </w:r>
    </w:p>
    <w:p w:rsidR="006B0D64" w:rsidRDefault="006B0D64" w:rsidP="006B0D64">
      <w:pPr>
        <w:widowControl w:val="0"/>
        <w:autoSpaceDE w:val="0"/>
        <w:autoSpaceDN w:val="0"/>
        <w:adjustRightInd w:val="0"/>
        <w:jc w:val="both"/>
        <w:rPr>
          <w:rFonts w:ascii="Arial" w:eastAsia="Batang" w:hAnsi="Arial" w:cs="Arial"/>
          <w:sz w:val="22"/>
          <w:szCs w:val="22"/>
        </w:rPr>
      </w:pPr>
    </w:p>
    <w:p w:rsidR="006B0D64" w:rsidRPr="00A53D7E" w:rsidRDefault="006B0D64" w:rsidP="006B0D64">
      <w:pPr>
        <w:widowControl w:val="0"/>
        <w:numPr>
          <w:ilvl w:val="0"/>
          <w:numId w:val="8"/>
        </w:numPr>
        <w:suppressAutoHyphens/>
        <w:autoSpaceDE w:val="0"/>
        <w:autoSpaceDN w:val="0"/>
        <w:adjustRightInd w:val="0"/>
        <w:jc w:val="both"/>
        <w:rPr>
          <w:rFonts w:ascii="Arial" w:hAnsi="Arial" w:cs="Arial"/>
          <w:b/>
          <w:sz w:val="22"/>
          <w:szCs w:val="22"/>
        </w:rPr>
      </w:pPr>
      <w:r>
        <w:rPr>
          <w:rFonts w:ascii="Arial" w:hAnsi="Arial" w:cs="Arial"/>
          <w:b/>
          <w:sz w:val="22"/>
          <w:szCs w:val="22"/>
        </w:rPr>
        <w:t>Financiamiento y forma de pago</w:t>
      </w:r>
      <w:r w:rsidRPr="00A53D7E">
        <w:rPr>
          <w:rFonts w:ascii="Arial" w:hAnsi="Arial" w:cs="Arial"/>
          <w:b/>
          <w:sz w:val="22"/>
          <w:szCs w:val="22"/>
        </w:rPr>
        <w:t xml:space="preserve"> </w:t>
      </w:r>
    </w:p>
    <w:p w:rsidR="006B0D64" w:rsidRPr="00A53D7E" w:rsidRDefault="006B0D64" w:rsidP="006B0D64">
      <w:pPr>
        <w:widowControl w:val="0"/>
        <w:autoSpaceDE w:val="0"/>
        <w:autoSpaceDN w:val="0"/>
        <w:adjustRightInd w:val="0"/>
        <w:jc w:val="both"/>
        <w:rPr>
          <w:rFonts w:ascii="Arial" w:eastAsia="Batang" w:hAnsi="Arial" w:cs="Arial"/>
          <w:sz w:val="22"/>
          <w:szCs w:val="22"/>
        </w:rPr>
      </w:pPr>
    </w:p>
    <w:p w:rsidR="006B0D64" w:rsidRPr="00A53D7E" w:rsidRDefault="00424500" w:rsidP="008166BB">
      <w:pPr>
        <w:widowControl w:val="0"/>
        <w:autoSpaceDE w:val="0"/>
        <w:autoSpaceDN w:val="0"/>
        <w:adjustRightInd w:val="0"/>
        <w:spacing w:line="276" w:lineRule="auto"/>
        <w:jc w:val="both"/>
        <w:rPr>
          <w:rFonts w:ascii="Arial" w:eastAsia="Batang" w:hAnsi="Arial" w:cs="Arial"/>
          <w:spacing w:val="-2"/>
          <w:sz w:val="22"/>
          <w:szCs w:val="22"/>
        </w:rPr>
      </w:pPr>
      <w:r>
        <w:rPr>
          <w:rFonts w:ascii="Arial" w:eastAsia="Batang" w:hAnsi="Arial" w:cs="Arial"/>
          <w:spacing w:val="-2"/>
          <w:sz w:val="22"/>
          <w:szCs w:val="22"/>
        </w:rPr>
        <w:t>Los servicios de auditoría</w:t>
      </w:r>
      <w:r w:rsidR="00B54428">
        <w:rPr>
          <w:rFonts w:ascii="Arial" w:eastAsia="Batang" w:hAnsi="Arial" w:cs="Arial"/>
          <w:spacing w:val="-2"/>
          <w:sz w:val="22"/>
          <w:szCs w:val="22"/>
        </w:rPr>
        <w:t xml:space="preserve"> ser</w:t>
      </w:r>
      <w:r w:rsidR="004748A2">
        <w:rPr>
          <w:rFonts w:ascii="Arial" w:eastAsia="Batang" w:hAnsi="Arial" w:cs="Arial"/>
          <w:spacing w:val="-2"/>
          <w:sz w:val="22"/>
          <w:szCs w:val="22"/>
        </w:rPr>
        <w:t>án</w:t>
      </w:r>
      <w:r w:rsidR="00B54428">
        <w:rPr>
          <w:rFonts w:ascii="Arial" w:eastAsia="Batang" w:hAnsi="Arial" w:cs="Arial"/>
          <w:spacing w:val="-2"/>
          <w:sz w:val="22"/>
          <w:szCs w:val="22"/>
        </w:rPr>
        <w:t xml:space="preserve"> </w:t>
      </w:r>
      <w:r w:rsidR="008F25A9">
        <w:rPr>
          <w:rFonts w:ascii="Arial" w:eastAsia="Batang" w:hAnsi="Arial" w:cs="Arial"/>
          <w:spacing w:val="-2"/>
          <w:sz w:val="22"/>
          <w:szCs w:val="22"/>
        </w:rPr>
        <w:t>financiados</w:t>
      </w:r>
      <w:r w:rsidR="00B54428">
        <w:rPr>
          <w:rFonts w:ascii="Arial" w:eastAsia="Batang" w:hAnsi="Arial" w:cs="Arial"/>
          <w:spacing w:val="-2"/>
          <w:sz w:val="22"/>
          <w:szCs w:val="22"/>
        </w:rPr>
        <w:t xml:space="preserve"> con </w:t>
      </w:r>
      <w:r w:rsidR="004748A2">
        <w:rPr>
          <w:rFonts w:ascii="Arial" w:eastAsia="Batang" w:hAnsi="Arial" w:cs="Arial"/>
          <w:spacing w:val="-2"/>
          <w:sz w:val="22"/>
          <w:szCs w:val="22"/>
        </w:rPr>
        <w:t xml:space="preserve">cargo al préstamo 3187/OC-EC </w:t>
      </w:r>
      <w:r w:rsidR="00B54428">
        <w:rPr>
          <w:rFonts w:ascii="Arial" w:eastAsia="Batang" w:hAnsi="Arial" w:cs="Arial"/>
          <w:spacing w:val="-2"/>
          <w:sz w:val="22"/>
          <w:szCs w:val="22"/>
        </w:rPr>
        <w:t>previa No Objeción del Banco</w:t>
      </w:r>
      <w:r>
        <w:rPr>
          <w:rFonts w:ascii="Arial" w:eastAsia="Batang" w:hAnsi="Arial" w:cs="Arial"/>
          <w:spacing w:val="-2"/>
          <w:sz w:val="22"/>
          <w:szCs w:val="22"/>
        </w:rPr>
        <w:t xml:space="preserve"> y autorización del MEF</w:t>
      </w:r>
      <w:r w:rsidR="004748A2">
        <w:rPr>
          <w:rFonts w:ascii="Arial" w:eastAsia="Batang" w:hAnsi="Arial" w:cs="Arial"/>
          <w:spacing w:val="-2"/>
          <w:sz w:val="22"/>
          <w:szCs w:val="22"/>
        </w:rPr>
        <w:t>, mientras que el IVA será financiado con recursos de contraparte del Programa.</w:t>
      </w:r>
    </w:p>
    <w:p w:rsidR="006B0D64" w:rsidRPr="00A53D7E" w:rsidRDefault="006B0D64" w:rsidP="008166BB">
      <w:pPr>
        <w:tabs>
          <w:tab w:val="left" w:pos="990"/>
        </w:tabs>
        <w:spacing w:line="276" w:lineRule="auto"/>
        <w:jc w:val="both"/>
        <w:rPr>
          <w:rFonts w:ascii="Arial" w:eastAsia="Batang" w:hAnsi="Arial" w:cs="Arial"/>
          <w:spacing w:val="-2"/>
          <w:sz w:val="22"/>
          <w:szCs w:val="22"/>
        </w:rPr>
      </w:pPr>
    </w:p>
    <w:p w:rsidR="006B0D64" w:rsidRPr="00A53D7E" w:rsidRDefault="006B0D64" w:rsidP="008166BB">
      <w:pPr>
        <w:pStyle w:val="Prrafodelista"/>
        <w:autoSpaceDE w:val="0"/>
        <w:autoSpaceDN w:val="0"/>
        <w:adjustRightInd w:val="0"/>
        <w:ind w:left="0"/>
        <w:jc w:val="both"/>
        <w:rPr>
          <w:rFonts w:ascii="Arial" w:hAnsi="Arial" w:cs="Arial"/>
          <w:spacing w:val="-2"/>
        </w:rPr>
      </w:pPr>
      <w:r w:rsidRPr="00A53D7E">
        <w:rPr>
          <w:rFonts w:ascii="Arial" w:hAnsi="Arial" w:cs="Arial"/>
          <w:spacing w:val="-2"/>
        </w:rPr>
        <w:t xml:space="preserve">El 100% del monto del contrato se cancelará una vez suscrita el Acta Entrega Recepción definitiva del contrato, previo el informe favorable del Administrador del Contrato, a la entrega del producto que corresponde al Informe de Control Interno y  Estados Financieros Auditados definitivos correspondientes al </w:t>
      </w:r>
      <w:r w:rsidR="008F25A9">
        <w:rPr>
          <w:rFonts w:ascii="Arial" w:eastAsia="Calibri" w:hAnsi="Arial" w:cs="Arial"/>
        </w:rPr>
        <w:t>Perí</w:t>
      </w:r>
      <w:r w:rsidRPr="00A53D7E">
        <w:rPr>
          <w:rFonts w:ascii="Arial" w:eastAsia="Calibri" w:hAnsi="Arial" w:cs="Arial"/>
        </w:rPr>
        <w:t>odo:</w:t>
      </w:r>
      <w:r>
        <w:rPr>
          <w:rFonts w:ascii="Arial" w:eastAsia="Calibri" w:hAnsi="Arial" w:cs="Arial"/>
        </w:rPr>
        <w:t xml:space="preserve"> 1 de</w:t>
      </w:r>
      <w:r w:rsidRPr="00A53D7E">
        <w:rPr>
          <w:rFonts w:ascii="Arial" w:eastAsia="Calibri" w:hAnsi="Arial" w:cs="Arial"/>
        </w:rPr>
        <w:t xml:space="preserve"> </w:t>
      </w:r>
      <w:r w:rsidR="008F25A9">
        <w:rPr>
          <w:rFonts w:ascii="Arial" w:eastAsia="Calibri" w:hAnsi="Arial" w:cs="Arial"/>
        </w:rPr>
        <w:t>n</w:t>
      </w:r>
      <w:r w:rsidRPr="00A53D7E">
        <w:rPr>
          <w:rFonts w:ascii="Arial" w:eastAsia="Calibri" w:hAnsi="Arial" w:cs="Arial"/>
        </w:rPr>
        <w:t>oviembre de</w:t>
      </w:r>
      <w:r>
        <w:rPr>
          <w:rFonts w:ascii="Arial" w:eastAsia="Calibri" w:hAnsi="Arial" w:cs="Arial"/>
        </w:rPr>
        <w:t xml:space="preserve"> 2018 al 30 de junio de 2019.</w:t>
      </w:r>
    </w:p>
    <w:p w:rsidR="006B0D64" w:rsidRPr="00A41DEC" w:rsidRDefault="006B0D64" w:rsidP="006B0D64">
      <w:pPr>
        <w:widowControl w:val="0"/>
        <w:autoSpaceDE w:val="0"/>
        <w:autoSpaceDN w:val="0"/>
        <w:adjustRightInd w:val="0"/>
        <w:jc w:val="both"/>
        <w:rPr>
          <w:rFonts w:ascii="Arial" w:eastAsia="Batang" w:hAnsi="Arial" w:cs="Arial"/>
          <w:sz w:val="22"/>
          <w:szCs w:val="22"/>
          <w:highlight w:val="yellow"/>
          <w:lang w:val="es-EC"/>
        </w:rPr>
      </w:pPr>
    </w:p>
    <w:p w:rsidR="006B0D64" w:rsidRPr="00E96BAE" w:rsidRDefault="006B0D64" w:rsidP="006B0D64">
      <w:pPr>
        <w:pStyle w:val="Prrafodelista"/>
        <w:widowControl w:val="0"/>
        <w:numPr>
          <w:ilvl w:val="0"/>
          <w:numId w:val="8"/>
        </w:numPr>
        <w:autoSpaceDE w:val="0"/>
        <w:autoSpaceDN w:val="0"/>
        <w:adjustRightInd w:val="0"/>
        <w:spacing w:after="0" w:line="240" w:lineRule="auto"/>
        <w:jc w:val="both"/>
        <w:rPr>
          <w:rFonts w:ascii="Arial" w:eastAsia="Batang" w:hAnsi="Arial" w:cs="Arial"/>
          <w:b/>
          <w:caps/>
          <w:lang w:val="es-ES"/>
        </w:rPr>
      </w:pPr>
      <w:r w:rsidRPr="00E96BAE">
        <w:rPr>
          <w:rFonts w:ascii="Arial" w:eastAsia="Batang" w:hAnsi="Arial" w:cs="Arial"/>
          <w:b/>
          <w:lang w:val="es-ES"/>
        </w:rPr>
        <w:t>Información disponible por el M</w:t>
      </w:r>
      <w:r w:rsidR="00E758C2">
        <w:rPr>
          <w:rFonts w:ascii="Arial" w:eastAsia="Batang" w:hAnsi="Arial" w:cs="Arial"/>
          <w:b/>
          <w:lang w:val="es-ES"/>
        </w:rPr>
        <w:t>ERNNR</w:t>
      </w:r>
      <w:r w:rsidRPr="00E96BAE">
        <w:rPr>
          <w:rFonts w:ascii="Arial" w:eastAsia="Batang" w:hAnsi="Arial" w:cs="Arial"/>
          <w:b/>
          <w:lang w:val="es-ES"/>
        </w:rPr>
        <w:t xml:space="preserve"> y las Empresas Eléctricas</w:t>
      </w:r>
      <w:r w:rsidR="00E758C2">
        <w:rPr>
          <w:rFonts w:ascii="Arial" w:eastAsia="Batang" w:hAnsi="Arial" w:cs="Arial"/>
          <w:b/>
          <w:lang w:val="es-ES"/>
        </w:rPr>
        <w:t xml:space="preserve"> de Distribución</w:t>
      </w:r>
    </w:p>
    <w:p w:rsidR="006B0D64" w:rsidRPr="00E96BAE" w:rsidRDefault="006B0D64" w:rsidP="008166BB">
      <w:pPr>
        <w:widowControl w:val="0"/>
        <w:autoSpaceDE w:val="0"/>
        <w:autoSpaceDN w:val="0"/>
        <w:adjustRightInd w:val="0"/>
        <w:spacing w:line="276" w:lineRule="auto"/>
        <w:jc w:val="both"/>
        <w:rPr>
          <w:rFonts w:ascii="Arial" w:eastAsia="Batang" w:hAnsi="Arial" w:cs="Arial"/>
          <w:bCs/>
          <w:sz w:val="22"/>
          <w:szCs w:val="22"/>
          <w:lang w:val="es-ES"/>
        </w:rPr>
      </w:pPr>
    </w:p>
    <w:p w:rsidR="00E758C2" w:rsidRDefault="00E758C2" w:rsidP="008166BB">
      <w:pPr>
        <w:widowControl w:val="0"/>
        <w:autoSpaceDE w:val="0"/>
        <w:autoSpaceDN w:val="0"/>
        <w:adjustRightInd w:val="0"/>
        <w:spacing w:line="276" w:lineRule="auto"/>
        <w:jc w:val="both"/>
        <w:rPr>
          <w:rFonts w:ascii="Arial" w:eastAsia="Batang" w:hAnsi="Arial" w:cs="Arial"/>
          <w:sz w:val="22"/>
          <w:szCs w:val="22"/>
        </w:rPr>
      </w:pPr>
      <w:r>
        <w:rPr>
          <w:rFonts w:ascii="Arial" w:eastAsia="Batang" w:hAnsi="Arial" w:cs="Arial"/>
          <w:sz w:val="22"/>
          <w:szCs w:val="22"/>
        </w:rPr>
        <w:t>Se brindará</w:t>
      </w:r>
      <w:r w:rsidR="006B0D64" w:rsidRPr="00E96BAE">
        <w:rPr>
          <w:rFonts w:ascii="Arial" w:eastAsia="Batang" w:hAnsi="Arial" w:cs="Arial"/>
          <w:sz w:val="22"/>
          <w:szCs w:val="22"/>
        </w:rPr>
        <w:t xml:space="preserve"> al Auditor acceso ilimitado a toda la información y explicaciones consideradas necesarias para facilitar la auditoría, incluyendo los documentos legales, los informes de preparación y supervisión del Proyecto, los informes de los exámenes e investigaciones, correspondencia e información de cuentas de crédito. </w:t>
      </w:r>
    </w:p>
    <w:p w:rsidR="00E758C2" w:rsidRDefault="00E758C2" w:rsidP="008166BB">
      <w:pPr>
        <w:widowControl w:val="0"/>
        <w:autoSpaceDE w:val="0"/>
        <w:autoSpaceDN w:val="0"/>
        <w:adjustRightInd w:val="0"/>
        <w:spacing w:line="276" w:lineRule="auto"/>
        <w:jc w:val="both"/>
        <w:rPr>
          <w:rFonts w:ascii="Arial" w:eastAsia="Batang" w:hAnsi="Arial" w:cs="Arial"/>
          <w:sz w:val="22"/>
          <w:szCs w:val="22"/>
        </w:rPr>
      </w:pPr>
    </w:p>
    <w:p w:rsidR="006B0D64" w:rsidRPr="00E96BAE" w:rsidRDefault="006B0D64" w:rsidP="008166BB">
      <w:pPr>
        <w:widowControl w:val="0"/>
        <w:autoSpaceDE w:val="0"/>
        <w:autoSpaceDN w:val="0"/>
        <w:adjustRightInd w:val="0"/>
        <w:spacing w:line="276" w:lineRule="auto"/>
        <w:jc w:val="both"/>
        <w:rPr>
          <w:rFonts w:ascii="Arial" w:eastAsia="Batang" w:hAnsi="Arial" w:cs="Arial"/>
          <w:sz w:val="22"/>
          <w:szCs w:val="22"/>
        </w:rPr>
      </w:pPr>
      <w:r w:rsidRPr="00E96BAE">
        <w:rPr>
          <w:rFonts w:ascii="Arial" w:eastAsia="Batang" w:hAnsi="Arial" w:cs="Arial"/>
          <w:sz w:val="22"/>
          <w:szCs w:val="22"/>
        </w:rPr>
        <w:t xml:space="preserve">El Auditor también puede solicitar, por escrito, la confirmación de los montos desembolsados y saldos disponibles en los registros del Banco. </w:t>
      </w:r>
    </w:p>
    <w:p w:rsidR="006B0D64" w:rsidRPr="00E96BAE" w:rsidRDefault="006B0D64" w:rsidP="008166BB">
      <w:pPr>
        <w:widowControl w:val="0"/>
        <w:autoSpaceDE w:val="0"/>
        <w:autoSpaceDN w:val="0"/>
        <w:adjustRightInd w:val="0"/>
        <w:spacing w:line="276" w:lineRule="auto"/>
        <w:jc w:val="both"/>
        <w:rPr>
          <w:rFonts w:ascii="Arial" w:eastAsia="Batang" w:hAnsi="Arial" w:cs="Arial"/>
          <w:sz w:val="22"/>
          <w:szCs w:val="22"/>
        </w:rPr>
      </w:pPr>
    </w:p>
    <w:p w:rsidR="006B0D64" w:rsidRPr="00E96BAE" w:rsidRDefault="006B0D64" w:rsidP="008166BB">
      <w:pPr>
        <w:widowControl w:val="0"/>
        <w:autoSpaceDE w:val="0"/>
        <w:autoSpaceDN w:val="0"/>
        <w:adjustRightInd w:val="0"/>
        <w:spacing w:line="276" w:lineRule="auto"/>
        <w:jc w:val="both"/>
        <w:rPr>
          <w:rFonts w:ascii="Arial" w:eastAsia="Batang" w:hAnsi="Arial" w:cs="Arial"/>
          <w:sz w:val="22"/>
          <w:szCs w:val="22"/>
        </w:rPr>
      </w:pPr>
      <w:r w:rsidRPr="00E96BAE">
        <w:rPr>
          <w:rFonts w:ascii="Arial" w:eastAsia="Batang" w:hAnsi="Arial" w:cs="Arial"/>
          <w:sz w:val="22"/>
          <w:szCs w:val="22"/>
        </w:rPr>
        <w:t>Adicionalmente, como parte del proceso de planeación del trabajo del Auditor, éste deberá tener acceso y conocer los documentos básicos relacionados con la operación. Estos son, entre otros:</w:t>
      </w:r>
    </w:p>
    <w:p w:rsidR="006B0D64" w:rsidRPr="00E96BAE" w:rsidRDefault="006B0D64" w:rsidP="008166BB">
      <w:pPr>
        <w:widowControl w:val="0"/>
        <w:autoSpaceDE w:val="0"/>
        <w:autoSpaceDN w:val="0"/>
        <w:adjustRightInd w:val="0"/>
        <w:spacing w:line="276" w:lineRule="auto"/>
        <w:ind w:left="426"/>
        <w:jc w:val="both"/>
        <w:rPr>
          <w:rFonts w:ascii="Arial" w:eastAsia="Batang" w:hAnsi="Arial" w:cs="Arial"/>
          <w:sz w:val="22"/>
          <w:szCs w:val="22"/>
        </w:rPr>
      </w:pPr>
    </w:p>
    <w:p w:rsidR="006B0D64" w:rsidRPr="00E96BAE" w:rsidRDefault="006B0D64" w:rsidP="002C7370">
      <w:pPr>
        <w:widowControl w:val="0"/>
        <w:numPr>
          <w:ilvl w:val="0"/>
          <w:numId w:val="5"/>
        </w:numPr>
        <w:autoSpaceDE w:val="0"/>
        <w:autoSpaceDN w:val="0"/>
        <w:adjustRightInd w:val="0"/>
        <w:spacing w:before="60"/>
        <w:jc w:val="both"/>
        <w:rPr>
          <w:rFonts w:ascii="Arial" w:eastAsia="Batang" w:hAnsi="Arial" w:cs="Arial"/>
          <w:sz w:val="22"/>
          <w:szCs w:val="22"/>
        </w:rPr>
      </w:pPr>
      <w:r w:rsidRPr="00E96BAE">
        <w:rPr>
          <w:rFonts w:ascii="Arial" w:eastAsia="Batang" w:hAnsi="Arial" w:cs="Arial"/>
          <w:sz w:val="22"/>
          <w:szCs w:val="22"/>
        </w:rPr>
        <w:t>Contrato</w:t>
      </w:r>
      <w:r w:rsidR="002D702D">
        <w:rPr>
          <w:rFonts w:ascii="Arial" w:eastAsia="Batang" w:hAnsi="Arial" w:cs="Arial"/>
          <w:sz w:val="22"/>
          <w:szCs w:val="22"/>
        </w:rPr>
        <w:t>s</w:t>
      </w:r>
      <w:r w:rsidR="00D5400B">
        <w:rPr>
          <w:rFonts w:ascii="Arial" w:eastAsia="Batang" w:hAnsi="Arial" w:cs="Arial"/>
          <w:sz w:val="22"/>
          <w:szCs w:val="22"/>
        </w:rPr>
        <w:t xml:space="preserve"> de préstamo;</w:t>
      </w:r>
    </w:p>
    <w:p w:rsidR="006B0D64" w:rsidRPr="00E96BAE" w:rsidRDefault="006B0D64" w:rsidP="002C7370">
      <w:pPr>
        <w:widowControl w:val="0"/>
        <w:autoSpaceDE w:val="0"/>
        <w:autoSpaceDN w:val="0"/>
        <w:adjustRightInd w:val="0"/>
        <w:spacing w:before="60"/>
        <w:jc w:val="both"/>
        <w:rPr>
          <w:rFonts w:ascii="Arial" w:eastAsia="Batang" w:hAnsi="Arial" w:cs="Arial"/>
          <w:sz w:val="22"/>
          <w:szCs w:val="22"/>
        </w:rPr>
      </w:pPr>
    </w:p>
    <w:p w:rsidR="006B0D64" w:rsidRPr="00E96BAE" w:rsidRDefault="006B0D64" w:rsidP="002C7370">
      <w:pPr>
        <w:widowControl w:val="0"/>
        <w:numPr>
          <w:ilvl w:val="0"/>
          <w:numId w:val="5"/>
        </w:numPr>
        <w:autoSpaceDE w:val="0"/>
        <w:autoSpaceDN w:val="0"/>
        <w:adjustRightInd w:val="0"/>
        <w:spacing w:before="60"/>
        <w:jc w:val="both"/>
        <w:rPr>
          <w:rFonts w:ascii="Arial" w:eastAsia="Batang" w:hAnsi="Arial" w:cs="Arial"/>
          <w:sz w:val="22"/>
          <w:szCs w:val="22"/>
        </w:rPr>
      </w:pPr>
      <w:r w:rsidRPr="00E96BAE">
        <w:rPr>
          <w:rFonts w:ascii="Arial" w:eastAsia="Batang" w:hAnsi="Arial" w:cs="Arial"/>
          <w:sz w:val="22"/>
          <w:szCs w:val="22"/>
        </w:rPr>
        <w:t>Las normas y procedimientos a ser observados para la contratación de obras y/o contratación de bienes y servicios de consultoría financiados con recursos del Banco o por recursos de contrapartida local;</w:t>
      </w:r>
    </w:p>
    <w:p w:rsidR="006B0D64" w:rsidRPr="00E96BAE" w:rsidRDefault="006B0D64" w:rsidP="002C7370">
      <w:pPr>
        <w:widowControl w:val="0"/>
        <w:autoSpaceDE w:val="0"/>
        <w:autoSpaceDN w:val="0"/>
        <w:adjustRightInd w:val="0"/>
        <w:ind w:left="720" w:hanging="360"/>
        <w:jc w:val="both"/>
        <w:rPr>
          <w:rFonts w:ascii="Arial" w:eastAsia="Batang" w:hAnsi="Arial" w:cs="Arial"/>
          <w:sz w:val="22"/>
          <w:szCs w:val="22"/>
        </w:rPr>
      </w:pPr>
    </w:p>
    <w:p w:rsidR="006B0D64" w:rsidRPr="00E96BAE" w:rsidRDefault="006B0D64" w:rsidP="002C7370">
      <w:pPr>
        <w:widowControl w:val="0"/>
        <w:numPr>
          <w:ilvl w:val="0"/>
          <w:numId w:val="5"/>
        </w:numPr>
        <w:autoSpaceDE w:val="0"/>
        <w:autoSpaceDN w:val="0"/>
        <w:adjustRightInd w:val="0"/>
        <w:jc w:val="both"/>
        <w:rPr>
          <w:rFonts w:ascii="Arial" w:eastAsia="Batang" w:hAnsi="Arial" w:cs="Arial"/>
          <w:sz w:val="22"/>
          <w:szCs w:val="22"/>
        </w:rPr>
      </w:pPr>
      <w:r w:rsidRPr="00E96BAE">
        <w:rPr>
          <w:rFonts w:ascii="Arial" w:eastAsia="Batang" w:hAnsi="Arial" w:cs="Arial"/>
          <w:sz w:val="22"/>
          <w:szCs w:val="22"/>
        </w:rPr>
        <w:t>Lineamientos del modelo de gestión basado en riesgo y desempeño;</w:t>
      </w:r>
    </w:p>
    <w:p w:rsidR="006B0D64" w:rsidRPr="00E96BAE" w:rsidRDefault="006B0D64" w:rsidP="002C7370">
      <w:pPr>
        <w:widowControl w:val="0"/>
        <w:autoSpaceDE w:val="0"/>
        <w:autoSpaceDN w:val="0"/>
        <w:adjustRightInd w:val="0"/>
        <w:ind w:left="720" w:hanging="360"/>
        <w:jc w:val="both"/>
        <w:rPr>
          <w:rFonts w:ascii="Arial" w:eastAsia="Batang" w:hAnsi="Arial" w:cs="Arial"/>
          <w:sz w:val="22"/>
          <w:szCs w:val="22"/>
        </w:rPr>
      </w:pPr>
    </w:p>
    <w:p w:rsidR="006B0D64" w:rsidRPr="00E96BAE" w:rsidRDefault="006B0D64" w:rsidP="002C7370">
      <w:pPr>
        <w:widowControl w:val="0"/>
        <w:numPr>
          <w:ilvl w:val="0"/>
          <w:numId w:val="5"/>
        </w:numPr>
        <w:autoSpaceDE w:val="0"/>
        <w:autoSpaceDN w:val="0"/>
        <w:adjustRightInd w:val="0"/>
        <w:jc w:val="both"/>
        <w:rPr>
          <w:rFonts w:ascii="Arial" w:eastAsia="Batang" w:hAnsi="Arial" w:cs="Arial"/>
          <w:sz w:val="22"/>
          <w:szCs w:val="22"/>
        </w:rPr>
      </w:pPr>
      <w:r w:rsidRPr="00E96BAE">
        <w:rPr>
          <w:rFonts w:ascii="Arial" w:eastAsia="Batang" w:hAnsi="Arial" w:cs="Arial"/>
          <w:sz w:val="22"/>
          <w:szCs w:val="22"/>
        </w:rPr>
        <w:t>Guía de Gestión Financiera para Proyectos Financiados por el BID (OP-273 vigente);</w:t>
      </w:r>
    </w:p>
    <w:p w:rsidR="006B0D64" w:rsidRPr="00E96BAE" w:rsidRDefault="006B0D64" w:rsidP="002C7370">
      <w:pPr>
        <w:widowControl w:val="0"/>
        <w:autoSpaceDE w:val="0"/>
        <w:autoSpaceDN w:val="0"/>
        <w:adjustRightInd w:val="0"/>
        <w:ind w:left="720" w:hanging="360"/>
        <w:jc w:val="both"/>
        <w:rPr>
          <w:rFonts w:ascii="Arial" w:eastAsia="Batang" w:hAnsi="Arial" w:cs="Arial"/>
          <w:sz w:val="22"/>
          <w:szCs w:val="22"/>
        </w:rPr>
      </w:pPr>
    </w:p>
    <w:p w:rsidR="006B0D64" w:rsidRPr="00E96BAE" w:rsidRDefault="006B0D64" w:rsidP="002C7370">
      <w:pPr>
        <w:widowControl w:val="0"/>
        <w:numPr>
          <w:ilvl w:val="0"/>
          <w:numId w:val="5"/>
        </w:numPr>
        <w:autoSpaceDE w:val="0"/>
        <w:autoSpaceDN w:val="0"/>
        <w:adjustRightInd w:val="0"/>
        <w:jc w:val="both"/>
        <w:rPr>
          <w:rFonts w:ascii="Arial" w:eastAsia="Batang" w:hAnsi="Arial" w:cs="Arial"/>
          <w:sz w:val="22"/>
          <w:szCs w:val="22"/>
        </w:rPr>
      </w:pPr>
      <w:r w:rsidRPr="00E96BAE">
        <w:rPr>
          <w:rFonts w:ascii="Arial" w:eastAsia="Batang" w:hAnsi="Arial" w:cs="Arial"/>
          <w:sz w:val="22"/>
          <w:szCs w:val="22"/>
        </w:rPr>
        <w:t>Instructivo de Informes Financieros y Auditoría Externa de las Operaciones Financiadas por el BID;</w:t>
      </w:r>
    </w:p>
    <w:p w:rsidR="006B0D64" w:rsidRPr="00E96BAE" w:rsidRDefault="006B0D64" w:rsidP="002C7370">
      <w:pPr>
        <w:ind w:left="720" w:hanging="360"/>
        <w:jc w:val="both"/>
        <w:rPr>
          <w:rFonts w:ascii="Arial" w:eastAsia="Batang" w:hAnsi="Arial" w:cs="Arial"/>
          <w:sz w:val="22"/>
          <w:szCs w:val="22"/>
        </w:rPr>
      </w:pPr>
    </w:p>
    <w:p w:rsidR="006B0D64" w:rsidRPr="00E96BAE" w:rsidRDefault="006B0D64" w:rsidP="002C7370">
      <w:pPr>
        <w:widowControl w:val="0"/>
        <w:numPr>
          <w:ilvl w:val="0"/>
          <w:numId w:val="5"/>
        </w:numPr>
        <w:autoSpaceDE w:val="0"/>
        <w:autoSpaceDN w:val="0"/>
        <w:adjustRightInd w:val="0"/>
        <w:jc w:val="both"/>
        <w:rPr>
          <w:rFonts w:ascii="Arial" w:eastAsia="Batang" w:hAnsi="Arial" w:cs="Arial"/>
          <w:sz w:val="22"/>
          <w:szCs w:val="22"/>
        </w:rPr>
      </w:pPr>
      <w:r w:rsidRPr="00E96BAE">
        <w:rPr>
          <w:rFonts w:ascii="Arial" w:eastAsia="Batang" w:hAnsi="Arial" w:cs="Arial"/>
          <w:sz w:val="22"/>
          <w:szCs w:val="22"/>
        </w:rPr>
        <w:t>Instructivo de Desembolsos para Proyectos Financiados por el BID; y</w:t>
      </w:r>
    </w:p>
    <w:p w:rsidR="006B0D64" w:rsidRPr="00E96BAE" w:rsidRDefault="006B0D64" w:rsidP="002C7370">
      <w:pPr>
        <w:widowControl w:val="0"/>
        <w:autoSpaceDE w:val="0"/>
        <w:autoSpaceDN w:val="0"/>
        <w:adjustRightInd w:val="0"/>
        <w:ind w:left="720" w:hanging="360"/>
        <w:jc w:val="both"/>
        <w:rPr>
          <w:rFonts w:ascii="Arial" w:eastAsia="Batang" w:hAnsi="Arial" w:cs="Arial"/>
          <w:sz w:val="22"/>
          <w:szCs w:val="22"/>
        </w:rPr>
      </w:pPr>
    </w:p>
    <w:p w:rsidR="006B0D64" w:rsidRPr="00E96BAE" w:rsidRDefault="006B0D64" w:rsidP="002C7370">
      <w:pPr>
        <w:widowControl w:val="0"/>
        <w:numPr>
          <w:ilvl w:val="0"/>
          <w:numId w:val="5"/>
        </w:numPr>
        <w:autoSpaceDE w:val="0"/>
        <w:autoSpaceDN w:val="0"/>
        <w:adjustRightInd w:val="0"/>
        <w:jc w:val="both"/>
        <w:rPr>
          <w:rFonts w:ascii="Arial" w:eastAsia="Batang" w:hAnsi="Arial" w:cs="Arial"/>
          <w:sz w:val="22"/>
          <w:szCs w:val="22"/>
        </w:rPr>
      </w:pPr>
      <w:r w:rsidRPr="00E96BAE">
        <w:rPr>
          <w:rFonts w:ascii="Arial" w:eastAsia="Batang" w:hAnsi="Arial" w:cs="Arial"/>
          <w:sz w:val="22"/>
          <w:szCs w:val="22"/>
        </w:rPr>
        <w:t>Esquema de Supervisión Fiduciaria del Programa (anexo de la propuesta de préstamo) y Reglamento operati</w:t>
      </w:r>
      <w:r w:rsidR="00D5400B">
        <w:rPr>
          <w:rFonts w:ascii="Arial" w:eastAsia="Batang" w:hAnsi="Arial" w:cs="Arial"/>
          <w:sz w:val="22"/>
          <w:szCs w:val="22"/>
        </w:rPr>
        <w:t>vo o de crédito de la operación;</w:t>
      </w:r>
    </w:p>
    <w:p w:rsidR="006B0D64" w:rsidRPr="00E96BAE" w:rsidRDefault="006B0D64" w:rsidP="002C7370">
      <w:pPr>
        <w:widowControl w:val="0"/>
        <w:numPr>
          <w:ilvl w:val="0"/>
          <w:numId w:val="5"/>
        </w:numPr>
        <w:autoSpaceDE w:val="0"/>
        <w:autoSpaceDN w:val="0"/>
        <w:adjustRightInd w:val="0"/>
        <w:spacing w:before="240"/>
        <w:jc w:val="both"/>
        <w:rPr>
          <w:rFonts w:ascii="Arial" w:eastAsia="Batang" w:hAnsi="Arial" w:cs="Arial"/>
          <w:sz w:val="22"/>
          <w:szCs w:val="22"/>
        </w:rPr>
      </w:pPr>
      <w:r w:rsidRPr="00E96BAE">
        <w:rPr>
          <w:rFonts w:ascii="Arial" w:eastAsia="Batang" w:hAnsi="Arial" w:cs="Arial"/>
          <w:sz w:val="22"/>
          <w:szCs w:val="22"/>
        </w:rPr>
        <w:t xml:space="preserve">Informes semestrales de </w:t>
      </w:r>
      <w:r w:rsidR="006352B1">
        <w:rPr>
          <w:rFonts w:ascii="Arial" w:eastAsia="Batang" w:hAnsi="Arial" w:cs="Arial"/>
          <w:sz w:val="22"/>
          <w:szCs w:val="22"/>
        </w:rPr>
        <w:t>progreso (ISP) del Programa</w:t>
      </w:r>
      <w:r w:rsidR="00D5400B">
        <w:rPr>
          <w:rFonts w:ascii="Arial" w:eastAsia="Batang" w:hAnsi="Arial" w:cs="Arial"/>
          <w:sz w:val="22"/>
          <w:szCs w:val="22"/>
        </w:rPr>
        <w:t>;</w:t>
      </w:r>
    </w:p>
    <w:p w:rsidR="006B0D64" w:rsidRPr="00E96BAE" w:rsidRDefault="006B0D64" w:rsidP="002C7370">
      <w:pPr>
        <w:widowControl w:val="0"/>
        <w:numPr>
          <w:ilvl w:val="0"/>
          <w:numId w:val="5"/>
        </w:numPr>
        <w:autoSpaceDE w:val="0"/>
        <w:autoSpaceDN w:val="0"/>
        <w:adjustRightInd w:val="0"/>
        <w:spacing w:before="240"/>
        <w:jc w:val="both"/>
        <w:rPr>
          <w:rFonts w:ascii="Arial" w:eastAsia="Batang" w:hAnsi="Arial" w:cs="Arial"/>
          <w:sz w:val="22"/>
          <w:szCs w:val="22"/>
        </w:rPr>
      </w:pPr>
      <w:r w:rsidRPr="00E96BAE">
        <w:rPr>
          <w:rFonts w:ascii="Arial" w:eastAsia="Batang" w:hAnsi="Arial" w:cs="Arial"/>
          <w:sz w:val="22"/>
          <w:szCs w:val="22"/>
        </w:rPr>
        <w:t>Informe de auditoría anterior en el caso de que el período anterior hubiera si</w:t>
      </w:r>
      <w:r w:rsidR="00D5400B">
        <w:rPr>
          <w:rFonts w:ascii="Arial" w:eastAsia="Batang" w:hAnsi="Arial" w:cs="Arial"/>
          <w:sz w:val="22"/>
          <w:szCs w:val="22"/>
        </w:rPr>
        <w:t>do auditado por otros auditores;</w:t>
      </w:r>
    </w:p>
    <w:p w:rsidR="006B0D64" w:rsidRPr="00E96BAE" w:rsidRDefault="006B0D64" w:rsidP="002C7370">
      <w:pPr>
        <w:widowControl w:val="0"/>
        <w:numPr>
          <w:ilvl w:val="0"/>
          <w:numId w:val="5"/>
        </w:numPr>
        <w:autoSpaceDE w:val="0"/>
        <w:autoSpaceDN w:val="0"/>
        <w:adjustRightInd w:val="0"/>
        <w:spacing w:before="240"/>
        <w:jc w:val="both"/>
        <w:rPr>
          <w:rFonts w:ascii="Arial" w:eastAsia="Batang" w:hAnsi="Arial" w:cs="Arial"/>
          <w:sz w:val="22"/>
          <w:szCs w:val="22"/>
        </w:rPr>
      </w:pPr>
      <w:r w:rsidRPr="00E96BAE">
        <w:rPr>
          <w:rFonts w:ascii="Arial" w:eastAsia="Batang" w:hAnsi="Arial" w:cs="Arial"/>
          <w:sz w:val="22"/>
          <w:szCs w:val="22"/>
        </w:rPr>
        <w:t>Conciliación entre los montos desembolsados y justificados que figuran en los registros del Pro</w:t>
      </w:r>
      <w:r w:rsidR="00C54D07">
        <w:rPr>
          <w:rFonts w:ascii="Arial" w:eastAsia="Batang" w:hAnsi="Arial" w:cs="Arial"/>
          <w:sz w:val="22"/>
          <w:szCs w:val="22"/>
        </w:rPr>
        <w:t>grama</w:t>
      </w:r>
      <w:r w:rsidRPr="00E96BAE">
        <w:rPr>
          <w:rFonts w:ascii="Arial" w:eastAsia="Batang" w:hAnsi="Arial" w:cs="Arial"/>
          <w:sz w:val="22"/>
          <w:szCs w:val="22"/>
        </w:rPr>
        <w:t xml:space="preserve"> con los del Banco, incluyendo las explicaciones de las diferencias cuando corresponda; así como, la conciliación de la cuenta especial donde se administran los fondos del Pro</w:t>
      </w:r>
      <w:r w:rsidR="00C54D07">
        <w:rPr>
          <w:rFonts w:ascii="Arial" w:eastAsia="Batang" w:hAnsi="Arial" w:cs="Arial"/>
          <w:sz w:val="22"/>
          <w:szCs w:val="22"/>
        </w:rPr>
        <w:t>grama</w:t>
      </w:r>
      <w:r w:rsidRPr="00E96BAE">
        <w:rPr>
          <w:rFonts w:ascii="Arial" w:eastAsia="Batang" w:hAnsi="Arial" w:cs="Arial"/>
          <w:sz w:val="22"/>
          <w:szCs w:val="22"/>
        </w:rPr>
        <w:t>.</w:t>
      </w:r>
    </w:p>
    <w:p w:rsidR="006B0D64" w:rsidRPr="00E96BAE" w:rsidRDefault="006B0D64" w:rsidP="008166BB">
      <w:pPr>
        <w:widowControl w:val="0"/>
        <w:autoSpaceDE w:val="0"/>
        <w:autoSpaceDN w:val="0"/>
        <w:adjustRightInd w:val="0"/>
        <w:spacing w:line="276" w:lineRule="auto"/>
        <w:ind w:left="360"/>
        <w:jc w:val="both"/>
        <w:rPr>
          <w:rFonts w:ascii="Arial" w:eastAsia="Batang" w:hAnsi="Arial" w:cs="Arial"/>
          <w:sz w:val="22"/>
          <w:szCs w:val="22"/>
        </w:rPr>
      </w:pPr>
    </w:p>
    <w:p w:rsidR="006B0D64" w:rsidRPr="00E96BAE" w:rsidRDefault="006B0D64" w:rsidP="008166BB">
      <w:pPr>
        <w:widowControl w:val="0"/>
        <w:autoSpaceDE w:val="0"/>
        <w:autoSpaceDN w:val="0"/>
        <w:adjustRightInd w:val="0"/>
        <w:spacing w:line="276" w:lineRule="auto"/>
        <w:ind w:left="426"/>
        <w:jc w:val="both"/>
        <w:rPr>
          <w:rFonts w:ascii="Arial" w:eastAsia="Batang" w:hAnsi="Arial" w:cs="Arial"/>
          <w:sz w:val="22"/>
          <w:szCs w:val="22"/>
        </w:rPr>
      </w:pPr>
      <w:r w:rsidRPr="0078765E">
        <w:rPr>
          <w:rFonts w:ascii="Arial" w:eastAsia="Batang" w:hAnsi="Arial" w:cs="Arial"/>
          <w:sz w:val="22"/>
          <w:szCs w:val="22"/>
        </w:rPr>
        <w:lastRenderedPageBreak/>
        <w:t xml:space="preserve">Se sugiere al Auditor que se reúna con </w:t>
      </w:r>
      <w:r w:rsidR="006352B1" w:rsidRPr="0078765E">
        <w:rPr>
          <w:rFonts w:ascii="Arial" w:eastAsia="Batang" w:hAnsi="Arial" w:cs="Arial"/>
          <w:sz w:val="22"/>
          <w:szCs w:val="22"/>
        </w:rPr>
        <w:t>la Unidad de Gestión del Programa</w:t>
      </w:r>
      <w:r w:rsidR="0078765E" w:rsidRPr="0078765E">
        <w:rPr>
          <w:rFonts w:ascii="Arial" w:eastAsia="Batang" w:hAnsi="Arial" w:cs="Arial"/>
          <w:sz w:val="22"/>
          <w:szCs w:val="22"/>
        </w:rPr>
        <w:t xml:space="preserve"> (UGP)</w:t>
      </w:r>
      <w:r w:rsidR="006352B1" w:rsidRPr="0078765E">
        <w:rPr>
          <w:rFonts w:ascii="Arial" w:eastAsia="Batang" w:hAnsi="Arial" w:cs="Arial"/>
          <w:sz w:val="22"/>
          <w:szCs w:val="22"/>
        </w:rPr>
        <w:t xml:space="preserve"> </w:t>
      </w:r>
      <w:r w:rsidR="0078765E" w:rsidRPr="0078765E">
        <w:rPr>
          <w:rFonts w:ascii="Arial" w:eastAsia="Batang" w:hAnsi="Arial" w:cs="Arial"/>
          <w:sz w:val="22"/>
          <w:szCs w:val="22"/>
        </w:rPr>
        <w:t xml:space="preserve">y de </w:t>
      </w:r>
      <w:r w:rsidR="002C7370">
        <w:rPr>
          <w:rFonts w:ascii="Arial" w:eastAsia="Batang" w:hAnsi="Arial" w:cs="Arial"/>
          <w:sz w:val="22"/>
          <w:szCs w:val="22"/>
        </w:rPr>
        <w:t>ser</w:t>
      </w:r>
      <w:r w:rsidR="0078765E" w:rsidRPr="0078765E">
        <w:rPr>
          <w:rFonts w:ascii="Arial" w:eastAsia="Batang" w:hAnsi="Arial" w:cs="Arial"/>
          <w:sz w:val="22"/>
          <w:szCs w:val="22"/>
        </w:rPr>
        <w:t xml:space="preserve"> necesario </w:t>
      </w:r>
      <w:r w:rsidR="0078765E">
        <w:rPr>
          <w:rFonts w:ascii="Arial" w:eastAsia="Batang" w:hAnsi="Arial" w:cs="Arial"/>
          <w:sz w:val="22"/>
          <w:szCs w:val="22"/>
        </w:rPr>
        <w:t xml:space="preserve">con </w:t>
      </w:r>
      <w:r w:rsidR="0078765E" w:rsidRPr="0078765E">
        <w:rPr>
          <w:rFonts w:ascii="Arial" w:eastAsia="Batang" w:hAnsi="Arial" w:cs="Arial"/>
          <w:sz w:val="22"/>
          <w:szCs w:val="22"/>
        </w:rPr>
        <w:t>otro</w:t>
      </w:r>
      <w:r w:rsidR="002C7370">
        <w:rPr>
          <w:rFonts w:ascii="Arial" w:eastAsia="Batang" w:hAnsi="Arial" w:cs="Arial"/>
          <w:sz w:val="22"/>
          <w:szCs w:val="22"/>
        </w:rPr>
        <w:t>s servidores del Organismo Ejecutor</w:t>
      </w:r>
      <w:r w:rsidR="0078765E" w:rsidRPr="0078765E">
        <w:rPr>
          <w:rFonts w:ascii="Arial" w:eastAsia="Batang" w:hAnsi="Arial" w:cs="Arial"/>
          <w:sz w:val="22"/>
          <w:szCs w:val="22"/>
        </w:rPr>
        <w:t xml:space="preserve"> </w:t>
      </w:r>
      <w:r w:rsidR="002C7370">
        <w:rPr>
          <w:rFonts w:ascii="Arial" w:eastAsia="Batang" w:hAnsi="Arial" w:cs="Arial"/>
          <w:sz w:val="22"/>
          <w:szCs w:val="22"/>
        </w:rPr>
        <w:t xml:space="preserve">que no conforman la UGP pero están </w:t>
      </w:r>
      <w:r w:rsidR="0078765E" w:rsidRPr="0078765E">
        <w:rPr>
          <w:rFonts w:ascii="Arial" w:eastAsia="Batang" w:hAnsi="Arial" w:cs="Arial"/>
          <w:sz w:val="22"/>
          <w:szCs w:val="22"/>
        </w:rPr>
        <w:t>vinculado</w:t>
      </w:r>
      <w:r w:rsidR="002C7370">
        <w:rPr>
          <w:rFonts w:ascii="Arial" w:eastAsia="Batang" w:hAnsi="Arial" w:cs="Arial"/>
          <w:sz w:val="22"/>
          <w:szCs w:val="22"/>
        </w:rPr>
        <w:t>s</w:t>
      </w:r>
      <w:r w:rsidR="0078765E" w:rsidRPr="0078765E">
        <w:rPr>
          <w:rFonts w:ascii="Arial" w:eastAsia="Batang" w:hAnsi="Arial" w:cs="Arial"/>
          <w:sz w:val="22"/>
          <w:szCs w:val="22"/>
        </w:rPr>
        <w:t xml:space="preserve"> con el programa</w:t>
      </w:r>
      <w:r w:rsidR="002C7370">
        <w:rPr>
          <w:rFonts w:ascii="Arial" w:eastAsia="Batang" w:hAnsi="Arial" w:cs="Arial"/>
          <w:sz w:val="22"/>
          <w:szCs w:val="22"/>
        </w:rPr>
        <w:t>,</w:t>
      </w:r>
      <w:r w:rsidR="00C54D07">
        <w:rPr>
          <w:rFonts w:ascii="Arial" w:eastAsia="Batang" w:hAnsi="Arial" w:cs="Arial"/>
          <w:sz w:val="22"/>
          <w:szCs w:val="22"/>
        </w:rPr>
        <w:t xml:space="preserve"> </w:t>
      </w:r>
      <w:r w:rsidR="002C7370">
        <w:rPr>
          <w:rFonts w:ascii="Arial" w:eastAsia="Batang" w:hAnsi="Arial" w:cs="Arial"/>
          <w:sz w:val="22"/>
          <w:szCs w:val="22"/>
        </w:rPr>
        <w:t xml:space="preserve">y, </w:t>
      </w:r>
      <w:r w:rsidR="00C54D07">
        <w:rPr>
          <w:rFonts w:ascii="Arial" w:eastAsia="Batang" w:hAnsi="Arial" w:cs="Arial"/>
          <w:sz w:val="22"/>
          <w:szCs w:val="22"/>
        </w:rPr>
        <w:t xml:space="preserve">con el equipo de </w:t>
      </w:r>
      <w:r w:rsidR="002D702D">
        <w:rPr>
          <w:rFonts w:ascii="Arial" w:eastAsia="Batang" w:hAnsi="Arial" w:cs="Arial"/>
          <w:sz w:val="22"/>
          <w:szCs w:val="22"/>
        </w:rPr>
        <w:t>Proyecto</w:t>
      </w:r>
      <w:r w:rsidR="002C7370">
        <w:rPr>
          <w:rFonts w:ascii="Arial" w:eastAsia="Batang" w:hAnsi="Arial" w:cs="Arial"/>
          <w:sz w:val="22"/>
          <w:szCs w:val="22"/>
        </w:rPr>
        <w:t xml:space="preserve"> del Banco;</w:t>
      </w:r>
      <w:r w:rsidRPr="00E96BAE">
        <w:rPr>
          <w:rFonts w:ascii="Arial" w:eastAsia="Batang" w:hAnsi="Arial" w:cs="Arial"/>
          <w:sz w:val="22"/>
          <w:szCs w:val="22"/>
        </w:rPr>
        <w:t xml:space="preserve"> al inicio y al final de sus labores, o cuando se considere necesario, y discuta asuntos relacionados con el examen.</w:t>
      </w:r>
    </w:p>
    <w:p w:rsidR="006B0D64" w:rsidRPr="00E96BAE" w:rsidRDefault="006B0D64" w:rsidP="006B0D64">
      <w:pPr>
        <w:widowControl w:val="0"/>
        <w:autoSpaceDE w:val="0"/>
        <w:autoSpaceDN w:val="0"/>
        <w:adjustRightInd w:val="0"/>
        <w:ind w:left="426"/>
        <w:jc w:val="both"/>
        <w:rPr>
          <w:rFonts w:ascii="Arial" w:eastAsia="Batang" w:hAnsi="Arial" w:cs="Arial"/>
          <w:sz w:val="22"/>
          <w:szCs w:val="22"/>
        </w:rPr>
      </w:pPr>
    </w:p>
    <w:p w:rsidR="006B0D64" w:rsidRPr="00D05A47" w:rsidRDefault="006B0D64" w:rsidP="006B0D64">
      <w:pPr>
        <w:widowControl w:val="0"/>
        <w:numPr>
          <w:ilvl w:val="0"/>
          <w:numId w:val="8"/>
        </w:numPr>
        <w:autoSpaceDE w:val="0"/>
        <w:autoSpaceDN w:val="0"/>
        <w:adjustRightInd w:val="0"/>
        <w:jc w:val="both"/>
        <w:rPr>
          <w:rFonts w:ascii="Arial" w:eastAsia="Batang" w:hAnsi="Arial" w:cs="Arial"/>
          <w:bCs/>
          <w:sz w:val="22"/>
          <w:szCs w:val="22"/>
          <w:lang w:eastAsia="en-US"/>
        </w:rPr>
      </w:pPr>
      <w:r w:rsidRPr="00E96BAE">
        <w:rPr>
          <w:rFonts w:ascii="Arial" w:eastAsia="Batang" w:hAnsi="Arial" w:cs="Arial"/>
          <w:b/>
          <w:sz w:val="22"/>
          <w:szCs w:val="22"/>
        </w:rPr>
        <w:t>Otras responsabilidades de los Auditores Externos</w:t>
      </w:r>
    </w:p>
    <w:p w:rsidR="006B0D64" w:rsidRDefault="006B0D64" w:rsidP="006B0D64">
      <w:pPr>
        <w:rPr>
          <w:rFonts w:ascii="Arial" w:eastAsia="Batang" w:hAnsi="Arial" w:cs="Arial"/>
          <w:b/>
          <w:sz w:val="22"/>
          <w:szCs w:val="22"/>
          <w:lang w:val="es-ES"/>
        </w:rPr>
      </w:pPr>
    </w:p>
    <w:p w:rsidR="006B0D64" w:rsidRPr="00E96BAE" w:rsidRDefault="006B0D64" w:rsidP="006B0D64">
      <w:pPr>
        <w:rPr>
          <w:rFonts w:ascii="Arial" w:eastAsia="Batang" w:hAnsi="Arial" w:cs="Arial"/>
          <w:sz w:val="22"/>
          <w:szCs w:val="22"/>
          <w:lang w:val="es-ES"/>
        </w:rPr>
      </w:pPr>
      <w:r w:rsidRPr="00E96BAE">
        <w:rPr>
          <w:rFonts w:ascii="Arial" w:eastAsia="Batang" w:hAnsi="Arial" w:cs="Arial"/>
          <w:b/>
          <w:sz w:val="22"/>
          <w:szCs w:val="22"/>
          <w:lang w:val="es-ES"/>
        </w:rPr>
        <w:t>Calidad del trabajo</w:t>
      </w:r>
      <w:r w:rsidRPr="00E96BAE">
        <w:rPr>
          <w:rFonts w:ascii="Arial" w:eastAsia="Batang" w:hAnsi="Arial" w:cs="Arial"/>
          <w:b/>
          <w:sz w:val="22"/>
          <w:szCs w:val="22"/>
          <w:vertAlign w:val="superscript"/>
          <w:lang w:val="es-ES"/>
        </w:rPr>
        <w:footnoteReference w:id="22"/>
      </w:r>
      <w:r w:rsidRPr="00E96BAE">
        <w:rPr>
          <w:rFonts w:ascii="Arial" w:eastAsia="Batang" w:hAnsi="Arial" w:cs="Arial"/>
          <w:sz w:val="22"/>
          <w:szCs w:val="22"/>
          <w:lang w:val="es-ES"/>
        </w:rPr>
        <w:t>:</w:t>
      </w:r>
    </w:p>
    <w:p w:rsidR="006B0D64" w:rsidRPr="00E96BAE" w:rsidRDefault="006B0D64" w:rsidP="006B0D64">
      <w:pPr>
        <w:rPr>
          <w:rFonts w:ascii="Arial" w:eastAsia="Batang" w:hAnsi="Arial" w:cs="Arial"/>
          <w:sz w:val="22"/>
          <w:szCs w:val="22"/>
          <w:lang w:val="es-ES"/>
        </w:rPr>
      </w:pPr>
    </w:p>
    <w:p w:rsidR="006B0D64" w:rsidRPr="00E96BAE" w:rsidRDefault="006B0D64" w:rsidP="008166BB">
      <w:pPr>
        <w:widowControl w:val="0"/>
        <w:autoSpaceDE w:val="0"/>
        <w:autoSpaceDN w:val="0"/>
        <w:adjustRightInd w:val="0"/>
        <w:spacing w:line="276" w:lineRule="auto"/>
        <w:jc w:val="both"/>
        <w:rPr>
          <w:rFonts w:ascii="Arial" w:eastAsia="Batang" w:hAnsi="Arial" w:cs="Arial"/>
          <w:sz w:val="22"/>
          <w:szCs w:val="22"/>
        </w:rPr>
      </w:pPr>
      <w:r w:rsidRPr="00E96BAE">
        <w:rPr>
          <w:rFonts w:ascii="Arial" w:eastAsia="Batang" w:hAnsi="Arial" w:cs="Arial"/>
          <w:sz w:val="22"/>
          <w:szCs w:val="22"/>
        </w:rPr>
        <w:t>El Auditor responsable debe ser miembro de una Firma que esté sujeta a la Norma Internacional de Control de Calidad (NICC 1), (ISQC 1 por sus siglas en inglés), u otros requerimientos profesionales o regulatorios relacionados con la responsabilidad de mantener un sistema de control de calidad que sea al menos tan exigente como la Norma NICC 1.</w:t>
      </w:r>
    </w:p>
    <w:p w:rsidR="006B0D64" w:rsidRPr="00E96BAE" w:rsidRDefault="006B0D64" w:rsidP="008166BB">
      <w:pPr>
        <w:spacing w:line="276" w:lineRule="auto"/>
        <w:rPr>
          <w:rFonts w:ascii="Arial" w:eastAsia="Batang" w:hAnsi="Arial" w:cs="Arial"/>
          <w:sz w:val="22"/>
          <w:szCs w:val="22"/>
        </w:rPr>
      </w:pPr>
    </w:p>
    <w:p w:rsidR="006B0D64" w:rsidRPr="00E96BAE" w:rsidRDefault="006B0D64" w:rsidP="008166BB">
      <w:pPr>
        <w:widowControl w:val="0"/>
        <w:autoSpaceDE w:val="0"/>
        <w:autoSpaceDN w:val="0"/>
        <w:adjustRightInd w:val="0"/>
        <w:spacing w:line="276" w:lineRule="auto"/>
        <w:jc w:val="both"/>
        <w:rPr>
          <w:rFonts w:ascii="Arial" w:eastAsia="Batang" w:hAnsi="Arial" w:cs="Arial"/>
          <w:sz w:val="22"/>
          <w:szCs w:val="22"/>
        </w:rPr>
      </w:pPr>
      <w:r w:rsidRPr="00E96BAE">
        <w:rPr>
          <w:rFonts w:ascii="Arial" w:eastAsia="Batang" w:hAnsi="Arial" w:cs="Arial"/>
          <w:sz w:val="22"/>
          <w:szCs w:val="22"/>
        </w:rPr>
        <w:t>La Norma</w:t>
      </w:r>
      <w:r>
        <w:rPr>
          <w:rFonts w:ascii="Arial" w:eastAsia="Batang" w:hAnsi="Arial" w:cs="Arial"/>
          <w:sz w:val="22"/>
          <w:szCs w:val="22"/>
        </w:rPr>
        <w:t xml:space="preserve"> Internacional NICC </w:t>
      </w:r>
      <w:r w:rsidRPr="00E96BAE">
        <w:rPr>
          <w:rFonts w:ascii="Arial" w:eastAsia="Batang" w:hAnsi="Arial" w:cs="Arial"/>
          <w:sz w:val="22"/>
          <w:szCs w:val="22"/>
        </w:rPr>
        <w:t>1 exige que las Firmas establezcan políticas y procedimientos para la aceptación y continuación de la relación con sus clientes y trabajos específicos, las mismas que deben ser diseñadas para proveer a la Firma una seguridad razonable de que sólo se llevará a cabo o continuará con las relaciones y los compromisos para los cuales la Firma es competente y tiene la capacidad, incluyendo el tiempo y los recursos. Por tanto, será responsable de asignar al compromiso, el personal profesional necesario y calificado para entregar sus informes en los plazos estipulados y con la calidad esperada.</w:t>
      </w:r>
    </w:p>
    <w:p w:rsidR="006B0D64" w:rsidRPr="00E96BAE" w:rsidRDefault="006B0D64" w:rsidP="006B0D64">
      <w:pPr>
        <w:rPr>
          <w:rFonts w:ascii="Arial" w:eastAsia="Batang" w:hAnsi="Arial" w:cs="Arial"/>
          <w:sz w:val="22"/>
          <w:szCs w:val="22"/>
        </w:rPr>
      </w:pPr>
    </w:p>
    <w:p w:rsidR="006B0D64" w:rsidRPr="00E96BAE" w:rsidRDefault="006B0D64" w:rsidP="006B0D64">
      <w:pPr>
        <w:rPr>
          <w:rFonts w:ascii="Arial" w:eastAsia="Batang" w:hAnsi="Arial" w:cs="Arial"/>
          <w:sz w:val="22"/>
          <w:szCs w:val="22"/>
        </w:rPr>
      </w:pPr>
      <w:r w:rsidRPr="00E96BAE">
        <w:rPr>
          <w:rFonts w:ascii="Arial" w:eastAsia="Batang" w:hAnsi="Arial" w:cs="Arial"/>
          <w:b/>
          <w:sz w:val="22"/>
          <w:szCs w:val="22"/>
        </w:rPr>
        <w:t>Acceso a los papeles de trabajo</w:t>
      </w:r>
      <w:r w:rsidRPr="00E96BAE">
        <w:rPr>
          <w:rFonts w:ascii="Arial" w:eastAsia="Batang" w:hAnsi="Arial" w:cs="Arial"/>
          <w:sz w:val="22"/>
          <w:szCs w:val="22"/>
        </w:rPr>
        <w:t>:</w:t>
      </w:r>
    </w:p>
    <w:p w:rsidR="006B0D64" w:rsidRPr="00E96BAE" w:rsidRDefault="006B0D64" w:rsidP="006B0D64">
      <w:pPr>
        <w:rPr>
          <w:rFonts w:ascii="Arial" w:eastAsia="Batang" w:hAnsi="Arial" w:cs="Arial"/>
          <w:sz w:val="22"/>
          <w:szCs w:val="22"/>
        </w:rPr>
      </w:pPr>
    </w:p>
    <w:p w:rsidR="006B0D64" w:rsidRPr="00E96BAE" w:rsidRDefault="006B0D64" w:rsidP="008166BB">
      <w:pPr>
        <w:widowControl w:val="0"/>
        <w:autoSpaceDE w:val="0"/>
        <w:autoSpaceDN w:val="0"/>
        <w:adjustRightInd w:val="0"/>
        <w:spacing w:line="276" w:lineRule="auto"/>
        <w:jc w:val="both"/>
        <w:rPr>
          <w:rFonts w:ascii="Arial" w:eastAsia="Batang" w:hAnsi="Arial" w:cs="Arial"/>
          <w:sz w:val="22"/>
          <w:szCs w:val="22"/>
        </w:rPr>
      </w:pPr>
      <w:r w:rsidRPr="00E96BAE">
        <w:rPr>
          <w:rFonts w:ascii="Arial" w:eastAsia="Batang" w:hAnsi="Arial" w:cs="Arial"/>
          <w:sz w:val="22"/>
          <w:szCs w:val="22"/>
        </w:rPr>
        <w:t>El Auditor se compromete a poner a disposición, y permitir el examen por parte del personal del BID o a quien este designe para esta tarea, de los papeles de trabajo (físicos o documentados en Software de auditoría que la firme utilice para tal efecto y otros documentos relacionados con el trabajo objeto de estos términos de referencia.</w:t>
      </w:r>
    </w:p>
    <w:p w:rsidR="006B0D64" w:rsidRPr="00E96BAE" w:rsidRDefault="006B0D64" w:rsidP="008166BB">
      <w:pPr>
        <w:spacing w:line="276" w:lineRule="auto"/>
        <w:rPr>
          <w:rFonts w:ascii="Arial" w:eastAsia="Batang" w:hAnsi="Arial" w:cs="Arial"/>
          <w:sz w:val="22"/>
          <w:szCs w:val="22"/>
        </w:rPr>
      </w:pPr>
    </w:p>
    <w:p w:rsidR="006B0D64" w:rsidRPr="00E96BAE" w:rsidRDefault="006B0D64" w:rsidP="008166BB">
      <w:pPr>
        <w:widowControl w:val="0"/>
        <w:autoSpaceDE w:val="0"/>
        <w:autoSpaceDN w:val="0"/>
        <w:adjustRightInd w:val="0"/>
        <w:spacing w:line="276" w:lineRule="auto"/>
        <w:jc w:val="both"/>
        <w:rPr>
          <w:rFonts w:ascii="Arial" w:eastAsia="Batang" w:hAnsi="Arial" w:cs="Arial"/>
          <w:sz w:val="22"/>
          <w:szCs w:val="22"/>
        </w:rPr>
      </w:pPr>
      <w:r w:rsidRPr="00E96BAE">
        <w:rPr>
          <w:rFonts w:ascii="Arial" w:eastAsia="Batang" w:hAnsi="Arial" w:cs="Arial"/>
          <w:sz w:val="22"/>
          <w:szCs w:val="22"/>
        </w:rPr>
        <w:t>Con el objeto de facilitar eventuales aclaraciones que sean solicitadas por el Banco, el Auditor debe asegurarse de que: i) las observaciones/hallazgos, conclusiones y recomendaciones incluidas en los informes están sustentadas en los papeles de trabajo con evidencia suficiente, relevante y competente ; ii) existe una adecuada referenciación entre los informes y los correspondientes papeles de trabajo; iii) la documentación se encuentra debidamente archivada; y iv) preparó y dejó evidencia</w:t>
      </w:r>
      <w:r w:rsidRPr="00D93F22">
        <w:rPr>
          <w:rFonts w:ascii="Arial" w:eastAsia="Batang" w:hAnsi="Arial" w:cs="Arial"/>
          <w:sz w:val="22"/>
          <w:szCs w:val="22"/>
        </w:rPr>
        <w:t xml:space="preserve"> </w:t>
      </w:r>
      <w:r w:rsidRPr="00E96BAE">
        <w:rPr>
          <w:rFonts w:ascii="Arial" w:eastAsia="Batang" w:hAnsi="Arial" w:cs="Arial"/>
          <w:sz w:val="22"/>
          <w:szCs w:val="22"/>
        </w:rPr>
        <w:t>suficiente y competente sobre el análisis de riesgos requeridos por la NIA 315 para la planificación y ejecución de sus pruebas.</w:t>
      </w:r>
    </w:p>
    <w:p w:rsidR="006B0D64" w:rsidRPr="00E96BAE" w:rsidRDefault="006B0D64" w:rsidP="008166BB">
      <w:pPr>
        <w:spacing w:line="276" w:lineRule="auto"/>
        <w:rPr>
          <w:rFonts w:ascii="Arial" w:eastAsia="Batang" w:hAnsi="Arial" w:cs="Arial"/>
          <w:sz w:val="22"/>
          <w:szCs w:val="22"/>
        </w:rPr>
      </w:pPr>
    </w:p>
    <w:p w:rsidR="006B0D64" w:rsidRPr="00E96BAE" w:rsidRDefault="006B0D64" w:rsidP="008166BB">
      <w:pPr>
        <w:widowControl w:val="0"/>
        <w:autoSpaceDE w:val="0"/>
        <w:autoSpaceDN w:val="0"/>
        <w:adjustRightInd w:val="0"/>
        <w:spacing w:line="276" w:lineRule="auto"/>
        <w:jc w:val="both"/>
        <w:rPr>
          <w:rFonts w:ascii="Arial" w:eastAsia="Batang" w:hAnsi="Arial" w:cs="Arial"/>
          <w:sz w:val="22"/>
          <w:szCs w:val="22"/>
        </w:rPr>
      </w:pPr>
      <w:r w:rsidRPr="00E96BAE">
        <w:rPr>
          <w:rFonts w:ascii="Arial" w:eastAsia="Batang" w:hAnsi="Arial" w:cs="Arial"/>
          <w:sz w:val="22"/>
          <w:szCs w:val="22"/>
        </w:rPr>
        <w:t>Los funcionarios del Banco pueden contactar directamente a los auditores para solicitar información adicional relacionada con el trabajo objeto de estos términos de referencia. Los auditores deben responder a tales solicitudes de forma oportuna.</w:t>
      </w:r>
    </w:p>
    <w:p w:rsidR="006B0D64" w:rsidRPr="00E96BAE" w:rsidRDefault="006B0D64" w:rsidP="006B0D64">
      <w:pPr>
        <w:jc w:val="both"/>
        <w:rPr>
          <w:rFonts w:ascii="Arial" w:eastAsia="Batang" w:hAnsi="Arial" w:cs="Arial"/>
          <w:sz w:val="22"/>
          <w:szCs w:val="22"/>
        </w:rPr>
      </w:pPr>
    </w:p>
    <w:p w:rsidR="006B0D64" w:rsidRPr="00E96BAE" w:rsidRDefault="006B0D64" w:rsidP="006B0D64">
      <w:pPr>
        <w:widowControl w:val="0"/>
        <w:numPr>
          <w:ilvl w:val="0"/>
          <w:numId w:val="8"/>
        </w:numPr>
        <w:autoSpaceDE w:val="0"/>
        <w:autoSpaceDN w:val="0"/>
        <w:adjustRightInd w:val="0"/>
        <w:jc w:val="both"/>
        <w:rPr>
          <w:rFonts w:ascii="Arial" w:hAnsi="Arial" w:cs="Arial"/>
          <w:sz w:val="22"/>
          <w:szCs w:val="22"/>
        </w:rPr>
      </w:pPr>
      <w:r w:rsidRPr="00E96BAE">
        <w:rPr>
          <w:rFonts w:ascii="Arial" w:eastAsia="Batang" w:hAnsi="Arial" w:cs="Arial"/>
          <w:b/>
          <w:sz w:val="22"/>
          <w:szCs w:val="22"/>
        </w:rPr>
        <w:t>Productos</w:t>
      </w:r>
      <w:r w:rsidRPr="00E96BAE">
        <w:rPr>
          <w:rFonts w:ascii="Arial" w:eastAsia="Calibri" w:hAnsi="Arial" w:cs="Arial"/>
          <w:b/>
          <w:sz w:val="22"/>
          <w:szCs w:val="22"/>
          <w:lang w:val="en-US" w:eastAsia="en-US"/>
        </w:rPr>
        <w:t xml:space="preserve"> esperados </w:t>
      </w:r>
    </w:p>
    <w:p w:rsidR="006B0D64" w:rsidRPr="00E96BAE" w:rsidRDefault="006B0D64" w:rsidP="006B0D64">
      <w:pPr>
        <w:tabs>
          <w:tab w:val="left" w:pos="1701"/>
        </w:tabs>
        <w:spacing w:after="200" w:line="276" w:lineRule="auto"/>
        <w:ind w:left="1701" w:hanging="1701"/>
        <w:contextualSpacing/>
        <w:jc w:val="both"/>
        <w:rPr>
          <w:rFonts w:ascii="Arial" w:eastAsia="Calibri" w:hAnsi="Arial" w:cs="Arial"/>
          <w:b/>
          <w:sz w:val="22"/>
          <w:szCs w:val="22"/>
          <w:lang w:val="en-US" w:eastAsia="en-US"/>
        </w:rPr>
      </w:pPr>
    </w:p>
    <w:p w:rsidR="006B0D64" w:rsidRPr="00E96BAE" w:rsidRDefault="006B0D64" w:rsidP="006B0D64">
      <w:pPr>
        <w:tabs>
          <w:tab w:val="left" w:pos="1701"/>
        </w:tabs>
        <w:spacing w:after="200" w:line="276" w:lineRule="auto"/>
        <w:ind w:left="1701" w:hanging="1701"/>
        <w:jc w:val="both"/>
        <w:rPr>
          <w:rFonts w:ascii="Arial" w:eastAsia="Calibri" w:hAnsi="Arial" w:cs="Arial"/>
          <w:sz w:val="22"/>
          <w:szCs w:val="22"/>
          <w:lang w:eastAsia="en-US"/>
        </w:rPr>
      </w:pPr>
      <w:r w:rsidRPr="00E96BAE">
        <w:rPr>
          <w:rFonts w:ascii="Arial" w:eastAsia="Calibri" w:hAnsi="Arial" w:cs="Arial"/>
          <w:b/>
          <w:sz w:val="22"/>
          <w:szCs w:val="22"/>
          <w:lang w:eastAsia="en-US"/>
        </w:rPr>
        <w:lastRenderedPageBreak/>
        <w:t>Producto 1:</w:t>
      </w:r>
      <w:r w:rsidRPr="00E96BAE">
        <w:rPr>
          <w:rFonts w:ascii="Arial" w:eastAsia="Calibri" w:hAnsi="Arial" w:cs="Arial"/>
          <w:sz w:val="22"/>
          <w:szCs w:val="22"/>
          <w:lang w:eastAsia="en-US"/>
        </w:rPr>
        <w:tab/>
        <w:t>A los cinco (5) días posteriores a la suscripción del Contrato se presentará el Plan de Auditoría, que incluya el cronograma de trabajo, la organización del equipo y la fecha de entrega de cada producto, de acuerdo con lo establecido en estos términos de referencia.</w:t>
      </w:r>
    </w:p>
    <w:p w:rsidR="006B0D64" w:rsidRPr="00E96BAE" w:rsidRDefault="006B0D64" w:rsidP="006B0D64">
      <w:pPr>
        <w:tabs>
          <w:tab w:val="left" w:pos="1701"/>
        </w:tabs>
        <w:spacing w:after="200" w:line="276" w:lineRule="auto"/>
        <w:ind w:left="1701" w:hanging="1701"/>
        <w:jc w:val="both"/>
        <w:rPr>
          <w:rFonts w:ascii="Arial" w:eastAsia="Calibri" w:hAnsi="Arial" w:cs="Arial"/>
          <w:sz w:val="22"/>
          <w:szCs w:val="22"/>
          <w:lang w:eastAsia="en-US"/>
        </w:rPr>
      </w:pPr>
      <w:r w:rsidRPr="00E96BAE">
        <w:rPr>
          <w:rFonts w:ascii="Arial" w:eastAsia="Calibri" w:hAnsi="Arial" w:cs="Arial"/>
          <w:b/>
          <w:sz w:val="22"/>
          <w:szCs w:val="22"/>
          <w:lang w:eastAsia="en-US"/>
        </w:rPr>
        <w:t>Producto 2:</w:t>
      </w:r>
      <w:r w:rsidRPr="00E96BAE">
        <w:rPr>
          <w:rFonts w:ascii="Arial" w:eastAsia="Calibri" w:hAnsi="Arial" w:cs="Arial"/>
          <w:sz w:val="22"/>
          <w:szCs w:val="22"/>
          <w:lang w:eastAsia="en-US"/>
        </w:rPr>
        <w:t xml:space="preserve"> </w:t>
      </w:r>
      <w:r w:rsidRPr="00E96BAE">
        <w:rPr>
          <w:rFonts w:ascii="Arial" w:eastAsia="Calibri" w:hAnsi="Arial" w:cs="Arial"/>
          <w:sz w:val="22"/>
          <w:szCs w:val="22"/>
          <w:lang w:eastAsia="en-US"/>
        </w:rPr>
        <w:tab/>
        <w:t>Presentación de la información de acuerdo con el siguiente detalle:</w:t>
      </w:r>
    </w:p>
    <w:p w:rsidR="006B0D64" w:rsidRDefault="006B0D64" w:rsidP="006B0D64">
      <w:pPr>
        <w:numPr>
          <w:ilvl w:val="0"/>
          <w:numId w:val="9"/>
        </w:numPr>
        <w:tabs>
          <w:tab w:val="left" w:pos="1701"/>
        </w:tabs>
        <w:spacing w:after="200" w:line="276" w:lineRule="auto"/>
        <w:contextualSpacing/>
        <w:jc w:val="both"/>
        <w:rPr>
          <w:rFonts w:ascii="Arial" w:eastAsia="Calibri" w:hAnsi="Arial" w:cs="Arial"/>
          <w:sz w:val="22"/>
          <w:szCs w:val="22"/>
          <w:lang w:eastAsia="en-US"/>
        </w:rPr>
      </w:pPr>
      <w:r w:rsidRPr="00E96BAE">
        <w:rPr>
          <w:rFonts w:ascii="Arial" w:eastAsia="Calibri" w:hAnsi="Arial" w:cs="Arial"/>
          <w:sz w:val="22"/>
          <w:szCs w:val="22"/>
          <w:lang w:eastAsia="en-US"/>
        </w:rPr>
        <w:t xml:space="preserve">Informes preliminares de Control Interno y Estados Financieros </w:t>
      </w:r>
      <w:r w:rsidR="006352B1" w:rsidRPr="006352B1">
        <w:rPr>
          <w:rFonts w:ascii="Arial" w:eastAsia="Calibri" w:hAnsi="Arial" w:cs="Arial"/>
          <w:sz w:val="22"/>
          <w:szCs w:val="22"/>
          <w:lang w:eastAsia="en-US"/>
        </w:rPr>
        <w:t xml:space="preserve">al cierre del </w:t>
      </w:r>
      <w:r w:rsidR="00BE6328" w:rsidRPr="006352B1">
        <w:rPr>
          <w:rFonts w:ascii="Arial" w:eastAsia="Calibri" w:hAnsi="Arial" w:cs="Arial"/>
          <w:sz w:val="22"/>
          <w:szCs w:val="22"/>
          <w:lang w:eastAsia="en-US"/>
        </w:rPr>
        <w:t>Programa</w:t>
      </w:r>
      <w:r w:rsidR="006352B1" w:rsidRPr="006352B1">
        <w:rPr>
          <w:rFonts w:ascii="Arial" w:eastAsia="Calibri" w:hAnsi="Arial" w:cs="Arial"/>
          <w:sz w:val="22"/>
          <w:szCs w:val="22"/>
          <w:lang w:eastAsia="en-US"/>
        </w:rPr>
        <w:t xml:space="preserve">, préstamos 3187/OC-EC, </w:t>
      </w:r>
      <w:r w:rsidRPr="006352B1">
        <w:rPr>
          <w:rFonts w:ascii="Arial" w:eastAsia="Calibri" w:hAnsi="Arial" w:cs="Arial"/>
          <w:sz w:val="22"/>
          <w:szCs w:val="22"/>
          <w:lang w:eastAsia="en-US"/>
        </w:rPr>
        <w:t>3188/CH-EC</w:t>
      </w:r>
      <w:r w:rsidR="006352B1" w:rsidRPr="006352B1">
        <w:rPr>
          <w:rFonts w:ascii="Arial" w:eastAsia="Calibri" w:hAnsi="Arial" w:cs="Arial"/>
          <w:sz w:val="22"/>
          <w:szCs w:val="22"/>
          <w:lang w:eastAsia="en-US"/>
        </w:rPr>
        <w:t xml:space="preserve"> y aporte local</w:t>
      </w:r>
      <w:r w:rsidRPr="006352B1">
        <w:rPr>
          <w:rFonts w:ascii="Arial" w:eastAsia="Calibri" w:hAnsi="Arial" w:cs="Arial"/>
          <w:sz w:val="22"/>
          <w:szCs w:val="22"/>
          <w:lang w:eastAsia="en-US"/>
        </w:rPr>
        <w:t xml:space="preserve"> </w:t>
      </w:r>
      <w:r w:rsidR="006352B1">
        <w:rPr>
          <w:rFonts w:ascii="Arial" w:eastAsia="Calibri" w:hAnsi="Arial" w:cs="Arial"/>
          <w:sz w:val="22"/>
          <w:szCs w:val="22"/>
          <w:lang w:eastAsia="en-US"/>
        </w:rPr>
        <w:t>(</w:t>
      </w:r>
      <w:r w:rsidR="00BE6328">
        <w:rPr>
          <w:rFonts w:ascii="Arial" w:eastAsia="Calibri" w:hAnsi="Arial" w:cs="Arial"/>
          <w:sz w:val="22"/>
          <w:szCs w:val="22"/>
          <w:lang w:eastAsia="en-US"/>
        </w:rPr>
        <w:t>Perí</w:t>
      </w:r>
      <w:r w:rsidRPr="00E96BAE">
        <w:rPr>
          <w:rFonts w:ascii="Arial" w:eastAsia="Calibri" w:hAnsi="Arial" w:cs="Arial"/>
          <w:sz w:val="22"/>
          <w:szCs w:val="22"/>
          <w:lang w:eastAsia="en-US"/>
        </w:rPr>
        <w:t>odo: del 1 de Novi</w:t>
      </w:r>
      <w:r w:rsidR="005C5135">
        <w:rPr>
          <w:rFonts w:ascii="Arial" w:eastAsia="Calibri" w:hAnsi="Arial" w:cs="Arial"/>
          <w:sz w:val="22"/>
          <w:szCs w:val="22"/>
          <w:lang w:eastAsia="en-US"/>
        </w:rPr>
        <w:t>embre del 2018 al 30 de junio de</w:t>
      </w:r>
      <w:r w:rsidRPr="00E96BAE">
        <w:rPr>
          <w:rFonts w:ascii="Arial" w:eastAsia="Calibri" w:hAnsi="Arial" w:cs="Arial"/>
          <w:sz w:val="22"/>
          <w:szCs w:val="22"/>
          <w:lang w:eastAsia="en-US"/>
        </w:rPr>
        <w:t xml:space="preserve"> 2</w:t>
      </w:r>
      <w:r w:rsidR="00353E5D">
        <w:rPr>
          <w:rFonts w:ascii="Arial" w:eastAsia="Calibri" w:hAnsi="Arial" w:cs="Arial"/>
          <w:sz w:val="22"/>
          <w:szCs w:val="22"/>
          <w:lang w:eastAsia="en-US"/>
        </w:rPr>
        <w:t>019), se presentarán hasta el 12 de julio de</w:t>
      </w:r>
      <w:r w:rsidRPr="00E96BAE">
        <w:rPr>
          <w:rFonts w:ascii="Arial" w:eastAsia="Calibri" w:hAnsi="Arial" w:cs="Arial"/>
          <w:sz w:val="22"/>
          <w:szCs w:val="22"/>
          <w:lang w:eastAsia="en-US"/>
        </w:rPr>
        <w:t xml:space="preserve"> 2019.</w:t>
      </w:r>
    </w:p>
    <w:p w:rsidR="005C5135" w:rsidRPr="00E96BAE" w:rsidRDefault="005C5135" w:rsidP="005C5135">
      <w:pPr>
        <w:tabs>
          <w:tab w:val="left" w:pos="1701"/>
        </w:tabs>
        <w:spacing w:after="200" w:line="276" w:lineRule="auto"/>
        <w:ind w:left="1920"/>
        <w:contextualSpacing/>
        <w:jc w:val="both"/>
        <w:rPr>
          <w:rFonts w:ascii="Arial" w:eastAsia="Calibri" w:hAnsi="Arial" w:cs="Arial"/>
          <w:sz w:val="22"/>
          <w:szCs w:val="22"/>
          <w:lang w:eastAsia="en-US"/>
        </w:rPr>
      </w:pPr>
    </w:p>
    <w:p w:rsidR="006B0D64" w:rsidRPr="00E96BAE" w:rsidRDefault="006B0D64" w:rsidP="006B0D64">
      <w:pPr>
        <w:numPr>
          <w:ilvl w:val="0"/>
          <w:numId w:val="9"/>
        </w:numPr>
        <w:tabs>
          <w:tab w:val="left" w:pos="1701"/>
        </w:tabs>
        <w:spacing w:after="200" w:line="276" w:lineRule="auto"/>
        <w:contextualSpacing/>
        <w:jc w:val="both"/>
        <w:rPr>
          <w:rFonts w:ascii="Arial" w:eastAsia="Calibri" w:hAnsi="Arial" w:cs="Arial"/>
          <w:sz w:val="22"/>
          <w:szCs w:val="22"/>
          <w:lang w:eastAsia="en-US"/>
        </w:rPr>
      </w:pPr>
      <w:r w:rsidRPr="00E96BAE">
        <w:rPr>
          <w:rFonts w:ascii="Arial" w:eastAsia="Calibri" w:hAnsi="Arial" w:cs="Arial"/>
          <w:sz w:val="22"/>
          <w:szCs w:val="22"/>
          <w:lang w:eastAsia="en-US"/>
        </w:rPr>
        <w:t xml:space="preserve">Informes definitivos de Control Interno y Estados Financieros </w:t>
      </w:r>
      <w:r w:rsidR="006352B1" w:rsidRPr="006352B1">
        <w:rPr>
          <w:rFonts w:ascii="Arial" w:eastAsia="Calibri" w:hAnsi="Arial" w:cs="Arial"/>
          <w:sz w:val="22"/>
          <w:szCs w:val="22"/>
          <w:lang w:eastAsia="en-US"/>
        </w:rPr>
        <w:t xml:space="preserve">al cierre del Programa, préstamos 3187/OC-EC, 3188/CH-EC y aporte local </w:t>
      </w:r>
      <w:r w:rsidR="00AF22B4">
        <w:rPr>
          <w:rFonts w:ascii="Arial" w:eastAsia="Calibri" w:hAnsi="Arial" w:cs="Arial"/>
          <w:sz w:val="22"/>
          <w:szCs w:val="22"/>
          <w:lang w:eastAsia="en-US"/>
        </w:rPr>
        <w:t>(Período: del 1 de n</w:t>
      </w:r>
      <w:r w:rsidRPr="006352B1">
        <w:rPr>
          <w:rFonts w:ascii="Arial" w:eastAsia="Calibri" w:hAnsi="Arial" w:cs="Arial"/>
          <w:sz w:val="22"/>
          <w:szCs w:val="22"/>
          <w:lang w:eastAsia="en-US"/>
        </w:rPr>
        <w:t xml:space="preserve">oviembre </w:t>
      </w:r>
      <w:r w:rsidR="00AF22B4">
        <w:rPr>
          <w:rFonts w:ascii="Arial" w:eastAsia="Calibri" w:hAnsi="Arial" w:cs="Arial"/>
          <w:sz w:val="22"/>
          <w:szCs w:val="22"/>
          <w:lang w:eastAsia="en-US"/>
        </w:rPr>
        <w:t xml:space="preserve">de 2018 al 30 de junio de </w:t>
      </w:r>
      <w:r w:rsidRPr="006352B1">
        <w:rPr>
          <w:rFonts w:ascii="Arial" w:eastAsia="Calibri" w:hAnsi="Arial" w:cs="Arial"/>
          <w:sz w:val="22"/>
          <w:szCs w:val="22"/>
          <w:lang w:eastAsia="en-US"/>
        </w:rPr>
        <w:t>2019),</w:t>
      </w:r>
      <w:r w:rsidRPr="00E96BAE">
        <w:rPr>
          <w:rFonts w:ascii="Arial" w:eastAsia="Calibri" w:hAnsi="Arial" w:cs="Arial"/>
          <w:sz w:val="22"/>
          <w:szCs w:val="22"/>
          <w:lang w:eastAsia="en-US"/>
        </w:rPr>
        <w:t xml:space="preserve"> se pres</w:t>
      </w:r>
      <w:r w:rsidR="00353E5D">
        <w:rPr>
          <w:rFonts w:ascii="Arial" w:eastAsia="Calibri" w:hAnsi="Arial" w:cs="Arial"/>
          <w:sz w:val="22"/>
          <w:szCs w:val="22"/>
          <w:lang w:eastAsia="en-US"/>
        </w:rPr>
        <w:t>entarán a los diez días (10</w:t>
      </w:r>
      <w:r w:rsidRPr="00E96BAE">
        <w:rPr>
          <w:rFonts w:ascii="Arial" w:eastAsia="Calibri" w:hAnsi="Arial" w:cs="Arial"/>
          <w:sz w:val="22"/>
          <w:szCs w:val="22"/>
          <w:lang w:eastAsia="en-US"/>
        </w:rPr>
        <w:t xml:space="preserve">) posteriores a la recepción </w:t>
      </w:r>
      <w:r w:rsidR="00353E5D">
        <w:rPr>
          <w:rFonts w:ascii="Arial" w:eastAsia="Calibri" w:hAnsi="Arial" w:cs="Arial"/>
          <w:sz w:val="22"/>
          <w:szCs w:val="22"/>
          <w:lang w:eastAsia="en-US"/>
        </w:rPr>
        <w:t>de la información preliminares. De los diez (10) días, cinco (05</w:t>
      </w:r>
      <w:r w:rsidRPr="00E96BAE">
        <w:rPr>
          <w:rFonts w:ascii="Arial" w:eastAsia="Calibri" w:hAnsi="Arial" w:cs="Arial"/>
          <w:sz w:val="22"/>
          <w:szCs w:val="22"/>
          <w:lang w:eastAsia="en-US"/>
        </w:rPr>
        <w:t xml:space="preserve">) días </w:t>
      </w:r>
      <w:r w:rsidR="00353E5D">
        <w:rPr>
          <w:rFonts w:ascii="Arial" w:eastAsia="Calibri" w:hAnsi="Arial" w:cs="Arial"/>
          <w:sz w:val="22"/>
          <w:szCs w:val="22"/>
          <w:lang w:eastAsia="en-US"/>
        </w:rPr>
        <w:t>se dispondrán para observaciones del MERNNR y cinco (05</w:t>
      </w:r>
      <w:r w:rsidRPr="00E96BAE">
        <w:rPr>
          <w:rFonts w:ascii="Arial" w:eastAsia="Calibri" w:hAnsi="Arial" w:cs="Arial"/>
          <w:sz w:val="22"/>
          <w:szCs w:val="22"/>
          <w:lang w:eastAsia="en-US"/>
        </w:rPr>
        <w:t xml:space="preserve">) días </w:t>
      </w:r>
      <w:r w:rsidR="00353E5D">
        <w:rPr>
          <w:rFonts w:ascii="Arial" w:eastAsia="Calibri" w:hAnsi="Arial" w:cs="Arial"/>
          <w:sz w:val="22"/>
          <w:szCs w:val="22"/>
          <w:lang w:eastAsia="en-US"/>
        </w:rPr>
        <w:t>para la</w:t>
      </w:r>
      <w:r w:rsidRPr="00E96BAE">
        <w:rPr>
          <w:rFonts w:ascii="Arial" w:eastAsia="Calibri" w:hAnsi="Arial" w:cs="Arial"/>
          <w:sz w:val="22"/>
          <w:szCs w:val="22"/>
          <w:lang w:eastAsia="en-US"/>
        </w:rPr>
        <w:t>s cor</w:t>
      </w:r>
      <w:r w:rsidR="00353E5D">
        <w:rPr>
          <w:rFonts w:ascii="Arial" w:eastAsia="Calibri" w:hAnsi="Arial" w:cs="Arial"/>
          <w:sz w:val="22"/>
          <w:szCs w:val="22"/>
          <w:lang w:eastAsia="en-US"/>
        </w:rPr>
        <w:t>recciones de la firma auditora).</w:t>
      </w:r>
    </w:p>
    <w:p w:rsidR="006B0D64" w:rsidRDefault="006B0D64" w:rsidP="006B0D64">
      <w:pPr>
        <w:widowControl w:val="0"/>
        <w:autoSpaceDE w:val="0"/>
        <w:autoSpaceDN w:val="0"/>
        <w:adjustRightInd w:val="0"/>
        <w:jc w:val="both"/>
        <w:rPr>
          <w:rFonts w:ascii="Arial" w:eastAsia="Batang" w:hAnsi="Arial" w:cs="Arial"/>
          <w:sz w:val="22"/>
          <w:szCs w:val="22"/>
          <w:highlight w:val="yellow"/>
          <w:lang w:val="es-EC"/>
        </w:rPr>
      </w:pPr>
    </w:p>
    <w:p w:rsidR="00A41DEC" w:rsidRDefault="00A41DEC" w:rsidP="006B0D64">
      <w:pPr>
        <w:widowControl w:val="0"/>
        <w:autoSpaceDE w:val="0"/>
        <w:autoSpaceDN w:val="0"/>
        <w:adjustRightInd w:val="0"/>
        <w:jc w:val="both"/>
        <w:rPr>
          <w:rFonts w:ascii="Arial" w:eastAsia="Batang" w:hAnsi="Arial" w:cs="Arial"/>
          <w:sz w:val="22"/>
          <w:szCs w:val="22"/>
          <w:highlight w:val="yellow"/>
          <w:lang w:val="es-EC"/>
        </w:rPr>
      </w:pPr>
    </w:p>
    <w:p w:rsidR="00A41DEC" w:rsidRDefault="00A41DEC" w:rsidP="006B0D64">
      <w:pPr>
        <w:widowControl w:val="0"/>
        <w:autoSpaceDE w:val="0"/>
        <w:autoSpaceDN w:val="0"/>
        <w:adjustRightInd w:val="0"/>
        <w:jc w:val="both"/>
        <w:rPr>
          <w:rFonts w:ascii="Arial" w:eastAsia="Batang" w:hAnsi="Arial" w:cs="Arial"/>
          <w:sz w:val="22"/>
          <w:szCs w:val="22"/>
          <w:highlight w:val="yellow"/>
          <w:lang w:val="es-EC"/>
        </w:rPr>
      </w:pPr>
    </w:p>
    <w:p w:rsidR="00A41DEC" w:rsidRDefault="00A41DEC" w:rsidP="006B0D64">
      <w:pPr>
        <w:widowControl w:val="0"/>
        <w:autoSpaceDE w:val="0"/>
        <w:autoSpaceDN w:val="0"/>
        <w:adjustRightInd w:val="0"/>
        <w:jc w:val="both"/>
        <w:rPr>
          <w:rFonts w:ascii="Arial" w:eastAsia="Batang" w:hAnsi="Arial" w:cs="Arial"/>
          <w:sz w:val="22"/>
          <w:szCs w:val="22"/>
          <w:highlight w:val="yellow"/>
          <w:lang w:val="es-EC"/>
        </w:rPr>
      </w:pPr>
    </w:p>
    <w:p w:rsidR="00A41DEC" w:rsidRDefault="00A41DEC" w:rsidP="006B0D64">
      <w:pPr>
        <w:widowControl w:val="0"/>
        <w:autoSpaceDE w:val="0"/>
        <w:autoSpaceDN w:val="0"/>
        <w:adjustRightInd w:val="0"/>
        <w:jc w:val="both"/>
        <w:rPr>
          <w:rFonts w:ascii="Arial" w:eastAsia="Batang" w:hAnsi="Arial" w:cs="Arial"/>
          <w:sz w:val="22"/>
          <w:szCs w:val="22"/>
          <w:highlight w:val="yellow"/>
          <w:lang w:val="es-EC"/>
        </w:rPr>
      </w:pPr>
    </w:p>
    <w:p w:rsidR="00A41DEC" w:rsidRPr="00D71C3D" w:rsidRDefault="00D71C3D" w:rsidP="006B0D64">
      <w:pPr>
        <w:widowControl w:val="0"/>
        <w:autoSpaceDE w:val="0"/>
        <w:autoSpaceDN w:val="0"/>
        <w:adjustRightInd w:val="0"/>
        <w:jc w:val="both"/>
        <w:rPr>
          <w:rFonts w:ascii="Arial" w:eastAsia="Batang" w:hAnsi="Arial" w:cs="Arial"/>
          <w:b/>
          <w:sz w:val="22"/>
          <w:szCs w:val="22"/>
          <w:lang w:val="es-EC"/>
        </w:rPr>
      </w:pPr>
      <w:r w:rsidRPr="00D71C3D">
        <w:rPr>
          <w:rFonts w:ascii="Arial" w:eastAsia="Batang" w:hAnsi="Arial" w:cs="Arial"/>
          <w:b/>
          <w:sz w:val="22"/>
          <w:szCs w:val="22"/>
          <w:lang w:val="es-EC"/>
        </w:rPr>
        <w:t>Elaborado por:</w:t>
      </w:r>
    </w:p>
    <w:p w:rsidR="00D71C3D" w:rsidRPr="00D71C3D" w:rsidRDefault="00D71C3D" w:rsidP="006B0D64">
      <w:pPr>
        <w:widowControl w:val="0"/>
        <w:autoSpaceDE w:val="0"/>
        <w:autoSpaceDN w:val="0"/>
        <w:adjustRightInd w:val="0"/>
        <w:jc w:val="both"/>
        <w:rPr>
          <w:rFonts w:ascii="Arial" w:eastAsia="Batang" w:hAnsi="Arial" w:cs="Arial"/>
          <w:sz w:val="22"/>
          <w:szCs w:val="22"/>
          <w:lang w:val="es-EC"/>
        </w:rPr>
      </w:pPr>
    </w:p>
    <w:p w:rsidR="00D71C3D" w:rsidRPr="00D71C3D" w:rsidRDefault="00D71C3D" w:rsidP="006B0D64">
      <w:pPr>
        <w:widowControl w:val="0"/>
        <w:autoSpaceDE w:val="0"/>
        <w:autoSpaceDN w:val="0"/>
        <w:adjustRightInd w:val="0"/>
        <w:jc w:val="both"/>
        <w:rPr>
          <w:rFonts w:ascii="Arial" w:eastAsia="Batang" w:hAnsi="Arial" w:cs="Arial"/>
          <w:sz w:val="22"/>
          <w:szCs w:val="22"/>
          <w:lang w:val="es-EC"/>
        </w:rPr>
      </w:pPr>
    </w:p>
    <w:p w:rsidR="00D71C3D" w:rsidRPr="00D71C3D" w:rsidRDefault="00D71C3D" w:rsidP="006B0D64">
      <w:pPr>
        <w:widowControl w:val="0"/>
        <w:autoSpaceDE w:val="0"/>
        <w:autoSpaceDN w:val="0"/>
        <w:adjustRightInd w:val="0"/>
        <w:jc w:val="both"/>
        <w:rPr>
          <w:rFonts w:ascii="Arial" w:eastAsia="Batang" w:hAnsi="Arial" w:cs="Arial"/>
          <w:sz w:val="22"/>
          <w:szCs w:val="22"/>
          <w:lang w:val="es-EC"/>
        </w:rPr>
      </w:pPr>
    </w:p>
    <w:p w:rsidR="00364647" w:rsidRDefault="00364647" w:rsidP="006B0D64">
      <w:pPr>
        <w:widowControl w:val="0"/>
        <w:autoSpaceDE w:val="0"/>
        <w:autoSpaceDN w:val="0"/>
        <w:adjustRightInd w:val="0"/>
        <w:jc w:val="both"/>
        <w:rPr>
          <w:rFonts w:ascii="Arial" w:eastAsia="Batang" w:hAnsi="Arial" w:cs="Arial"/>
          <w:sz w:val="22"/>
          <w:szCs w:val="22"/>
          <w:lang w:val="es-EC"/>
        </w:rPr>
      </w:pPr>
    </w:p>
    <w:p w:rsidR="00D71C3D" w:rsidRPr="00D71C3D" w:rsidRDefault="00D71C3D" w:rsidP="006B0D64">
      <w:pPr>
        <w:widowControl w:val="0"/>
        <w:autoSpaceDE w:val="0"/>
        <w:autoSpaceDN w:val="0"/>
        <w:adjustRightInd w:val="0"/>
        <w:jc w:val="both"/>
        <w:rPr>
          <w:rFonts w:ascii="Arial" w:eastAsia="Batang" w:hAnsi="Arial" w:cs="Arial"/>
          <w:sz w:val="22"/>
          <w:szCs w:val="22"/>
          <w:lang w:val="es-EC"/>
        </w:rPr>
      </w:pPr>
      <w:r w:rsidRPr="00D71C3D">
        <w:rPr>
          <w:rFonts w:ascii="Arial" w:eastAsia="Batang" w:hAnsi="Arial" w:cs="Arial"/>
          <w:sz w:val="22"/>
          <w:szCs w:val="22"/>
          <w:lang w:val="es-EC"/>
        </w:rPr>
        <w:t>___________________________</w:t>
      </w:r>
    </w:p>
    <w:p w:rsidR="00D71C3D" w:rsidRPr="00D71C3D" w:rsidRDefault="00D71C3D" w:rsidP="006B0D64">
      <w:pPr>
        <w:widowControl w:val="0"/>
        <w:autoSpaceDE w:val="0"/>
        <w:autoSpaceDN w:val="0"/>
        <w:adjustRightInd w:val="0"/>
        <w:jc w:val="both"/>
        <w:rPr>
          <w:rFonts w:ascii="Arial" w:eastAsia="Batang" w:hAnsi="Arial" w:cs="Arial"/>
          <w:b/>
          <w:sz w:val="22"/>
          <w:szCs w:val="22"/>
          <w:lang w:val="es-EC"/>
        </w:rPr>
      </w:pPr>
      <w:r w:rsidRPr="00D71C3D">
        <w:rPr>
          <w:rFonts w:ascii="Arial" w:eastAsia="Batang" w:hAnsi="Arial" w:cs="Arial"/>
          <w:b/>
          <w:sz w:val="22"/>
          <w:szCs w:val="22"/>
          <w:lang w:val="es-EC"/>
        </w:rPr>
        <w:t xml:space="preserve">Ing. Andrés </w:t>
      </w:r>
      <w:proofErr w:type="spellStart"/>
      <w:r w:rsidRPr="00D71C3D">
        <w:rPr>
          <w:rFonts w:ascii="Arial" w:eastAsia="Batang" w:hAnsi="Arial" w:cs="Arial"/>
          <w:b/>
          <w:sz w:val="22"/>
          <w:szCs w:val="22"/>
          <w:lang w:val="es-EC"/>
        </w:rPr>
        <w:t>Gaibor</w:t>
      </w:r>
      <w:proofErr w:type="spellEnd"/>
    </w:p>
    <w:p w:rsidR="00D71C3D" w:rsidRPr="00D71C3D" w:rsidRDefault="00D71C3D" w:rsidP="006B0D64">
      <w:pPr>
        <w:widowControl w:val="0"/>
        <w:autoSpaceDE w:val="0"/>
        <w:autoSpaceDN w:val="0"/>
        <w:adjustRightInd w:val="0"/>
        <w:jc w:val="both"/>
        <w:rPr>
          <w:rFonts w:ascii="Arial" w:eastAsia="Batang" w:hAnsi="Arial" w:cs="Arial"/>
          <w:sz w:val="22"/>
          <w:szCs w:val="22"/>
          <w:lang w:val="es-EC"/>
        </w:rPr>
      </w:pPr>
      <w:r w:rsidRPr="00D71C3D">
        <w:rPr>
          <w:rFonts w:ascii="Arial" w:eastAsia="Batang" w:hAnsi="Arial" w:cs="Arial"/>
          <w:sz w:val="22"/>
          <w:szCs w:val="22"/>
          <w:lang w:val="es-EC"/>
        </w:rPr>
        <w:t xml:space="preserve">Especialista Financiero del </w:t>
      </w:r>
      <w:proofErr w:type="spellStart"/>
      <w:r w:rsidRPr="00D71C3D">
        <w:rPr>
          <w:rFonts w:ascii="Arial" w:eastAsia="Batang" w:hAnsi="Arial" w:cs="Arial"/>
          <w:sz w:val="22"/>
          <w:szCs w:val="22"/>
          <w:lang w:val="es-EC"/>
        </w:rPr>
        <w:t>PRSND</w:t>
      </w:r>
      <w:proofErr w:type="spellEnd"/>
      <w:r w:rsidRPr="00D71C3D">
        <w:rPr>
          <w:rFonts w:ascii="Arial" w:eastAsia="Batang" w:hAnsi="Arial" w:cs="Arial"/>
          <w:sz w:val="22"/>
          <w:szCs w:val="22"/>
          <w:lang w:val="es-EC"/>
        </w:rPr>
        <w:t xml:space="preserve"> BID I</w:t>
      </w:r>
      <w:r w:rsidR="00364647">
        <w:rPr>
          <w:rFonts w:ascii="Arial" w:eastAsia="Batang" w:hAnsi="Arial" w:cs="Arial"/>
          <w:sz w:val="22"/>
          <w:szCs w:val="22"/>
          <w:lang w:val="es-EC"/>
        </w:rPr>
        <w:t xml:space="preserve"> / Especialista de Distribución </w:t>
      </w:r>
      <w:proofErr w:type="spellStart"/>
      <w:r w:rsidR="00364647">
        <w:rPr>
          <w:rFonts w:ascii="Arial" w:eastAsia="Batang" w:hAnsi="Arial" w:cs="Arial"/>
          <w:sz w:val="22"/>
          <w:szCs w:val="22"/>
          <w:lang w:val="es-EC"/>
        </w:rPr>
        <w:t>SDCEE</w:t>
      </w:r>
      <w:proofErr w:type="spellEnd"/>
    </w:p>
    <w:p w:rsidR="00A41DEC" w:rsidRPr="00364647" w:rsidRDefault="00364647" w:rsidP="006B0D64">
      <w:pPr>
        <w:widowControl w:val="0"/>
        <w:autoSpaceDE w:val="0"/>
        <w:autoSpaceDN w:val="0"/>
        <w:adjustRightInd w:val="0"/>
        <w:jc w:val="both"/>
        <w:rPr>
          <w:rFonts w:ascii="Arial" w:eastAsia="Batang" w:hAnsi="Arial" w:cs="Arial"/>
          <w:sz w:val="22"/>
          <w:szCs w:val="22"/>
          <w:lang w:val="es-EC"/>
        </w:rPr>
      </w:pPr>
      <w:r w:rsidRPr="00364647">
        <w:rPr>
          <w:rFonts w:ascii="Arial" w:eastAsia="Batang" w:hAnsi="Arial" w:cs="Arial"/>
          <w:sz w:val="22"/>
          <w:szCs w:val="22"/>
          <w:lang w:val="es-EC"/>
        </w:rPr>
        <w:t>23 de abril de 2019</w:t>
      </w:r>
    </w:p>
    <w:p w:rsidR="00A41DEC" w:rsidRDefault="00A41DEC" w:rsidP="006B0D64">
      <w:pPr>
        <w:widowControl w:val="0"/>
        <w:autoSpaceDE w:val="0"/>
        <w:autoSpaceDN w:val="0"/>
        <w:adjustRightInd w:val="0"/>
        <w:jc w:val="both"/>
        <w:rPr>
          <w:rFonts w:ascii="Arial" w:eastAsia="Batang" w:hAnsi="Arial" w:cs="Arial"/>
          <w:sz w:val="22"/>
          <w:szCs w:val="22"/>
          <w:highlight w:val="yellow"/>
          <w:lang w:val="es-EC"/>
        </w:rPr>
      </w:pPr>
    </w:p>
    <w:p w:rsidR="00A41DEC" w:rsidRDefault="00A41DEC" w:rsidP="006B0D64">
      <w:pPr>
        <w:widowControl w:val="0"/>
        <w:autoSpaceDE w:val="0"/>
        <w:autoSpaceDN w:val="0"/>
        <w:adjustRightInd w:val="0"/>
        <w:jc w:val="both"/>
        <w:rPr>
          <w:rFonts w:ascii="Arial" w:eastAsia="Batang" w:hAnsi="Arial" w:cs="Arial"/>
          <w:sz w:val="22"/>
          <w:szCs w:val="22"/>
          <w:highlight w:val="yellow"/>
          <w:lang w:val="es-EC"/>
        </w:rPr>
      </w:pPr>
    </w:p>
    <w:p w:rsidR="00A41DEC" w:rsidRDefault="00A41DEC" w:rsidP="006B0D64">
      <w:pPr>
        <w:widowControl w:val="0"/>
        <w:autoSpaceDE w:val="0"/>
        <w:autoSpaceDN w:val="0"/>
        <w:adjustRightInd w:val="0"/>
        <w:jc w:val="both"/>
        <w:rPr>
          <w:rFonts w:ascii="Arial" w:eastAsia="Batang" w:hAnsi="Arial" w:cs="Arial"/>
          <w:sz w:val="22"/>
          <w:szCs w:val="22"/>
          <w:highlight w:val="yellow"/>
          <w:lang w:val="es-EC"/>
        </w:rPr>
      </w:pPr>
    </w:p>
    <w:p w:rsidR="00A41DEC" w:rsidRDefault="00A41DEC" w:rsidP="006B0D64">
      <w:pPr>
        <w:widowControl w:val="0"/>
        <w:autoSpaceDE w:val="0"/>
        <w:autoSpaceDN w:val="0"/>
        <w:adjustRightInd w:val="0"/>
        <w:jc w:val="both"/>
        <w:rPr>
          <w:rFonts w:ascii="Arial" w:eastAsia="Batang" w:hAnsi="Arial" w:cs="Arial"/>
          <w:sz w:val="22"/>
          <w:szCs w:val="22"/>
          <w:highlight w:val="yellow"/>
          <w:lang w:val="es-EC"/>
        </w:rPr>
      </w:pPr>
    </w:p>
    <w:p w:rsidR="00A41DEC" w:rsidRDefault="00A41DEC" w:rsidP="006B0D64">
      <w:pPr>
        <w:widowControl w:val="0"/>
        <w:autoSpaceDE w:val="0"/>
        <w:autoSpaceDN w:val="0"/>
        <w:adjustRightInd w:val="0"/>
        <w:jc w:val="both"/>
        <w:rPr>
          <w:rFonts w:ascii="Arial" w:eastAsia="Batang" w:hAnsi="Arial" w:cs="Arial"/>
          <w:sz w:val="22"/>
          <w:szCs w:val="22"/>
          <w:highlight w:val="yellow"/>
          <w:lang w:val="es-EC"/>
        </w:rPr>
      </w:pPr>
    </w:p>
    <w:p w:rsidR="00A41DEC" w:rsidRDefault="00A41DEC" w:rsidP="006B0D64">
      <w:pPr>
        <w:widowControl w:val="0"/>
        <w:autoSpaceDE w:val="0"/>
        <w:autoSpaceDN w:val="0"/>
        <w:adjustRightInd w:val="0"/>
        <w:jc w:val="both"/>
        <w:rPr>
          <w:rFonts w:ascii="Arial" w:eastAsia="Batang" w:hAnsi="Arial" w:cs="Arial"/>
          <w:sz w:val="22"/>
          <w:szCs w:val="22"/>
          <w:highlight w:val="yellow"/>
          <w:lang w:val="es-EC"/>
        </w:rPr>
      </w:pPr>
    </w:p>
    <w:p w:rsidR="00A41DEC" w:rsidRDefault="00A41DEC" w:rsidP="006B0D64">
      <w:pPr>
        <w:widowControl w:val="0"/>
        <w:autoSpaceDE w:val="0"/>
        <w:autoSpaceDN w:val="0"/>
        <w:adjustRightInd w:val="0"/>
        <w:jc w:val="both"/>
        <w:rPr>
          <w:rFonts w:ascii="Arial" w:eastAsia="Batang" w:hAnsi="Arial" w:cs="Arial"/>
          <w:sz w:val="22"/>
          <w:szCs w:val="22"/>
          <w:highlight w:val="yellow"/>
          <w:lang w:val="es-EC"/>
        </w:rPr>
      </w:pPr>
    </w:p>
    <w:p w:rsidR="00D71C3D" w:rsidRPr="00364647" w:rsidRDefault="00D71C3D" w:rsidP="00D71C3D">
      <w:pPr>
        <w:widowControl w:val="0"/>
        <w:autoSpaceDE w:val="0"/>
        <w:autoSpaceDN w:val="0"/>
        <w:adjustRightInd w:val="0"/>
        <w:jc w:val="both"/>
        <w:rPr>
          <w:rFonts w:ascii="Arial" w:eastAsia="Batang" w:hAnsi="Arial" w:cs="Arial"/>
          <w:b/>
          <w:sz w:val="22"/>
          <w:szCs w:val="22"/>
          <w:lang w:val="es-EC"/>
        </w:rPr>
      </w:pPr>
      <w:r w:rsidRPr="00364647">
        <w:rPr>
          <w:rFonts w:ascii="Arial" w:eastAsia="Batang" w:hAnsi="Arial" w:cs="Arial"/>
          <w:b/>
          <w:sz w:val="22"/>
          <w:szCs w:val="22"/>
          <w:lang w:val="es-EC"/>
        </w:rPr>
        <w:t>Aprobado  por:</w:t>
      </w:r>
    </w:p>
    <w:p w:rsidR="00D71C3D" w:rsidRPr="00364647" w:rsidRDefault="00D71C3D" w:rsidP="00D71C3D">
      <w:pPr>
        <w:widowControl w:val="0"/>
        <w:autoSpaceDE w:val="0"/>
        <w:autoSpaceDN w:val="0"/>
        <w:adjustRightInd w:val="0"/>
        <w:jc w:val="both"/>
        <w:rPr>
          <w:rFonts w:ascii="Arial" w:eastAsia="Batang" w:hAnsi="Arial" w:cs="Arial"/>
          <w:sz w:val="22"/>
          <w:szCs w:val="22"/>
          <w:lang w:val="es-EC"/>
        </w:rPr>
      </w:pPr>
    </w:p>
    <w:p w:rsidR="00D71C3D" w:rsidRPr="00364647" w:rsidRDefault="00D71C3D" w:rsidP="00D71C3D">
      <w:pPr>
        <w:widowControl w:val="0"/>
        <w:autoSpaceDE w:val="0"/>
        <w:autoSpaceDN w:val="0"/>
        <w:adjustRightInd w:val="0"/>
        <w:jc w:val="both"/>
        <w:rPr>
          <w:rFonts w:ascii="Arial" w:eastAsia="Batang" w:hAnsi="Arial" w:cs="Arial"/>
          <w:sz w:val="22"/>
          <w:szCs w:val="22"/>
          <w:lang w:val="es-EC"/>
        </w:rPr>
      </w:pPr>
    </w:p>
    <w:p w:rsidR="00364647" w:rsidRDefault="00364647" w:rsidP="00D71C3D">
      <w:pPr>
        <w:widowControl w:val="0"/>
        <w:autoSpaceDE w:val="0"/>
        <w:autoSpaceDN w:val="0"/>
        <w:adjustRightInd w:val="0"/>
        <w:jc w:val="both"/>
        <w:rPr>
          <w:rFonts w:ascii="Arial" w:eastAsia="Batang" w:hAnsi="Arial" w:cs="Arial"/>
          <w:sz w:val="22"/>
          <w:szCs w:val="22"/>
          <w:lang w:val="es-EC"/>
        </w:rPr>
      </w:pPr>
    </w:p>
    <w:p w:rsidR="00364647" w:rsidRPr="00364647" w:rsidRDefault="00364647" w:rsidP="00D71C3D">
      <w:pPr>
        <w:widowControl w:val="0"/>
        <w:autoSpaceDE w:val="0"/>
        <w:autoSpaceDN w:val="0"/>
        <w:adjustRightInd w:val="0"/>
        <w:jc w:val="both"/>
        <w:rPr>
          <w:rFonts w:ascii="Arial" w:eastAsia="Batang" w:hAnsi="Arial" w:cs="Arial"/>
          <w:sz w:val="22"/>
          <w:szCs w:val="22"/>
          <w:lang w:val="es-EC"/>
        </w:rPr>
      </w:pPr>
    </w:p>
    <w:p w:rsidR="00364647" w:rsidRPr="00364647" w:rsidRDefault="00364647" w:rsidP="00364647">
      <w:pPr>
        <w:widowControl w:val="0"/>
        <w:autoSpaceDE w:val="0"/>
        <w:autoSpaceDN w:val="0"/>
        <w:adjustRightInd w:val="0"/>
        <w:jc w:val="both"/>
        <w:rPr>
          <w:rFonts w:ascii="Arial" w:eastAsia="Batang" w:hAnsi="Arial" w:cs="Arial"/>
          <w:sz w:val="22"/>
          <w:szCs w:val="22"/>
          <w:lang w:val="es-EC"/>
        </w:rPr>
      </w:pPr>
      <w:r w:rsidRPr="00364647">
        <w:rPr>
          <w:rFonts w:ascii="Arial" w:eastAsia="Batang" w:hAnsi="Arial" w:cs="Arial"/>
          <w:sz w:val="22"/>
          <w:szCs w:val="22"/>
          <w:lang w:val="es-EC"/>
        </w:rPr>
        <w:t>___________________________________</w:t>
      </w:r>
    </w:p>
    <w:p w:rsidR="00D71C3D" w:rsidRPr="00364647" w:rsidRDefault="00D71C3D" w:rsidP="00D71C3D">
      <w:pPr>
        <w:widowControl w:val="0"/>
        <w:autoSpaceDE w:val="0"/>
        <w:autoSpaceDN w:val="0"/>
        <w:adjustRightInd w:val="0"/>
        <w:jc w:val="both"/>
        <w:rPr>
          <w:rFonts w:ascii="Arial" w:eastAsia="Batang" w:hAnsi="Arial" w:cs="Arial"/>
          <w:b/>
          <w:sz w:val="22"/>
          <w:szCs w:val="22"/>
          <w:lang w:val="es-EC"/>
        </w:rPr>
      </w:pPr>
      <w:r w:rsidRPr="00364647">
        <w:rPr>
          <w:rFonts w:ascii="Arial" w:eastAsia="Batang" w:hAnsi="Arial" w:cs="Arial"/>
          <w:b/>
          <w:sz w:val="22"/>
          <w:szCs w:val="22"/>
          <w:lang w:val="es-EC"/>
        </w:rPr>
        <w:t xml:space="preserve">Ing. </w:t>
      </w:r>
      <w:r w:rsidR="00364647" w:rsidRPr="00364647">
        <w:rPr>
          <w:rFonts w:ascii="Arial" w:eastAsia="Batang" w:hAnsi="Arial" w:cs="Arial"/>
          <w:b/>
          <w:sz w:val="22"/>
          <w:szCs w:val="22"/>
          <w:lang w:val="es-EC"/>
        </w:rPr>
        <w:t>Diego Almeida</w:t>
      </w:r>
    </w:p>
    <w:p w:rsidR="00D71C3D" w:rsidRPr="00364647" w:rsidRDefault="00364647" w:rsidP="00D71C3D">
      <w:pPr>
        <w:widowControl w:val="0"/>
        <w:autoSpaceDE w:val="0"/>
        <w:autoSpaceDN w:val="0"/>
        <w:adjustRightInd w:val="0"/>
        <w:jc w:val="both"/>
        <w:rPr>
          <w:rFonts w:ascii="Arial" w:eastAsia="Batang" w:hAnsi="Arial" w:cs="Arial"/>
          <w:sz w:val="22"/>
          <w:szCs w:val="22"/>
          <w:lang w:val="es-EC"/>
        </w:rPr>
      </w:pPr>
      <w:r w:rsidRPr="00364647">
        <w:rPr>
          <w:rFonts w:ascii="Arial" w:eastAsia="Batang" w:hAnsi="Arial" w:cs="Arial"/>
          <w:sz w:val="22"/>
          <w:szCs w:val="22"/>
          <w:lang w:val="es-EC"/>
        </w:rPr>
        <w:t xml:space="preserve">Coordinador General del </w:t>
      </w:r>
      <w:proofErr w:type="spellStart"/>
      <w:r w:rsidRPr="00364647">
        <w:rPr>
          <w:rFonts w:ascii="Arial" w:eastAsia="Batang" w:hAnsi="Arial" w:cs="Arial"/>
          <w:sz w:val="22"/>
          <w:szCs w:val="22"/>
          <w:lang w:val="es-EC"/>
        </w:rPr>
        <w:t>PRSND</w:t>
      </w:r>
      <w:proofErr w:type="spellEnd"/>
      <w:r w:rsidRPr="00364647">
        <w:rPr>
          <w:rFonts w:ascii="Arial" w:eastAsia="Batang" w:hAnsi="Arial" w:cs="Arial"/>
          <w:sz w:val="22"/>
          <w:szCs w:val="22"/>
          <w:lang w:val="es-EC"/>
        </w:rPr>
        <w:t xml:space="preserve"> BID I / Especialista de Distribución </w:t>
      </w:r>
      <w:proofErr w:type="spellStart"/>
      <w:r w:rsidRPr="00364647">
        <w:rPr>
          <w:rFonts w:ascii="Arial" w:eastAsia="Batang" w:hAnsi="Arial" w:cs="Arial"/>
          <w:sz w:val="22"/>
          <w:szCs w:val="22"/>
          <w:lang w:val="es-EC"/>
        </w:rPr>
        <w:t>SDCEE</w:t>
      </w:r>
      <w:proofErr w:type="spellEnd"/>
    </w:p>
    <w:p w:rsidR="00D71C3D" w:rsidRPr="00364647" w:rsidRDefault="00364647" w:rsidP="00D71C3D">
      <w:pPr>
        <w:widowControl w:val="0"/>
        <w:autoSpaceDE w:val="0"/>
        <w:autoSpaceDN w:val="0"/>
        <w:adjustRightInd w:val="0"/>
        <w:jc w:val="both"/>
        <w:rPr>
          <w:rFonts w:ascii="Arial" w:eastAsia="Batang" w:hAnsi="Arial" w:cs="Arial"/>
          <w:sz w:val="22"/>
          <w:szCs w:val="22"/>
          <w:lang w:val="es-EC"/>
        </w:rPr>
      </w:pPr>
      <w:r w:rsidRPr="00364647">
        <w:rPr>
          <w:rFonts w:ascii="Arial" w:eastAsia="Batang" w:hAnsi="Arial" w:cs="Arial"/>
          <w:sz w:val="22"/>
          <w:szCs w:val="22"/>
          <w:lang w:val="es-EC"/>
        </w:rPr>
        <w:t>23 de abril de 2019</w:t>
      </w:r>
    </w:p>
    <w:p w:rsidR="00A41DEC" w:rsidRPr="00364647" w:rsidRDefault="00A41DEC" w:rsidP="006B0D64">
      <w:pPr>
        <w:widowControl w:val="0"/>
        <w:autoSpaceDE w:val="0"/>
        <w:autoSpaceDN w:val="0"/>
        <w:adjustRightInd w:val="0"/>
        <w:jc w:val="both"/>
        <w:rPr>
          <w:rFonts w:ascii="Arial" w:eastAsia="Batang" w:hAnsi="Arial" w:cs="Arial"/>
          <w:sz w:val="22"/>
          <w:szCs w:val="22"/>
          <w:lang w:val="es-EC"/>
        </w:rPr>
      </w:pPr>
    </w:p>
    <w:p w:rsidR="00A41DEC" w:rsidRDefault="00A41DEC" w:rsidP="006B0D64">
      <w:pPr>
        <w:widowControl w:val="0"/>
        <w:autoSpaceDE w:val="0"/>
        <w:autoSpaceDN w:val="0"/>
        <w:adjustRightInd w:val="0"/>
        <w:jc w:val="both"/>
        <w:rPr>
          <w:rFonts w:ascii="Arial" w:eastAsia="Batang" w:hAnsi="Arial" w:cs="Arial"/>
          <w:sz w:val="22"/>
          <w:szCs w:val="22"/>
          <w:highlight w:val="yellow"/>
          <w:lang w:val="es-EC"/>
        </w:rPr>
      </w:pPr>
    </w:p>
    <w:p w:rsidR="00A41DEC" w:rsidRDefault="00A41DEC" w:rsidP="006B0D64">
      <w:pPr>
        <w:widowControl w:val="0"/>
        <w:autoSpaceDE w:val="0"/>
        <w:autoSpaceDN w:val="0"/>
        <w:adjustRightInd w:val="0"/>
        <w:jc w:val="both"/>
        <w:rPr>
          <w:rFonts w:ascii="Arial" w:eastAsia="Batang" w:hAnsi="Arial" w:cs="Arial"/>
          <w:sz w:val="22"/>
          <w:szCs w:val="22"/>
          <w:highlight w:val="yellow"/>
          <w:lang w:val="es-EC"/>
        </w:rPr>
      </w:pPr>
    </w:p>
    <w:p w:rsidR="00A41DEC" w:rsidRDefault="00A41DEC" w:rsidP="006B0D64">
      <w:pPr>
        <w:widowControl w:val="0"/>
        <w:autoSpaceDE w:val="0"/>
        <w:autoSpaceDN w:val="0"/>
        <w:adjustRightInd w:val="0"/>
        <w:jc w:val="both"/>
        <w:rPr>
          <w:rFonts w:ascii="Arial" w:eastAsia="Batang" w:hAnsi="Arial" w:cs="Arial"/>
          <w:sz w:val="22"/>
          <w:szCs w:val="22"/>
          <w:highlight w:val="yellow"/>
          <w:lang w:val="es-EC"/>
        </w:rPr>
      </w:pPr>
    </w:p>
    <w:p w:rsidR="00A41DEC" w:rsidRDefault="00A41DEC" w:rsidP="006B0D64">
      <w:pPr>
        <w:widowControl w:val="0"/>
        <w:autoSpaceDE w:val="0"/>
        <w:autoSpaceDN w:val="0"/>
        <w:adjustRightInd w:val="0"/>
        <w:jc w:val="both"/>
        <w:rPr>
          <w:rFonts w:ascii="Arial" w:eastAsia="Batang" w:hAnsi="Arial" w:cs="Arial"/>
          <w:sz w:val="22"/>
          <w:szCs w:val="22"/>
          <w:highlight w:val="yellow"/>
          <w:lang w:val="es-EC"/>
        </w:rPr>
      </w:pPr>
    </w:p>
    <w:p w:rsidR="006B0D64" w:rsidRPr="00E96BAE" w:rsidRDefault="006B0D64" w:rsidP="006B0D64">
      <w:pPr>
        <w:ind w:left="360"/>
        <w:jc w:val="center"/>
        <w:rPr>
          <w:rFonts w:ascii="Arial" w:hAnsi="Arial" w:cs="Arial"/>
          <w:b/>
          <w:smallCaps/>
          <w:sz w:val="22"/>
          <w:szCs w:val="22"/>
          <w:lang w:val="es-ES"/>
        </w:rPr>
      </w:pPr>
      <w:r w:rsidRPr="00E96BAE">
        <w:rPr>
          <w:rFonts w:ascii="Arial" w:hAnsi="Arial" w:cs="Arial"/>
          <w:b/>
          <w:sz w:val="22"/>
          <w:szCs w:val="22"/>
          <w:lang w:val="es-ES"/>
        </w:rPr>
        <w:t>ANEXO A</w:t>
      </w:r>
      <w:r w:rsidRPr="00E96BAE">
        <w:rPr>
          <w:rFonts w:ascii="Arial" w:hAnsi="Arial" w:cs="Arial"/>
          <w:b/>
          <w:smallCaps/>
          <w:sz w:val="22"/>
          <w:szCs w:val="22"/>
          <w:lang w:val="es-ES"/>
        </w:rPr>
        <w:t xml:space="preserve"> </w:t>
      </w:r>
    </w:p>
    <w:p w:rsidR="006B0D64" w:rsidRPr="00E96BAE" w:rsidRDefault="006B0D64" w:rsidP="006B0D64">
      <w:pPr>
        <w:ind w:left="360"/>
        <w:jc w:val="center"/>
        <w:rPr>
          <w:rFonts w:ascii="Arial" w:hAnsi="Arial" w:cs="Arial"/>
          <w:b/>
          <w:smallCaps/>
          <w:sz w:val="22"/>
          <w:szCs w:val="22"/>
          <w:lang w:val="es-ES"/>
        </w:rPr>
      </w:pPr>
      <w:r w:rsidRPr="00E96BAE">
        <w:rPr>
          <w:rFonts w:ascii="Arial" w:hAnsi="Arial" w:cs="Arial"/>
          <w:b/>
          <w:smallCaps/>
          <w:sz w:val="22"/>
          <w:szCs w:val="22"/>
          <w:lang w:val="es-ES"/>
        </w:rPr>
        <w:t>Modelo de Informe de Auditoría Sobre el Estado de Inversiones Acumuladas y el Estado de Flujo de Efectivo recibido y Desembolso Efectuado</w:t>
      </w:r>
    </w:p>
    <w:p w:rsidR="006B0D64" w:rsidRPr="00E96BAE" w:rsidRDefault="006B0D64" w:rsidP="006B0D64">
      <w:pPr>
        <w:widowControl w:val="0"/>
        <w:autoSpaceDE w:val="0"/>
        <w:autoSpaceDN w:val="0"/>
        <w:adjustRightInd w:val="0"/>
        <w:spacing w:after="240"/>
        <w:jc w:val="both"/>
        <w:rPr>
          <w:rFonts w:ascii="Arial" w:hAnsi="Arial" w:cs="Arial"/>
          <w:sz w:val="22"/>
          <w:szCs w:val="22"/>
          <w:lang w:val="es-ES"/>
        </w:rPr>
      </w:pPr>
    </w:p>
    <w:p w:rsidR="006B0D64" w:rsidRPr="00E96BAE" w:rsidRDefault="006B0D64" w:rsidP="006B0D64">
      <w:pPr>
        <w:widowControl w:val="0"/>
        <w:autoSpaceDE w:val="0"/>
        <w:autoSpaceDN w:val="0"/>
        <w:adjustRightInd w:val="0"/>
        <w:spacing w:after="240"/>
        <w:jc w:val="both"/>
        <w:rPr>
          <w:rFonts w:ascii="Arial" w:hAnsi="Arial" w:cs="Arial"/>
          <w:sz w:val="22"/>
          <w:szCs w:val="22"/>
          <w:lang w:val="es-ES"/>
        </w:rPr>
      </w:pPr>
      <w:r w:rsidRPr="00E96BAE">
        <w:rPr>
          <w:rFonts w:ascii="Arial" w:hAnsi="Arial" w:cs="Arial"/>
          <w:sz w:val="22"/>
          <w:szCs w:val="22"/>
          <w:lang w:val="es-ES"/>
        </w:rPr>
        <w:t xml:space="preserve">Modelo sugerido por la NIA 800 (Revisada) para Estados Financieros de propósito especial preparados de conformidad con las disposiciones sobre información financiera de un Convenio o Contrato </w:t>
      </w:r>
    </w:p>
    <w:p w:rsidR="006B0D64" w:rsidRPr="00E96BAE" w:rsidRDefault="006B0D64" w:rsidP="006B0D64">
      <w:pPr>
        <w:ind w:left="-90"/>
        <w:jc w:val="both"/>
        <w:rPr>
          <w:rFonts w:ascii="Arial" w:hAnsi="Arial" w:cs="Arial"/>
          <w:sz w:val="22"/>
          <w:szCs w:val="22"/>
          <w:lang w:val="es-ES"/>
        </w:rPr>
      </w:pPr>
      <w:r w:rsidRPr="00E96BAE">
        <w:rPr>
          <w:rFonts w:ascii="Arial" w:hAnsi="Arial" w:cs="Arial"/>
          <w:b/>
          <w:bCs/>
          <w:color w:val="000000"/>
          <w:sz w:val="22"/>
          <w:szCs w:val="22"/>
          <w:lang w:val="es-AR"/>
        </w:rPr>
        <w:t xml:space="preserve">INFORME DEL </w:t>
      </w:r>
      <w:r w:rsidRPr="00E96BAE">
        <w:rPr>
          <w:rFonts w:ascii="Arial" w:hAnsi="Arial"/>
          <w:b/>
          <w:color w:val="000000"/>
          <w:sz w:val="22"/>
          <w:szCs w:val="22"/>
          <w:lang w:val="es-AR"/>
        </w:rPr>
        <w:t xml:space="preserve">AUDITOR </w:t>
      </w:r>
      <w:r w:rsidRPr="00E96BAE">
        <w:rPr>
          <w:rFonts w:ascii="Arial" w:hAnsi="Arial" w:cs="Arial"/>
          <w:b/>
          <w:bCs/>
          <w:color w:val="000000"/>
          <w:sz w:val="22"/>
          <w:szCs w:val="22"/>
          <w:lang w:val="es-AR"/>
        </w:rPr>
        <w:t>INDEPENDIENTE SOBRE LOS ESTADOS FINANCIEROS DE PROPÓSITO ESPECIAL</w:t>
      </w:r>
    </w:p>
    <w:p w:rsidR="006B0D64" w:rsidRPr="00E96BAE" w:rsidRDefault="006B0D64" w:rsidP="006B0D64">
      <w:pPr>
        <w:ind w:left="-90"/>
        <w:jc w:val="both"/>
        <w:rPr>
          <w:rFonts w:ascii="Arial" w:hAnsi="Arial" w:cs="Arial"/>
          <w:sz w:val="22"/>
          <w:szCs w:val="22"/>
          <w:lang w:val="es-ES"/>
        </w:rPr>
      </w:pPr>
    </w:p>
    <w:p w:rsidR="006B0D64" w:rsidRPr="00E96BAE" w:rsidRDefault="006B0D64" w:rsidP="006B0D64">
      <w:pPr>
        <w:ind w:left="-90"/>
        <w:jc w:val="both"/>
        <w:rPr>
          <w:rFonts w:ascii="Arial" w:hAnsi="Arial" w:cs="Arial"/>
          <w:sz w:val="22"/>
          <w:szCs w:val="22"/>
          <w:lang w:val="es-ES"/>
        </w:rPr>
      </w:pPr>
      <w:r w:rsidRPr="00E96BAE">
        <w:rPr>
          <w:rFonts w:ascii="Arial" w:hAnsi="Arial" w:cs="Arial"/>
          <w:sz w:val="22"/>
          <w:szCs w:val="22"/>
          <w:lang w:val="es-ES"/>
        </w:rPr>
        <w:t>Al: _________________</w:t>
      </w:r>
    </w:p>
    <w:p w:rsidR="006B0D64" w:rsidRPr="00E96BAE" w:rsidRDefault="006B0D64" w:rsidP="006B0D64">
      <w:pPr>
        <w:ind w:left="-90"/>
        <w:jc w:val="both"/>
        <w:rPr>
          <w:rFonts w:ascii="Arial" w:hAnsi="Arial" w:cs="Arial"/>
          <w:sz w:val="22"/>
          <w:szCs w:val="22"/>
          <w:lang w:val="es-ES"/>
        </w:rPr>
      </w:pPr>
      <w:r w:rsidRPr="00E96BAE">
        <w:rPr>
          <w:rFonts w:ascii="Arial" w:hAnsi="Arial" w:cs="Arial"/>
          <w:sz w:val="22"/>
          <w:szCs w:val="22"/>
          <w:lang w:val="es-ES"/>
        </w:rPr>
        <w:t>Programa: _______________</w:t>
      </w:r>
    </w:p>
    <w:p w:rsidR="006B0D64" w:rsidRPr="00E96BAE" w:rsidRDefault="006B0D64" w:rsidP="006B0D64">
      <w:pPr>
        <w:spacing w:before="60" w:after="60"/>
        <w:ind w:left="708"/>
        <w:jc w:val="both"/>
        <w:rPr>
          <w:rFonts w:ascii="Arial" w:hAnsi="Arial" w:cs="Arial"/>
          <w:sz w:val="22"/>
          <w:szCs w:val="22"/>
          <w:lang w:val="es-ES"/>
        </w:rPr>
      </w:pPr>
    </w:p>
    <w:p w:rsidR="006B0D64" w:rsidRPr="00E96BAE" w:rsidRDefault="006B0D64" w:rsidP="006B0D64">
      <w:pPr>
        <w:spacing w:before="60" w:after="60"/>
        <w:jc w:val="both"/>
        <w:rPr>
          <w:rFonts w:ascii="Arial" w:hAnsi="Arial" w:cs="Arial"/>
          <w:b/>
          <w:i/>
          <w:iCs/>
          <w:sz w:val="22"/>
          <w:szCs w:val="22"/>
          <w:lang w:val="es-ES"/>
        </w:rPr>
      </w:pPr>
      <w:r w:rsidRPr="00E96BAE">
        <w:rPr>
          <w:rFonts w:ascii="Arial" w:hAnsi="Arial" w:cs="Arial"/>
          <w:b/>
          <w:i/>
          <w:iCs/>
          <w:sz w:val="22"/>
          <w:szCs w:val="22"/>
          <w:lang w:val="es-ES"/>
        </w:rPr>
        <w:t>Opinión</w:t>
      </w:r>
    </w:p>
    <w:p w:rsidR="006B0D64" w:rsidRPr="00E96BAE" w:rsidRDefault="006B0D64" w:rsidP="006B0D64">
      <w:pPr>
        <w:spacing w:before="60" w:after="60"/>
        <w:jc w:val="both"/>
        <w:rPr>
          <w:rFonts w:ascii="Arial" w:hAnsi="Arial" w:cs="Arial"/>
          <w:sz w:val="22"/>
          <w:szCs w:val="22"/>
          <w:lang w:val="es-ES"/>
        </w:rPr>
      </w:pPr>
      <w:r w:rsidRPr="00E96BAE">
        <w:rPr>
          <w:rFonts w:ascii="Arial" w:hAnsi="Arial" w:cs="Arial"/>
          <w:b/>
          <w:i/>
          <w:iCs/>
          <w:sz w:val="22"/>
          <w:szCs w:val="22"/>
          <w:lang w:val="es-ES"/>
        </w:rPr>
        <w:t xml:space="preserve">Hemos auditado los Estados Financieros de </w:t>
      </w:r>
      <w:r w:rsidRPr="00E96BAE">
        <w:rPr>
          <w:rFonts w:ascii="Arial" w:hAnsi="Arial" w:cs="Arial"/>
          <w:color w:val="0070C0"/>
          <w:sz w:val="22"/>
          <w:szCs w:val="22"/>
          <w:lang w:val="es-ES"/>
        </w:rPr>
        <w:t>[nombre del Programa xxx]</w:t>
      </w:r>
      <w:r w:rsidRPr="00E96BAE">
        <w:rPr>
          <w:rFonts w:ascii="Arial" w:hAnsi="Arial" w:cs="Arial"/>
          <w:sz w:val="22"/>
          <w:szCs w:val="22"/>
          <w:lang w:val="es-ES"/>
        </w:rPr>
        <w:t xml:space="preserve"> ejecutado por </w:t>
      </w:r>
      <w:r w:rsidRPr="00E96BAE">
        <w:rPr>
          <w:rFonts w:ascii="Arial" w:hAnsi="Arial" w:cs="Arial"/>
          <w:color w:val="0070C0"/>
          <w:sz w:val="22"/>
          <w:szCs w:val="22"/>
          <w:lang w:val="es-ES"/>
        </w:rPr>
        <w:t xml:space="preserve">[prestatario y/o OE] </w:t>
      </w:r>
      <w:r w:rsidR="00C54D07">
        <w:rPr>
          <w:rFonts w:ascii="Arial" w:hAnsi="Arial" w:cs="Arial"/>
          <w:sz w:val="22"/>
          <w:szCs w:val="22"/>
          <w:lang w:val="es-ES"/>
        </w:rPr>
        <w:t>y financiado con recursos de los</w:t>
      </w:r>
      <w:r w:rsidR="00BC25F0">
        <w:rPr>
          <w:rFonts w:ascii="Arial" w:hAnsi="Arial" w:cs="Arial"/>
          <w:sz w:val="22"/>
          <w:szCs w:val="22"/>
          <w:lang w:val="es-ES"/>
        </w:rPr>
        <w:t xml:space="preserve"> </w:t>
      </w:r>
      <w:r w:rsidRPr="00E96BAE">
        <w:rPr>
          <w:rFonts w:ascii="Arial" w:hAnsi="Arial" w:cs="Arial"/>
          <w:sz w:val="22"/>
          <w:szCs w:val="22"/>
          <w:lang w:val="es-ES"/>
        </w:rPr>
        <w:t>Contrato</w:t>
      </w:r>
      <w:r w:rsidR="00C54D07">
        <w:rPr>
          <w:rFonts w:ascii="Arial" w:hAnsi="Arial" w:cs="Arial"/>
          <w:sz w:val="22"/>
          <w:szCs w:val="22"/>
          <w:lang w:val="es-ES"/>
        </w:rPr>
        <w:t>s</w:t>
      </w:r>
      <w:r w:rsidRPr="00E96BAE">
        <w:rPr>
          <w:rFonts w:ascii="Arial" w:hAnsi="Arial" w:cs="Arial"/>
          <w:sz w:val="22"/>
          <w:szCs w:val="22"/>
          <w:lang w:val="es-ES"/>
        </w:rPr>
        <w:t xml:space="preserve"> de Préstamo</w:t>
      </w:r>
      <w:r w:rsidR="00C54D07">
        <w:rPr>
          <w:rFonts w:ascii="Arial" w:hAnsi="Arial" w:cs="Arial"/>
          <w:sz w:val="22"/>
          <w:szCs w:val="22"/>
          <w:lang w:val="es-ES"/>
        </w:rPr>
        <w:t xml:space="preserve"> </w:t>
      </w:r>
      <w:r w:rsidRPr="00E96BAE">
        <w:rPr>
          <w:rFonts w:ascii="Arial" w:hAnsi="Arial" w:cs="Arial"/>
          <w:sz w:val="22"/>
          <w:szCs w:val="22"/>
          <w:lang w:val="es-ES"/>
        </w:rPr>
        <w:t>Nº ________</w:t>
      </w:r>
      <w:r w:rsidR="00C54D07">
        <w:rPr>
          <w:rFonts w:ascii="Arial" w:hAnsi="Arial" w:cs="Arial"/>
          <w:sz w:val="22"/>
          <w:szCs w:val="22"/>
          <w:lang w:val="es-ES"/>
        </w:rPr>
        <w:t xml:space="preserve"> y </w:t>
      </w:r>
      <w:r w:rsidR="00C54D07" w:rsidRPr="00E96BAE">
        <w:rPr>
          <w:rFonts w:ascii="Arial" w:hAnsi="Arial" w:cs="Arial"/>
          <w:sz w:val="22"/>
          <w:szCs w:val="22"/>
          <w:lang w:val="es-ES"/>
        </w:rPr>
        <w:t>Nº</w:t>
      </w:r>
      <w:r w:rsidR="00C54D07">
        <w:rPr>
          <w:rFonts w:ascii="Arial" w:hAnsi="Arial" w:cs="Arial"/>
          <w:sz w:val="22"/>
          <w:szCs w:val="22"/>
          <w:lang w:val="es-ES"/>
        </w:rPr>
        <w:t xml:space="preserve"> </w:t>
      </w:r>
      <w:r w:rsidR="00C54D07" w:rsidRPr="00E96BAE">
        <w:rPr>
          <w:rFonts w:ascii="Arial" w:hAnsi="Arial" w:cs="Arial"/>
          <w:sz w:val="22"/>
          <w:szCs w:val="22"/>
          <w:lang w:val="es-ES"/>
        </w:rPr>
        <w:t>________</w:t>
      </w:r>
      <w:r w:rsidRPr="00E96BAE">
        <w:rPr>
          <w:rFonts w:ascii="Arial" w:hAnsi="Arial"/>
          <w:sz w:val="22"/>
          <w:szCs w:val="22"/>
          <w:lang w:val="es-ES"/>
        </w:rPr>
        <w:t xml:space="preserve"> del </w:t>
      </w:r>
      <w:r w:rsidRPr="00E96BAE">
        <w:rPr>
          <w:rFonts w:ascii="Arial" w:hAnsi="Arial" w:cs="Arial"/>
          <w:sz w:val="22"/>
          <w:szCs w:val="22"/>
          <w:lang w:val="es-ES"/>
        </w:rPr>
        <w:t xml:space="preserve">Banco Interamericano de Desarrollo (BID) y con aportes del Gobierno de _____________, los cuales comprenden el Estado de Inversiones Acumuladas al </w:t>
      </w:r>
      <w:r w:rsidRPr="00E96BAE">
        <w:rPr>
          <w:rFonts w:ascii="Arial" w:hAnsi="Arial" w:cs="Arial"/>
          <w:color w:val="0070C0"/>
          <w:sz w:val="22"/>
          <w:szCs w:val="22"/>
          <w:lang w:val="es-ES"/>
        </w:rPr>
        <w:t>[20xx y 20xx - fechas de cierre]</w:t>
      </w:r>
      <w:r w:rsidRPr="00E96BAE">
        <w:rPr>
          <w:rFonts w:ascii="Arial" w:hAnsi="Arial" w:cs="Arial"/>
          <w:sz w:val="22"/>
          <w:szCs w:val="22"/>
          <w:lang w:val="es-ES"/>
        </w:rPr>
        <w:t>, el Estado de Flujos de Efectivo Recibido y Desembolsos Efectuados</w:t>
      </w:r>
      <w:r w:rsidRPr="00E96BAE">
        <w:rPr>
          <w:rFonts w:ascii="Arial" w:hAnsi="Arial"/>
          <w:sz w:val="22"/>
          <w:szCs w:val="22"/>
          <w:lang w:val="es-ES"/>
        </w:rPr>
        <w:t xml:space="preserve"> por </w:t>
      </w:r>
      <w:r w:rsidRPr="00E96BAE">
        <w:rPr>
          <w:rFonts w:ascii="Arial" w:hAnsi="Arial" w:cs="Arial"/>
          <w:sz w:val="22"/>
          <w:szCs w:val="22"/>
          <w:lang w:val="es-ES"/>
        </w:rPr>
        <w:t>(el)/(los) año(s) terminados en esa(s) fecha(s), así como las notas explicativas de los estados financieros que incluyen un resumen de las políticas contables significativas.</w:t>
      </w:r>
    </w:p>
    <w:p w:rsidR="006B0D64" w:rsidRPr="00E96BAE" w:rsidRDefault="006B0D64" w:rsidP="006B0D64">
      <w:pPr>
        <w:spacing w:before="60" w:after="60"/>
        <w:jc w:val="both"/>
        <w:rPr>
          <w:rFonts w:ascii="Arial" w:hAnsi="Arial" w:cs="Arial"/>
          <w:sz w:val="22"/>
          <w:szCs w:val="22"/>
          <w:lang w:val="es-ES"/>
        </w:rPr>
      </w:pPr>
    </w:p>
    <w:p w:rsidR="006B0D64" w:rsidRPr="00E96BAE" w:rsidRDefault="006B0D64" w:rsidP="006B0D64">
      <w:pPr>
        <w:autoSpaceDE w:val="0"/>
        <w:autoSpaceDN w:val="0"/>
        <w:adjustRightInd w:val="0"/>
        <w:jc w:val="both"/>
        <w:rPr>
          <w:rFonts w:ascii="Arial" w:hAnsi="Arial"/>
          <w:b/>
          <w:sz w:val="22"/>
          <w:szCs w:val="22"/>
        </w:rPr>
      </w:pPr>
      <w:r w:rsidRPr="00E96BAE">
        <w:rPr>
          <w:rFonts w:ascii="Arial" w:hAnsi="Arial" w:cs="Arial"/>
          <w:sz w:val="22"/>
          <w:szCs w:val="22"/>
          <w:lang w:val="es-ES"/>
        </w:rPr>
        <w:t>En nuestra opinión, los Estados Financieros adjuntos</w:t>
      </w:r>
      <w:r w:rsidRPr="00E96BAE">
        <w:rPr>
          <w:rFonts w:ascii="Arial" w:hAnsi="Arial" w:cs="Arial"/>
          <w:sz w:val="22"/>
          <w:szCs w:val="22"/>
          <w:lang w:val="es-EC"/>
        </w:rPr>
        <w:t xml:space="preserve"> del </w:t>
      </w:r>
      <w:r w:rsidRPr="00E96BAE">
        <w:rPr>
          <w:rFonts w:ascii="Arial" w:hAnsi="Arial" w:cs="Arial"/>
          <w:sz w:val="22"/>
          <w:szCs w:val="22"/>
          <w:lang w:val="es-ES"/>
        </w:rPr>
        <w:t xml:space="preserve">Programa </w:t>
      </w:r>
      <w:r w:rsidRPr="00E96BAE">
        <w:rPr>
          <w:rFonts w:ascii="Arial" w:hAnsi="Arial" w:cs="Arial"/>
          <w:color w:val="0070C0"/>
          <w:sz w:val="22"/>
          <w:szCs w:val="22"/>
          <w:lang w:val="es-ES"/>
        </w:rPr>
        <w:t xml:space="preserve">xxx </w:t>
      </w:r>
      <w:r w:rsidRPr="00E96BAE">
        <w:rPr>
          <w:rFonts w:ascii="Arial" w:hAnsi="Arial" w:cs="Arial"/>
          <w:sz w:val="22"/>
          <w:szCs w:val="22"/>
          <w:lang w:val="es-ES"/>
        </w:rPr>
        <w:t xml:space="preserve">por el (los) año(s) terminados el </w:t>
      </w:r>
      <w:r w:rsidRPr="00E96BAE">
        <w:rPr>
          <w:rFonts w:ascii="Arial" w:hAnsi="Arial" w:cs="Arial"/>
          <w:color w:val="0070C0"/>
          <w:sz w:val="22"/>
          <w:szCs w:val="22"/>
          <w:lang w:val="es-ES"/>
        </w:rPr>
        <w:t>(20xx y 20xx</w:t>
      </w:r>
      <w:r w:rsidRPr="00E96BAE">
        <w:rPr>
          <w:rFonts w:ascii="Arial" w:hAnsi="Arial" w:cs="Arial"/>
          <w:sz w:val="22"/>
          <w:szCs w:val="22"/>
          <w:lang w:val="es-ES"/>
        </w:rPr>
        <w:t xml:space="preserve"> - fechas de cierre), han sido preparados, en todos los aspectos importantes de conformidad con  los requerimientos establecidos en la cláusula contractual </w:t>
      </w:r>
      <w:r w:rsidRPr="00E96BAE">
        <w:rPr>
          <w:rFonts w:ascii="Arial" w:hAnsi="Arial" w:cs="Arial"/>
          <w:color w:val="0070C0"/>
          <w:sz w:val="22"/>
          <w:szCs w:val="22"/>
          <w:lang w:val="es-ES"/>
        </w:rPr>
        <w:t xml:space="preserve">xxx </w:t>
      </w:r>
      <w:r w:rsidRPr="00E96BAE">
        <w:rPr>
          <w:rFonts w:ascii="Arial" w:hAnsi="Arial" w:cs="Arial"/>
          <w:sz w:val="22"/>
          <w:szCs w:val="22"/>
          <w:lang w:val="es-ES"/>
        </w:rPr>
        <w:t xml:space="preserve">de </w:t>
      </w:r>
      <w:r w:rsidR="00594D38">
        <w:rPr>
          <w:rFonts w:ascii="Arial" w:hAnsi="Arial" w:cs="Arial"/>
          <w:sz w:val="22"/>
          <w:szCs w:val="22"/>
          <w:lang w:val="es-ES"/>
        </w:rPr>
        <w:t>los Contratos de Préstamo</w:t>
      </w:r>
      <w:r w:rsidRPr="00E96BAE">
        <w:rPr>
          <w:rFonts w:ascii="Arial" w:hAnsi="Arial" w:cs="Arial"/>
          <w:sz w:val="22"/>
          <w:szCs w:val="22"/>
          <w:lang w:val="es-ES"/>
        </w:rPr>
        <w:t xml:space="preserve"> Nº </w:t>
      </w:r>
      <w:r w:rsidRPr="00E96BAE">
        <w:rPr>
          <w:rFonts w:ascii="Arial" w:hAnsi="Arial" w:cs="Arial"/>
          <w:color w:val="0070C0"/>
          <w:sz w:val="22"/>
          <w:szCs w:val="22"/>
          <w:lang w:val="es-ES"/>
        </w:rPr>
        <w:t>xx</w:t>
      </w:r>
      <w:r w:rsidR="00594D38">
        <w:rPr>
          <w:rFonts w:ascii="Arial" w:hAnsi="Arial" w:cs="Arial"/>
          <w:color w:val="0070C0"/>
          <w:sz w:val="22"/>
          <w:szCs w:val="22"/>
          <w:lang w:val="es-ES"/>
        </w:rPr>
        <w:t xml:space="preserve"> y </w:t>
      </w:r>
      <w:r w:rsidR="00594D38" w:rsidRPr="00E96BAE">
        <w:rPr>
          <w:rFonts w:ascii="Arial" w:hAnsi="Arial" w:cs="Arial"/>
          <w:sz w:val="22"/>
          <w:szCs w:val="22"/>
          <w:lang w:val="es-ES"/>
        </w:rPr>
        <w:t xml:space="preserve">Nº </w:t>
      </w:r>
      <w:r w:rsidR="00594D38" w:rsidRPr="00E96BAE">
        <w:rPr>
          <w:rFonts w:ascii="Arial" w:hAnsi="Arial" w:cs="Arial"/>
          <w:color w:val="0070C0"/>
          <w:sz w:val="22"/>
          <w:szCs w:val="22"/>
          <w:lang w:val="es-ES"/>
        </w:rPr>
        <w:t>xx</w:t>
      </w:r>
      <w:r w:rsidR="00594D38">
        <w:rPr>
          <w:rFonts w:ascii="Arial" w:hAnsi="Arial" w:cs="Arial"/>
          <w:color w:val="0070C0"/>
          <w:sz w:val="22"/>
          <w:szCs w:val="22"/>
          <w:lang w:val="es-ES"/>
        </w:rPr>
        <w:t>,</w:t>
      </w:r>
      <w:r w:rsidRPr="00E96BAE">
        <w:rPr>
          <w:rFonts w:ascii="Arial" w:hAnsi="Arial" w:cs="Arial"/>
          <w:color w:val="0070C0"/>
          <w:sz w:val="22"/>
          <w:szCs w:val="22"/>
          <w:lang w:val="es-ES"/>
        </w:rPr>
        <w:t xml:space="preserve"> y en el Instructivo de Informes Financieros y Auditoría Externa de las Operaciones Financiadas por el BID.</w:t>
      </w:r>
      <w:r w:rsidRPr="00E96BAE">
        <w:rPr>
          <w:rFonts w:ascii="Arial" w:hAnsi="Arial" w:cs="Arial"/>
          <w:strike/>
          <w:color w:val="FF0000"/>
          <w:sz w:val="22"/>
          <w:szCs w:val="22"/>
          <w:lang w:val="es-ES"/>
        </w:rPr>
        <w:t xml:space="preserve"> </w:t>
      </w:r>
    </w:p>
    <w:p w:rsidR="006B0D64" w:rsidRPr="00E96BAE" w:rsidRDefault="006B0D64" w:rsidP="006B0D64">
      <w:pPr>
        <w:spacing w:before="60" w:after="60"/>
        <w:jc w:val="both"/>
        <w:rPr>
          <w:rFonts w:ascii="Arial" w:eastAsia="Batang" w:hAnsi="Arial" w:cs="Arial"/>
          <w:sz w:val="22"/>
          <w:szCs w:val="22"/>
        </w:rPr>
      </w:pPr>
    </w:p>
    <w:p w:rsidR="006B0D64" w:rsidRPr="00E96BAE" w:rsidRDefault="006B0D64" w:rsidP="006B0D64">
      <w:pPr>
        <w:spacing w:before="60" w:after="60"/>
        <w:jc w:val="both"/>
        <w:rPr>
          <w:rFonts w:ascii="Arial" w:hAnsi="Arial" w:cs="Arial"/>
          <w:b/>
          <w:iCs/>
          <w:sz w:val="22"/>
          <w:szCs w:val="22"/>
          <w:lang w:val="es-ES"/>
        </w:rPr>
      </w:pPr>
      <w:r w:rsidRPr="00E96BAE">
        <w:rPr>
          <w:rFonts w:ascii="Arial" w:hAnsi="Arial" w:cs="Arial"/>
          <w:b/>
          <w:iCs/>
          <w:sz w:val="22"/>
          <w:szCs w:val="22"/>
          <w:lang w:val="es-ES"/>
        </w:rPr>
        <w:t>Base de</w:t>
      </w:r>
      <w:r w:rsidRPr="00E96BAE">
        <w:rPr>
          <w:rFonts w:ascii="Arial" w:hAnsi="Arial"/>
          <w:b/>
          <w:sz w:val="22"/>
          <w:szCs w:val="22"/>
          <w:lang w:val="es-ES"/>
        </w:rPr>
        <w:t xml:space="preserve"> la </w:t>
      </w:r>
      <w:r w:rsidRPr="00E96BAE">
        <w:rPr>
          <w:rFonts w:ascii="Arial" w:hAnsi="Arial" w:cs="Arial"/>
          <w:b/>
          <w:iCs/>
          <w:sz w:val="22"/>
          <w:szCs w:val="22"/>
          <w:lang w:val="es-ES"/>
        </w:rPr>
        <w:t>opinión</w:t>
      </w:r>
    </w:p>
    <w:p w:rsidR="006B0D64" w:rsidRPr="00E96BAE" w:rsidRDefault="006B0D64" w:rsidP="006B0D64">
      <w:pPr>
        <w:spacing w:before="60" w:after="60"/>
        <w:jc w:val="both"/>
        <w:rPr>
          <w:rFonts w:ascii="Arial" w:hAnsi="Arial" w:cs="Arial"/>
          <w:iCs/>
          <w:sz w:val="22"/>
          <w:szCs w:val="22"/>
          <w:lang w:val="es-ES"/>
        </w:rPr>
      </w:pPr>
      <w:r w:rsidRPr="00E96BAE">
        <w:rPr>
          <w:rFonts w:ascii="Arial" w:hAnsi="Arial" w:cs="Arial"/>
          <w:iCs/>
          <w:sz w:val="22"/>
          <w:szCs w:val="22"/>
          <w:lang w:val="es-ES"/>
        </w:rPr>
        <w:t>Hemos llevado a cabo nuestra auditoría de conformidad con las Normas Internacionales de Auditoría (NIA). Nuestras responsabilidades de acuerdo con dichas normas se describen más adelante en la sección Responsabilidades</w:t>
      </w:r>
      <w:r w:rsidRPr="00E96BAE">
        <w:rPr>
          <w:rFonts w:ascii="Arial" w:hAnsi="Arial"/>
          <w:sz w:val="22"/>
          <w:szCs w:val="22"/>
          <w:lang w:val="es-ES"/>
        </w:rPr>
        <w:t xml:space="preserve"> del </w:t>
      </w:r>
      <w:r w:rsidRPr="00E96BAE">
        <w:rPr>
          <w:rFonts w:ascii="Arial" w:hAnsi="Arial" w:cs="Arial"/>
          <w:iCs/>
          <w:sz w:val="22"/>
          <w:szCs w:val="22"/>
          <w:lang w:val="es-ES"/>
        </w:rPr>
        <w:t>Auditor en relación con la auditoría de los estados financieros de nuestro informe.  Somos independientes de la (Colocar el no</w:t>
      </w:r>
      <w:r w:rsidR="00BC25F0">
        <w:rPr>
          <w:rFonts w:ascii="Arial" w:hAnsi="Arial" w:cs="Arial"/>
          <w:iCs/>
          <w:sz w:val="22"/>
          <w:szCs w:val="22"/>
          <w:lang w:val="es-ES"/>
        </w:rPr>
        <w:t>mbre de la Entidad ejecutora de los</w:t>
      </w:r>
      <w:r w:rsidRPr="00E96BAE">
        <w:rPr>
          <w:rFonts w:ascii="Arial" w:hAnsi="Arial" w:cs="Arial"/>
          <w:iCs/>
          <w:sz w:val="22"/>
          <w:szCs w:val="22"/>
          <w:lang w:val="es-ES"/>
        </w:rPr>
        <w:t xml:space="preserve"> </w:t>
      </w:r>
      <w:r w:rsidR="00BC25F0" w:rsidRPr="00E96BAE">
        <w:rPr>
          <w:rFonts w:ascii="Arial" w:hAnsi="Arial" w:cs="Arial"/>
          <w:sz w:val="22"/>
          <w:szCs w:val="22"/>
          <w:lang w:val="es-ES"/>
        </w:rPr>
        <w:t>Contrato</w:t>
      </w:r>
      <w:r w:rsidR="00BC25F0">
        <w:rPr>
          <w:rFonts w:ascii="Arial" w:hAnsi="Arial" w:cs="Arial"/>
          <w:sz w:val="22"/>
          <w:szCs w:val="22"/>
          <w:lang w:val="es-ES"/>
        </w:rPr>
        <w:t>s</w:t>
      </w:r>
      <w:r w:rsidR="00BC25F0" w:rsidRPr="00E96BAE">
        <w:rPr>
          <w:rFonts w:ascii="Arial" w:hAnsi="Arial" w:cs="Arial"/>
          <w:sz w:val="22"/>
          <w:szCs w:val="22"/>
          <w:lang w:val="es-ES"/>
        </w:rPr>
        <w:t xml:space="preserve"> de Préstamo</w:t>
      </w:r>
      <w:r w:rsidR="00BC25F0">
        <w:rPr>
          <w:rFonts w:ascii="Arial" w:hAnsi="Arial" w:cs="Arial"/>
          <w:sz w:val="22"/>
          <w:szCs w:val="22"/>
          <w:lang w:val="es-ES"/>
        </w:rPr>
        <w:t xml:space="preserve"> </w:t>
      </w:r>
      <w:r w:rsidR="00BC25F0" w:rsidRPr="00E96BAE">
        <w:rPr>
          <w:rFonts w:ascii="Arial" w:hAnsi="Arial" w:cs="Arial"/>
          <w:sz w:val="22"/>
          <w:szCs w:val="22"/>
          <w:lang w:val="es-ES"/>
        </w:rPr>
        <w:t>Nº ________</w:t>
      </w:r>
      <w:r w:rsidR="00BC25F0">
        <w:rPr>
          <w:rFonts w:ascii="Arial" w:hAnsi="Arial" w:cs="Arial"/>
          <w:sz w:val="22"/>
          <w:szCs w:val="22"/>
          <w:lang w:val="es-ES"/>
        </w:rPr>
        <w:t xml:space="preserve"> y </w:t>
      </w:r>
      <w:r w:rsidR="00BC25F0" w:rsidRPr="00E96BAE">
        <w:rPr>
          <w:rFonts w:ascii="Arial" w:hAnsi="Arial" w:cs="Arial"/>
          <w:sz w:val="22"/>
          <w:szCs w:val="22"/>
          <w:lang w:val="es-ES"/>
        </w:rPr>
        <w:t>Nº</w:t>
      </w:r>
      <w:r w:rsidR="00BC25F0">
        <w:rPr>
          <w:rFonts w:ascii="Arial" w:hAnsi="Arial" w:cs="Arial"/>
          <w:sz w:val="22"/>
          <w:szCs w:val="22"/>
          <w:lang w:val="es-ES"/>
        </w:rPr>
        <w:t xml:space="preserve"> </w:t>
      </w:r>
      <w:r w:rsidR="00BC25F0" w:rsidRPr="00E96BAE">
        <w:rPr>
          <w:rFonts w:ascii="Arial" w:hAnsi="Arial" w:cs="Arial"/>
          <w:sz w:val="22"/>
          <w:szCs w:val="22"/>
          <w:lang w:val="es-ES"/>
        </w:rPr>
        <w:t>________</w:t>
      </w:r>
      <w:r w:rsidRPr="00E96BAE">
        <w:rPr>
          <w:rFonts w:ascii="Arial" w:hAnsi="Arial" w:cs="Arial"/>
          <w:iCs/>
          <w:sz w:val="22"/>
          <w:szCs w:val="22"/>
          <w:lang w:val="es-ES"/>
        </w:rPr>
        <w:t>) de conformidad con los requerimientos de ética aplicables a nuestra auditoría de los estados financieros en (jurisdicción), y hemos cumplido las demás responsabilidades de ética de conformidad con esos requerimientos. Consideramos que la evidencia de auditoría que hemos obtenido proporciona una base suficiente  y adecuada para nuestra opinión.</w:t>
      </w:r>
    </w:p>
    <w:p w:rsidR="006B0D64" w:rsidRPr="00E96BAE" w:rsidRDefault="006B0D64" w:rsidP="006B0D64">
      <w:pPr>
        <w:spacing w:before="60" w:after="60"/>
        <w:jc w:val="both"/>
        <w:rPr>
          <w:rFonts w:ascii="Arial" w:hAnsi="Arial" w:cs="Arial"/>
          <w:b/>
          <w:i/>
          <w:iCs/>
          <w:sz w:val="22"/>
          <w:szCs w:val="22"/>
          <w:lang w:val="es-ES"/>
        </w:rPr>
      </w:pPr>
    </w:p>
    <w:p w:rsidR="006B0D64" w:rsidRPr="00E96BAE" w:rsidRDefault="006B0D64" w:rsidP="006B0D64">
      <w:pPr>
        <w:spacing w:before="60" w:after="60"/>
        <w:jc w:val="both"/>
        <w:rPr>
          <w:rFonts w:ascii="Arial" w:hAnsi="Arial" w:cs="Arial"/>
          <w:b/>
          <w:iCs/>
          <w:sz w:val="22"/>
          <w:szCs w:val="22"/>
          <w:lang w:val="es-ES"/>
        </w:rPr>
      </w:pPr>
      <w:r w:rsidRPr="00E96BAE">
        <w:rPr>
          <w:rFonts w:ascii="Arial" w:hAnsi="Arial" w:cs="Arial"/>
          <w:b/>
          <w:iCs/>
          <w:sz w:val="22"/>
          <w:szCs w:val="22"/>
          <w:lang w:val="es-ES"/>
        </w:rPr>
        <w:t>Párrafo de énfasis –Base contable y restricción a la distribución  y la utilización</w:t>
      </w:r>
    </w:p>
    <w:p w:rsidR="006B0D64" w:rsidRPr="00E96BAE" w:rsidRDefault="006B0D64" w:rsidP="006B0D64">
      <w:pPr>
        <w:spacing w:before="60" w:after="60"/>
        <w:jc w:val="both"/>
        <w:rPr>
          <w:rFonts w:ascii="Arial" w:hAnsi="Arial"/>
          <w:sz w:val="22"/>
          <w:szCs w:val="22"/>
          <w:lang w:val="es-ES"/>
        </w:rPr>
      </w:pPr>
      <w:r w:rsidRPr="00E96BAE">
        <w:rPr>
          <w:rFonts w:ascii="Arial" w:hAnsi="Arial" w:cs="Arial"/>
          <w:iCs/>
          <w:sz w:val="22"/>
          <w:szCs w:val="22"/>
          <w:lang w:val="es-ES"/>
        </w:rPr>
        <w:t xml:space="preserve">Sin modificar nuestra opinión, llamamos la atención sobre la Nota X de los estados financieros en la que se describe la base contable. </w:t>
      </w:r>
      <w:r w:rsidRPr="00E96BAE">
        <w:rPr>
          <w:rFonts w:ascii="Arial" w:hAnsi="Arial" w:cs="Arial"/>
          <w:sz w:val="22"/>
          <w:szCs w:val="22"/>
          <w:lang w:val="es-ES"/>
        </w:rPr>
        <w:t>Los Estados Financieros han sido preparados para asistir</w:t>
      </w:r>
      <w:r w:rsidRPr="00E96BAE">
        <w:rPr>
          <w:rFonts w:ascii="Arial" w:hAnsi="Arial" w:cs="Arial"/>
          <w:sz w:val="22"/>
          <w:szCs w:val="22"/>
          <w:lang w:val="es-EC"/>
        </w:rPr>
        <w:t xml:space="preserve"> </w:t>
      </w:r>
      <w:r w:rsidRPr="00E96BAE">
        <w:rPr>
          <w:rFonts w:ascii="Arial" w:hAnsi="Arial"/>
          <w:sz w:val="22"/>
          <w:szCs w:val="22"/>
          <w:lang w:val="es-ES"/>
        </w:rPr>
        <w:t xml:space="preserve">al </w:t>
      </w:r>
      <w:r w:rsidRPr="00E96BAE">
        <w:rPr>
          <w:rFonts w:ascii="Arial" w:hAnsi="Arial" w:cs="Arial"/>
          <w:sz w:val="22"/>
          <w:szCs w:val="22"/>
          <w:lang w:val="es-ES"/>
        </w:rPr>
        <w:t xml:space="preserve">Programa </w:t>
      </w:r>
      <w:proofErr w:type="spellStart"/>
      <w:r w:rsidRPr="00E96BAE">
        <w:rPr>
          <w:rFonts w:ascii="Arial" w:hAnsi="Arial" w:cs="Arial"/>
          <w:color w:val="0070C0"/>
          <w:sz w:val="22"/>
          <w:szCs w:val="22"/>
          <w:lang w:val="es-ES"/>
        </w:rPr>
        <w:t>xxxxxxx</w:t>
      </w:r>
      <w:proofErr w:type="spellEnd"/>
      <w:r w:rsidRPr="00E96BAE">
        <w:rPr>
          <w:rFonts w:ascii="Arial" w:hAnsi="Arial" w:cs="Arial"/>
          <w:color w:val="0070C0"/>
          <w:sz w:val="22"/>
          <w:szCs w:val="22"/>
          <w:lang w:val="es-ES"/>
        </w:rPr>
        <w:t xml:space="preserve"> </w:t>
      </w:r>
      <w:r w:rsidRPr="00E96BAE">
        <w:rPr>
          <w:rFonts w:ascii="Arial" w:hAnsi="Arial" w:cs="Arial"/>
          <w:sz w:val="22"/>
          <w:szCs w:val="22"/>
          <w:lang w:val="es-ES"/>
        </w:rPr>
        <w:t xml:space="preserve">en el cumplimiento de los requisitos establecidos en </w:t>
      </w:r>
      <w:r w:rsidR="002E1B4F">
        <w:rPr>
          <w:rFonts w:ascii="Arial" w:hAnsi="Arial" w:cs="Arial"/>
          <w:iCs/>
          <w:sz w:val="22"/>
          <w:szCs w:val="22"/>
          <w:lang w:val="es-ES"/>
        </w:rPr>
        <w:t>los</w:t>
      </w:r>
      <w:r w:rsidR="002E1B4F" w:rsidRPr="00E96BAE">
        <w:rPr>
          <w:rFonts w:ascii="Arial" w:hAnsi="Arial" w:cs="Arial"/>
          <w:iCs/>
          <w:sz w:val="22"/>
          <w:szCs w:val="22"/>
          <w:lang w:val="es-ES"/>
        </w:rPr>
        <w:t xml:space="preserve"> </w:t>
      </w:r>
      <w:r w:rsidR="002E1B4F" w:rsidRPr="00E96BAE">
        <w:rPr>
          <w:rFonts w:ascii="Arial" w:hAnsi="Arial" w:cs="Arial"/>
          <w:sz w:val="22"/>
          <w:szCs w:val="22"/>
          <w:lang w:val="es-ES"/>
        </w:rPr>
        <w:t>Contrato</w:t>
      </w:r>
      <w:r w:rsidR="002E1B4F">
        <w:rPr>
          <w:rFonts w:ascii="Arial" w:hAnsi="Arial" w:cs="Arial"/>
          <w:sz w:val="22"/>
          <w:szCs w:val="22"/>
          <w:lang w:val="es-ES"/>
        </w:rPr>
        <w:t>s</w:t>
      </w:r>
      <w:r w:rsidR="002E1B4F" w:rsidRPr="00E96BAE">
        <w:rPr>
          <w:rFonts w:ascii="Arial" w:hAnsi="Arial" w:cs="Arial"/>
          <w:sz w:val="22"/>
          <w:szCs w:val="22"/>
          <w:lang w:val="es-ES"/>
        </w:rPr>
        <w:t xml:space="preserve"> de Préstamo</w:t>
      </w:r>
      <w:r w:rsidR="002E1B4F">
        <w:rPr>
          <w:rFonts w:ascii="Arial" w:hAnsi="Arial" w:cs="Arial"/>
          <w:sz w:val="22"/>
          <w:szCs w:val="22"/>
          <w:lang w:val="es-ES"/>
        </w:rPr>
        <w:t xml:space="preserve"> </w:t>
      </w:r>
      <w:r w:rsidR="002E1B4F" w:rsidRPr="00E96BAE">
        <w:rPr>
          <w:rFonts w:ascii="Arial" w:hAnsi="Arial" w:cs="Arial"/>
          <w:sz w:val="22"/>
          <w:szCs w:val="22"/>
          <w:lang w:val="es-ES"/>
        </w:rPr>
        <w:t xml:space="preserve">Nº </w:t>
      </w:r>
      <w:r w:rsidR="002E1B4F">
        <w:rPr>
          <w:rFonts w:ascii="Arial" w:hAnsi="Arial" w:cs="Arial"/>
          <w:sz w:val="22"/>
          <w:szCs w:val="22"/>
          <w:lang w:val="es-ES"/>
        </w:rPr>
        <w:t xml:space="preserve">XXX y </w:t>
      </w:r>
      <w:r w:rsidR="002E1B4F" w:rsidRPr="00E96BAE">
        <w:rPr>
          <w:rFonts w:ascii="Arial" w:hAnsi="Arial" w:cs="Arial"/>
          <w:sz w:val="22"/>
          <w:szCs w:val="22"/>
          <w:lang w:val="es-ES"/>
        </w:rPr>
        <w:t>Nº</w:t>
      </w:r>
      <w:r w:rsidR="002E1B4F">
        <w:rPr>
          <w:rFonts w:ascii="Arial" w:hAnsi="Arial" w:cs="Arial"/>
          <w:sz w:val="22"/>
          <w:szCs w:val="22"/>
          <w:lang w:val="es-ES"/>
        </w:rPr>
        <w:t xml:space="preserve"> XXX,</w:t>
      </w:r>
      <w:r w:rsidRPr="00E96BAE">
        <w:rPr>
          <w:rFonts w:ascii="Arial" w:hAnsi="Arial" w:cs="Arial"/>
          <w:sz w:val="22"/>
          <w:szCs w:val="22"/>
          <w:lang w:val="es-ES"/>
        </w:rPr>
        <w:t xml:space="preserve"> </w:t>
      </w:r>
      <w:r w:rsidRPr="00E96BAE">
        <w:rPr>
          <w:rFonts w:ascii="Arial" w:hAnsi="Arial" w:cs="Arial"/>
          <w:color w:val="0070C0"/>
          <w:sz w:val="22"/>
          <w:szCs w:val="22"/>
          <w:lang w:val="es-ES"/>
        </w:rPr>
        <w:t xml:space="preserve">y en el Instructivo de </w:t>
      </w:r>
      <w:r w:rsidRPr="00E96BAE">
        <w:rPr>
          <w:rFonts w:ascii="Arial" w:hAnsi="Arial" w:cs="Arial"/>
          <w:color w:val="0070C0"/>
          <w:sz w:val="22"/>
          <w:szCs w:val="22"/>
          <w:lang w:val="es-ES"/>
        </w:rPr>
        <w:lastRenderedPageBreak/>
        <w:t>Informes Financieros y Auditoría Externa de las Operaciones Financiadas por el BID. En consecuencia, los estados financieros pueden no ser a</w:t>
      </w:r>
      <w:r w:rsidR="00BE6328">
        <w:rPr>
          <w:rFonts w:ascii="Arial" w:hAnsi="Arial" w:cs="Arial"/>
          <w:color w:val="0070C0"/>
          <w:sz w:val="22"/>
          <w:szCs w:val="22"/>
          <w:lang w:val="es-ES"/>
        </w:rPr>
        <w:t xml:space="preserve">propiados para otra finalidad. </w:t>
      </w:r>
      <w:r w:rsidRPr="00E96BAE">
        <w:rPr>
          <w:rFonts w:ascii="Arial" w:hAnsi="Arial" w:cs="Arial"/>
          <w:sz w:val="22"/>
          <w:szCs w:val="22"/>
          <w:lang w:val="es-ES"/>
        </w:rPr>
        <w:t>Nuestro informe está destinado únicamente para el Organismo Ejecutor/Coordinador (o equivalente) del Pro</w:t>
      </w:r>
      <w:r w:rsidR="002E1B4F">
        <w:rPr>
          <w:rFonts w:ascii="Arial" w:hAnsi="Arial" w:cs="Arial"/>
          <w:sz w:val="22"/>
          <w:szCs w:val="22"/>
          <w:lang w:val="es-ES"/>
        </w:rPr>
        <w:t xml:space="preserve">grama y el BID, </w:t>
      </w:r>
      <w:r w:rsidRPr="00E96BAE">
        <w:rPr>
          <w:rFonts w:ascii="Arial" w:hAnsi="Arial" w:cs="Arial"/>
          <w:sz w:val="22"/>
          <w:szCs w:val="22"/>
          <w:lang w:val="es-ES"/>
        </w:rPr>
        <w:t xml:space="preserve">y no debería ser distribuido </w:t>
      </w:r>
      <w:r w:rsidR="002D702D">
        <w:rPr>
          <w:rFonts w:ascii="Arial" w:hAnsi="Arial" w:cs="Arial"/>
          <w:sz w:val="22"/>
          <w:szCs w:val="22"/>
          <w:lang w:val="es-ES"/>
        </w:rPr>
        <w:t>o</w:t>
      </w:r>
      <w:r w:rsidRPr="00E96BAE">
        <w:rPr>
          <w:rFonts w:ascii="Arial" w:hAnsi="Arial" w:cs="Arial"/>
          <w:sz w:val="22"/>
          <w:szCs w:val="22"/>
          <w:lang w:val="es-ES"/>
        </w:rPr>
        <w:t xml:space="preserve"> utilizado por otros usuarios, diferentes del Banco o del Organismo Ejecutor/Coordinador (o equivalente) del Proyecto. Sin embargo, este informe puede convertirse en un documento público, en cuyo caso su distribución no sería limitada. Nuestra opinión no ha sido modificada en relación con esta cuestión.</w:t>
      </w:r>
    </w:p>
    <w:p w:rsidR="006B0D64" w:rsidRPr="00E96BAE" w:rsidRDefault="006B0D64" w:rsidP="006B0D64">
      <w:pPr>
        <w:spacing w:before="60" w:after="60"/>
        <w:jc w:val="both"/>
        <w:rPr>
          <w:rFonts w:ascii="Arial" w:hAnsi="Arial" w:cs="Arial"/>
          <w:sz w:val="22"/>
          <w:szCs w:val="22"/>
          <w:lang w:val="es-EC"/>
        </w:rPr>
      </w:pPr>
    </w:p>
    <w:p w:rsidR="006B0D64" w:rsidRPr="00E96BAE" w:rsidRDefault="006B0D64" w:rsidP="006B0D64">
      <w:pPr>
        <w:spacing w:before="60" w:after="60"/>
        <w:jc w:val="both"/>
        <w:rPr>
          <w:rFonts w:ascii="Arial" w:hAnsi="Arial" w:cs="Arial"/>
          <w:b/>
          <w:iCs/>
          <w:sz w:val="22"/>
          <w:szCs w:val="22"/>
          <w:lang w:val="es-ES"/>
        </w:rPr>
      </w:pPr>
      <w:r w:rsidRPr="00E96BAE">
        <w:rPr>
          <w:rFonts w:ascii="Arial" w:hAnsi="Arial" w:cs="Arial"/>
          <w:b/>
          <w:iCs/>
          <w:sz w:val="22"/>
          <w:szCs w:val="22"/>
          <w:lang w:val="es-ES"/>
        </w:rPr>
        <w:t>Responsabilidad de la Administración en relación con los estados financieros</w:t>
      </w:r>
    </w:p>
    <w:p w:rsidR="006B0D64" w:rsidRPr="00E96BAE" w:rsidRDefault="002D702D" w:rsidP="006B0D64">
      <w:pPr>
        <w:autoSpaceDE w:val="0"/>
        <w:autoSpaceDN w:val="0"/>
        <w:adjustRightInd w:val="0"/>
        <w:jc w:val="both"/>
        <w:rPr>
          <w:rFonts w:ascii="Arial" w:hAnsi="Arial" w:cs="Arial"/>
          <w:sz w:val="22"/>
          <w:szCs w:val="22"/>
          <w:lang w:val="es-ES"/>
        </w:rPr>
      </w:pPr>
      <w:r>
        <w:rPr>
          <w:rFonts w:ascii="Arial" w:hAnsi="Arial" w:cs="Arial"/>
          <w:iCs/>
          <w:sz w:val="22"/>
          <w:szCs w:val="22"/>
          <w:lang w:val="es-ES"/>
        </w:rPr>
        <w:t xml:space="preserve">La Dirección es responsable de </w:t>
      </w:r>
      <w:r w:rsidR="006B0D64" w:rsidRPr="00E96BAE">
        <w:rPr>
          <w:rFonts w:ascii="Arial" w:hAnsi="Arial" w:cs="Arial"/>
          <w:iCs/>
          <w:sz w:val="22"/>
          <w:szCs w:val="22"/>
          <w:lang w:val="es-ES"/>
        </w:rPr>
        <w:t xml:space="preserve">la preparación de los estados financieros de conformidad con </w:t>
      </w:r>
      <w:r w:rsidR="006B0D64" w:rsidRPr="00E96BAE">
        <w:rPr>
          <w:rFonts w:ascii="Arial" w:hAnsi="Arial" w:cs="Arial"/>
          <w:sz w:val="22"/>
          <w:szCs w:val="22"/>
          <w:lang w:val="es-ES"/>
        </w:rPr>
        <w:t xml:space="preserve">los requerimientos establecidos en la cláusula contractual </w:t>
      </w:r>
      <w:r w:rsidR="006B0D64" w:rsidRPr="00E96BAE">
        <w:rPr>
          <w:rFonts w:ascii="Arial" w:hAnsi="Arial" w:cs="Arial"/>
          <w:color w:val="0070C0"/>
          <w:sz w:val="22"/>
          <w:szCs w:val="22"/>
          <w:lang w:val="es-ES"/>
        </w:rPr>
        <w:t xml:space="preserve">xxx </w:t>
      </w:r>
      <w:r w:rsidR="006B0D64" w:rsidRPr="00E96BAE">
        <w:rPr>
          <w:rFonts w:ascii="Arial" w:hAnsi="Arial" w:cs="Arial"/>
          <w:sz w:val="22"/>
          <w:szCs w:val="22"/>
          <w:lang w:val="es-ES"/>
        </w:rPr>
        <w:t xml:space="preserve">del </w:t>
      </w:r>
      <w:r w:rsidRPr="00E96BAE">
        <w:rPr>
          <w:rFonts w:ascii="Arial" w:hAnsi="Arial" w:cs="Arial"/>
          <w:sz w:val="22"/>
          <w:szCs w:val="22"/>
          <w:lang w:val="es-ES"/>
        </w:rPr>
        <w:t>Contrato</w:t>
      </w:r>
      <w:r>
        <w:rPr>
          <w:rFonts w:ascii="Arial" w:hAnsi="Arial" w:cs="Arial"/>
          <w:sz w:val="22"/>
          <w:szCs w:val="22"/>
          <w:lang w:val="es-ES"/>
        </w:rPr>
        <w:t>s</w:t>
      </w:r>
      <w:r w:rsidRPr="00E96BAE">
        <w:rPr>
          <w:rFonts w:ascii="Arial" w:hAnsi="Arial" w:cs="Arial"/>
          <w:sz w:val="22"/>
          <w:szCs w:val="22"/>
          <w:lang w:val="es-ES"/>
        </w:rPr>
        <w:t xml:space="preserve"> de Préstamo</w:t>
      </w:r>
      <w:r>
        <w:rPr>
          <w:rFonts w:ascii="Arial" w:hAnsi="Arial" w:cs="Arial"/>
          <w:sz w:val="22"/>
          <w:szCs w:val="22"/>
          <w:lang w:val="es-ES"/>
        </w:rPr>
        <w:t xml:space="preserve"> </w:t>
      </w:r>
      <w:r w:rsidRPr="00E96BAE">
        <w:rPr>
          <w:rFonts w:ascii="Arial" w:hAnsi="Arial" w:cs="Arial"/>
          <w:sz w:val="22"/>
          <w:szCs w:val="22"/>
          <w:lang w:val="es-ES"/>
        </w:rPr>
        <w:t xml:space="preserve">Nº </w:t>
      </w:r>
      <w:r w:rsidRPr="00E96BAE">
        <w:rPr>
          <w:rFonts w:ascii="Arial" w:hAnsi="Arial" w:cs="Arial"/>
          <w:color w:val="0070C0"/>
          <w:sz w:val="22"/>
          <w:szCs w:val="22"/>
          <w:lang w:val="es-ES"/>
        </w:rPr>
        <w:t>xx</w:t>
      </w:r>
      <w:r>
        <w:rPr>
          <w:rFonts w:ascii="Arial" w:hAnsi="Arial" w:cs="Arial"/>
          <w:sz w:val="22"/>
          <w:szCs w:val="22"/>
          <w:lang w:val="es-ES"/>
        </w:rPr>
        <w:t xml:space="preserve"> y </w:t>
      </w:r>
      <w:r w:rsidRPr="00E96BAE">
        <w:rPr>
          <w:rFonts w:ascii="Arial" w:hAnsi="Arial" w:cs="Arial"/>
          <w:sz w:val="22"/>
          <w:szCs w:val="22"/>
          <w:lang w:val="es-ES"/>
        </w:rPr>
        <w:t>Nº</w:t>
      </w:r>
      <w:r>
        <w:rPr>
          <w:rFonts w:ascii="Arial" w:hAnsi="Arial" w:cs="Arial"/>
          <w:sz w:val="22"/>
          <w:szCs w:val="22"/>
          <w:lang w:val="es-ES"/>
        </w:rPr>
        <w:t xml:space="preserve"> </w:t>
      </w:r>
      <w:r w:rsidR="006B0D64" w:rsidRPr="00E96BAE">
        <w:rPr>
          <w:rFonts w:ascii="Arial" w:hAnsi="Arial" w:cs="Arial"/>
          <w:color w:val="0070C0"/>
          <w:sz w:val="22"/>
          <w:szCs w:val="22"/>
          <w:lang w:val="es-ES"/>
        </w:rPr>
        <w:t xml:space="preserve">xx y en el Instructivo de Informes Financieros y Auditoría Externa de las Operaciones Financiadas por el BID, </w:t>
      </w:r>
      <w:r w:rsidR="006B0D64" w:rsidRPr="00E96BAE">
        <w:rPr>
          <w:rFonts w:ascii="Arial" w:hAnsi="Arial" w:cs="Arial"/>
          <w:sz w:val="22"/>
          <w:szCs w:val="22"/>
          <w:lang w:val="es-ES"/>
        </w:rPr>
        <w:t>así como por aquellos controles internos que la Administración considere necesarios para que tales estados estén libres de distorsiones significativas debido a fraude o error.</w:t>
      </w:r>
    </w:p>
    <w:p w:rsidR="006B0D64" w:rsidRPr="00E96BAE" w:rsidRDefault="006B0D64" w:rsidP="006B0D64">
      <w:pPr>
        <w:autoSpaceDE w:val="0"/>
        <w:autoSpaceDN w:val="0"/>
        <w:adjustRightInd w:val="0"/>
        <w:jc w:val="both"/>
        <w:rPr>
          <w:rFonts w:ascii="Arial" w:hAnsi="Arial" w:cs="Arial"/>
          <w:color w:val="0070C0"/>
          <w:sz w:val="22"/>
          <w:szCs w:val="22"/>
          <w:lang w:val="es-ES"/>
        </w:rPr>
      </w:pPr>
    </w:p>
    <w:p w:rsidR="006B0D64" w:rsidRPr="00E96BAE" w:rsidRDefault="006B0D64" w:rsidP="006B0D64">
      <w:pPr>
        <w:spacing w:before="60" w:after="60"/>
        <w:jc w:val="both"/>
        <w:rPr>
          <w:rFonts w:ascii="Arial" w:hAnsi="Arial" w:cs="Arial"/>
          <w:b/>
          <w:iCs/>
          <w:sz w:val="22"/>
          <w:szCs w:val="22"/>
          <w:lang w:val="es-ES"/>
        </w:rPr>
      </w:pPr>
      <w:r w:rsidRPr="00E96BAE">
        <w:rPr>
          <w:rFonts w:ascii="Arial" w:hAnsi="Arial" w:cs="Arial"/>
          <w:b/>
          <w:iCs/>
          <w:sz w:val="22"/>
          <w:szCs w:val="22"/>
          <w:lang w:val="es-ES"/>
        </w:rPr>
        <w:t xml:space="preserve">Responsabilidades del auditor en relación con la auditoría de los estados financieros </w:t>
      </w:r>
    </w:p>
    <w:p w:rsidR="006B0D64" w:rsidRPr="00E96BAE" w:rsidRDefault="006B0D64" w:rsidP="006B0D64">
      <w:pPr>
        <w:spacing w:before="60" w:after="60"/>
        <w:jc w:val="both"/>
        <w:rPr>
          <w:rFonts w:ascii="Arial" w:hAnsi="Arial" w:cs="Arial"/>
          <w:iCs/>
          <w:sz w:val="22"/>
          <w:szCs w:val="22"/>
          <w:lang w:val="es-ES"/>
        </w:rPr>
      </w:pPr>
      <w:r w:rsidRPr="00E96BAE">
        <w:rPr>
          <w:rFonts w:ascii="Arial" w:hAnsi="Arial" w:cs="Arial"/>
          <w:iCs/>
          <w:sz w:val="22"/>
          <w:szCs w:val="22"/>
          <w:lang w:val="es-ES"/>
        </w:rPr>
        <w:t>Nue</w:t>
      </w:r>
      <w:r w:rsidR="002D702D">
        <w:rPr>
          <w:rFonts w:ascii="Arial" w:hAnsi="Arial" w:cs="Arial"/>
          <w:iCs/>
          <w:sz w:val="22"/>
          <w:szCs w:val="22"/>
          <w:lang w:val="es-ES"/>
        </w:rPr>
        <w:t xml:space="preserve">stros objetivos son obtener una </w:t>
      </w:r>
      <w:r w:rsidRPr="00E96BAE">
        <w:rPr>
          <w:rFonts w:ascii="Arial" w:hAnsi="Arial" w:cs="Arial"/>
          <w:iCs/>
          <w:sz w:val="22"/>
          <w:szCs w:val="22"/>
          <w:lang w:val="es-ES"/>
        </w:rPr>
        <w:t>seguridad razonable de que los estados financieros en su conjunto están libres de incorrección ma</w:t>
      </w:r>
      <w:r w:rsidR="002D702D">
        <w:rPr>
          <w:rFonts w:ascii="Arial" w:hAnsi="Arial" w:cs="Arial"/>
          <w:iCs/>
          <w:sz w:val="22"/>
          <w:szCs w:val="22"/>
          <w:lang w:val="es-ES"/>
        </w:rPr>
        <w:t xml:space="preserve">terial debida a fraude o error, </w:t>
      </w:r>
      <w:r w:rsidRPr="00E96BAE">
        <w:rPr>
          <w:rFonts w:ascii="Arial" w:hAnsi="Arial" w:cs="Arial"/>
          <w:iCs/>
          <w:sz w:val="22"/>
          <w:szCs w:val="22"/>
          <w:lang w:val="es-ES"/>
        </w:rPr>
        <w:t>y emitir un informe de auditoría</w:t>
      </w:r>
      <w:r w:rsidR="002D702D">
        <w:rPr>
          <w:rFonts w:ascii="Arial" w:hAnsi="Arial" w:cs="Arial"/>
          <w:iCs/>
          <w:sz w:val="22"/>
          <w:szCs w:val="22"/>
          <w:lang w:val="es-ES"/>
        </w:rPr>
        <w:t xml:space="preserve"> que contiene nuestra opinión. </w:t>
      </w:r>
      <w:r w:rsidRPr="00E96BAE">
        <w:rPr>
          <w:rFonts w:ascii="Arial" w:hAnsi="Arial" w:cs="Arial"/>
          <w:iCs/>
          <w:sz w:val="22"/>
          <w:szCs w:val="22"/>
          <w:lang w:val="es-ES"/>
        </w:rPr>
        <w:t xml:space="preserve">Seguridad razonable es un alto grado de seguridad pero no garantiza que una auditoría realizada de conformidad con las NIA siempre detecte una incorrección material cuando existe. Las incorrecciones </w:t>
      </w:r>
      <w:r w:rsidR="002D702D">
        <w:rPr>
          <w:rFonts w:ascii="Arial" w:hAnsi="Arial" w:cs="Arial"/>
          <w:iCs/>
          <w:sz w:val="22"/>
          <w:szCs w:val="22"/>
          <w:lang w:val="es-ES"/>
        </w:rPr>
        <w:t xml:space="preserve">pueden deberse a fraude o error </w:t>
      </w:r>
      <w:r w:rsidRPr="00E96BAE">
        <w:rPr>
          <w:rFonts w:ascii="Arial" w:hAnsi="Arial" w:cs="Arial"/>
          <w:iCs/>
          <w:sz w:val="22"/>
          <w:szCs w:val="22"/>
          <w:lang w:val="es-ES"/>
        </w:rPr>
        <w:t>se consideran materiales sí, individualmente o de forma agregada, pueden preverse razonablemente que influyan en las decisiones económicas que los usuarios toman basándose en los estados financieros.</w:t>
      </w:r>
      <w:r w:rsidRPr="00E96BAE">
        <w:rPr>
          <w:rStyle w:val="Refdenotaalpie"/>
          <w:rFonts w:ascii="Arial" w:hAnsi="Arial" w:cs="Arial"/>
          <w:iCs/>
          <w:sz w:val="22"/>
          <w:szCs w:val="22"/>
          <w:lang w:val="es-ES"/>
        </w:rPr>
        <w:footnoteReference w:id="23"/>
      </w:r>
    </w:p>
    <w:p w:rsidR="006B0D64" w:rsidRPr="00E96BAE" w:rsidRDefault="006B0D64" w:rsidP="006B0D64">
      <w:pPr>
        <w:spacing w:before="60" w:after="60"/>
        <w:jc w:val="both"/>
        <w:rPr>
          <w:rFonts w:ascii="Arial" w:hAnsi="Arial" w:cs="Arial"/>
          <w:b/>
          <w:i/>
          <w:iCs/>
          <w:sz w:val="22"/>
          <w:szCs w:val="22"/>
          <w:lang w:val="es-ES"/>
        </w:rPr>
      </w:pPr>
    </w:p>
    <w:p w:rsidR="006B0D64" w:rsidRPr="00E96BAE" w:rsidRDefault="006B0D64" w:rsidP="006B0D64">
      <w:pPr>
        <w:spacing w:before="60" w:after="60"/>
        <w:jc w:val="both"/>
        <w:rPr>
          <w:rFonts w:ascii="Arial" w:hAnsi="Arial" w:cs="Arial"/>
          <w:b/>
          <w:i/>
          <w:iCs/>
          <w:sz w:val="22"/>
          <w:szCs w:val="22"/>
          <w:lang w:val="es-ES"/>
        </w:rPr>
      </w:pPr>
      <w:r w:rsidRPr="00E96BAE">
        <w:rPr>
          <w:rFonts w:ascii="Arial" w:hAnsi="Arial" w:cs="Arial"/>
          <w:b/>
          <w:i/>
          <w:iCs/>
          <w:sz w:val="22"/>
          <w:szCs w:val="22"/>
          <w:lang w:val="es-ES"/>
        </w:rPr>
        <w:t>Firma en nombre de la firma de auditoría, en nombre del auditor o en nombre de ambos, según procede en la jurisdicción de que se trate</w:t>
      </w:r>
    </w:p>
    <w:p w:rsidR="006B0D64" w:rsidRPr="00E96BAE" w:rsidRDefault="006B0D64" w:rsidP="006B0D64">
      <w:pPr>
        <w:spacing w:before="60" w:after="60"/>
        <w:jc w:val="both"/>
        <w:rPr>
          <w:rFonts w:ascii="Arial" w:hAnsi="Arial" w:cs="Arial"/>
          <w:b/>
          <w:i/>
          <w:iCs/>
          <w:sz w:val="22"/>
          <w:szCs w:val="22"/>
          <w:lang w:val="es-ES"/>
        </w:rPr>
      </w:pPr>
      <w:r w:rsidRPr="00E96BAE">
        <w:rPr>
          <w:rFonts w:ascii="Arial" w:hAnsi="Arial" w:cs="Arial"/>
          <w:b/>
          <w:i/>
          <w:iCs/>
          <w:sz w:val="22"/>
          <w:szCs w:val="22"/>
          <w:lang w:val="es-ES"/>
        </w:rPr>
        <w:t>Dirección del auditor</w:t>
      </w:r>
    </w:p>
    <w:p w:rsidR="006B0D64" w:rsidRPr="00E96BAE" w:rsidRDefault="006B0D64" w:rsidP="006B0D64">
      <w:pPr>
        <w:spacing w:before="60" w:after="60"/>
        <w:jc w:val="both"/>
        <w:rPr>
          <w:rFonts w:ascii="Arial" w:hAnsi="Arial" w:cs="Arial"/>
          <w:b/>
          <w:i/>
          <w:iCs/>
          <w:sz w:val="22"/>
          <w:szCs w:val="22"/>
          <w:lang w:val="es-ES"/>
        </w:rPr>
      </w:pPr>
      <w:r w:rsidRPr="00E96BAE">
        <w:rPr>
          <w:rFonts w:ascii="Arial" w:hAnsi="Arial" w:cs="Arial"/>
          <w:b/>
          <w:i/>
          <w:iCs/>
          <w:sz w:val="22"/>
          <w:szCs w:val="22"/>
          <w:lang w:val="es-ES"/>
        </w:rPr>
        <w:t xml:space="preserve">Fecha </w:t>
      </w:r>
    </w:p>
    <w:p w:rsidR="006B0D64" w:rsidRPr="00E96BAE" w:rsidRDefault="006B0D64" w:rsidP="006B0D64">
      <w:pPr>
        <w:spacing w:before="60" w:after="60"/>
        <w:jc w:val="both"/>
        <w:rPr>
          <w:rFonts w:ascii="Arial" w:hAnsi="Arial" w:cs="Arial"/>
          <w:b/>
          <w:i/>
          <w:iCs/>
          <w:sz w:val="22"/>
          <w:szCs w:val="22"/>
          <w:lang w:val="es-ES"/>
        </w:rPr>
      </w:pPr>
    </w:p>
    <w:p w:rsidR="006B0D64" w:rsidRPr="00E96BAE" w:rsidRDefault="006B0D64" w:rsidP="006B0D64">
      <w:pPr>
        <w:spacing w:before="60" w:after="60"/>
        <w:jc w:val="both"/>
        <w:rPr>
          <w:rFonts w:ascii="Arial" w:hAnsi="Arial" w:cs="Arial"/>
          <w:sz w:val="22"/>
          <w:szCs w:val="22"/>
          <w:lang w:val="es-ES"/>
        </w:rPr>
      </w:pPr>
    </w:p>
    <w:p w:rsidR="006B0D64" w:rsidRPr="00E96BAE" w:rsidRDefault="006B0D64" w:rsidP="006B0D64">
      <w:pPr>
        <w:spacing w:before="60" w:after="60"/>
        <w:jc w:val="both"/>
        <w:rPr>
          <w:rFonts w:ascii="Arial" w:hAnsi="Arial" w:cs="Arial"/>
          <w:sz w:val="22"/>
          <w:szCs w:val="22"/>
          <w:lang w:val="es-ES"/>
        </w:rPr>
      </w:pPr>
    </w:p>
    <w:p w:rsidR="006B0D64" w:rsidRPr="00E96BAE" w:rsidRDefault="006B0D64" w:rsidP="006B0D64">
      <w:pPr>
        <w:spacing w:before="60" w:after="60"/>
        <w:ind w:left="708"/>
        <w:jc w:val="both"/>
        <w:rPr>
          <w:rFonts w:ascii="Arial" w:hAnsi="Arial" w:cs="Arial"/>
          <w:sz w:val="22"/>
          <w:szCs w:val="22"/>
          <w:lang w:val="es-ES"/>
        </w:rPr>
      </w:pPr>
    </w:p>
    <w:p w:rsidR="006B0D64" w:rsidRPr="00E96BAE" w:rsidRDefault="006B0D64" w:rsidP="006B0D64">
      <w:pPr>
        <w:jc w:val="both"/>
        <w:rPr>
          <w:rFonts w:ascii="Arial" w:hAnsi="Arial" w:cs="Arial"/>
          <w:b/>
          <w:sz w:val="22"/>
          <w:szCs w:val="22"/>
        </w:rPr>
      </w:pPr>
    </w:p>
    <w:p w:rsidR="006B0D64" w:rsidRPr="00E96BAE" w:rsidRDefault="006B0D64" w:rsidP="006B0D64">
      <w:pPr>
        <w:spacing w:before="60"/>
        <w:ind w:left="708"/>
        <w:jc w:val="both"/>
        <w:rPr>
          <w:rFonts w:ascii="Arial" w:hAnsi="Arial" w:cs="Arial"/>
          <w:sz w:val="22"/>
          <w:szCs w:val="22"/>
          <w:lang w:val="es-BO"/>
        </w:rPr>
      </w:pPr>
    </w:p>
    <w:p w:rsidR="006B0D64" w:rsidRPr="00E96BAE" w:rsidRDefault="006B0D64" w:rsidP="006B0D64">
      <w:pPr>
        <w:jc w:val="both"/>
        <w:rPr>
          <w:rFonts w:ascii="Arial" w:hAnsi="Arial" w:cs="Arial"/>
          <w:sz w:val="22"/>
          <w:szCs w:val="22"/>
        </w:rPr>
      </w:pPr>
    </w:p>
    <w:p w:rsidR="006B0D64" w:rsidRPr="00E96BAE" w:rsidRDefault="006B0D64" w:rsidP="006B0D64">
      <w:pPr>
        <w:widowControl w:val="0"/>
        <w:autoSpaceDE w:val="0"/>
        <w:autoSpaceDN w:val="0"/>
        <w:adjustRightInd w:val="0"/>
        <w:spacing w:line="250" w:lineRule="auto"/>
        <w:jc w:val="both"/>
        <w:outlineLvl w:val="0"/>
        <w:rPr>
          <w:rFonts w:ascii="Times New Roman" w:eastAsia="Times New Roman" w:hAnsi="Times New Roman"/>
          <w:sz w:val="22"/>
          <w:szCs w:val="22"/>
          <w:lang w:eastAsia="es-EC"/>
        </w:rPr>
      </w:pPr>
    </w:p>
    <w:p w:rsidR="00084F2D" w:rsidRDefault="00084F2D"/>
    <w:sectPr w:rsidR="00084F2D" w:rsidSect="00274AD0">
      <w:headerReference w:type="default" r:id="rId23"/>
      <w:footerReference w:type="default" r:id="rId24"/>
      <w:pgSz w:w="11900" w:h="16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743E" w:rsidRDefault="005C743E" w:rsidP="002A3AF4">
      <w:r>
        <w:separator/>
      </w:r>
    </w:p>
  </w:endnote>
  <w:endnote w:type="continuationSeparator" w:id="0">
    <w:p w:rsidR="005C743E" w:rsidRDefault="005C743E" w:rsidP="002A3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Batang">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5536333"/>
      <w:docPartObj>
        <w:docPartGallery w:val="Page Numbers (Bottom of Page)"/>
        <w:docPartUnique/>
      </w:docPartObj>
    </w:sdtPr>
    <w:sdtEndPr/>
    <w:sdtContent>
      <w:sdt>
        <w:sdtPr>
          <w:id w:val="-440537922"/>
          <w:docPartObj>
            <w:docPartGallery w:val="Page Numbers (Top of Page)"/>
            <w:docPartUnique/>
          </w:docPartObj>
        </w:sdtPr>
        <w:sdtEndPr/>
        <w:sdtContent>
          <w:p w:rsidR="00D71C3D" w:rsidRDefault="00D71C3D">
            <w:pPr>
              <w:pStyle w:val="Piedepgina"/>
              <w:jc w:val="right"/>
            </w:pPr>
            <w:r>
              <w:rPr>
                <w:lang w:val="es-ES"/>
              </w:rPr>
              <w:t xml:space="preserve">Página </w:t>
            </w:r>
            <w:r>
              <w:rPr>
                <w:b/>
                <w:bCs/>
              </w:rPr>
              <w:fldChar w:fldCharType="begin"/>
            </w:r>
            <w:r>
              <w:rPr>
                <w:b/>
                <w:bCs/>
              </w:rPr>
              <w:instrText>PAGE</w:instrText>
            </w:r>
            <w:r>
              <w:rPr>
                <w:b/>
                <w:bCs/>
              </w:rPr>
              <w:fldChar w:fldCharType="separate"/>
            </w:r>
            <w:r>
              <w:rPr>
                <w:b/>
                <w:bCs/>
                <w:noProof/>
              </w:rPr>
              <w:t>2</w:t>
            </w:r>
            <w:r>
              <w:rPr>
                <w:b/>
                <w:bCs/>
              </w:rPr>
              <w:fldChar w:fldCharType="end"/>
            </w:r>
            <w:r>
              <w:rPr>
                <w:lang w:val="es-ES"/>
              </w:rPr>
              <w:t xml:space="preserve"> de </w:t>
            </w:r>
            <w:r>
              <w:rPr>
                <w:b/>
                <w:bCs/>
              </w:rPr>
              <w:fldChar w:fldCharType="begin"/>
            </w:r>
            <w:r>
              <w:rPr>
                <w:b/>
                <w:bCs/>
              </w:rPr>
              <w:instrText>NUMPAGES</w:instrText>
            </w:r>
            <w:r>
              <w:rPr>
                <w:b/>
                <w:bCs/>
              </w:rPr>
              <w:fldChar w:fldCharType="separate"/>
            </w:r>
            <w:r w:rsidR="00A70A0C">
              <w:rPr>
                <w:b/>
                <w:bCs/>
                <w:noProof/>
              </w:rPr>
              <w:t>21</w:t>
            </w:r>
            <w:r>
              <w:rPr>
                <w:b/>
                <w:bCs/>
              </w:rPr>
              <w:fldChar w:fldCharType="end"/>
            </w:r>
          </w:p>
        </w:sdtContent>
      </w:sdt>
    </w:sdtContent>
  </w:sdt>
  <w:p w:rsidR="00D71C3D" w:rsidRDefault="00D71C3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1302676"/>
      <w:docPartObj>
        <w:docPartGallery w:val="Page Numbers (Bottom of Page)"/>
        <w:docPartUnique/>
      </w:docPartObj>
    </w:sdtPr>
    <w:sdtEndPr/>
    <w:sdtContent>
      <w:sdt>
        <w:sdtPr>
          <w:id w:val="267051605"/>
          <w:docPartObj>
            <w:docPartGallery w:val="Page Numbers (Top of Page)"/>
            <w:docPartUnique/>
          </w:docPartObj>
        </w:sdtPr>
        <w:sdtEndPr/>
        <w:sdtContent>
          <w:p w:rsidR="00D71C3D" w:rsidRDefault="00D71C3D">
            <w:pPr>
              <w:pStyle w:val="Piedepgina"/>
              <w:jc w:val="right"/>
            </w:pPr>
            <w:r>
              <w:rPr>
                <w:noProof/>
                <w:lang w:val="es-EC" w:eastAsia="es-EC"/>
              </w:rPr>
              <w:drawing>
                <wp:anchor distT="0" distB="0" distL="114300" distR="114300" simplePos="0" relativeHeight="251667456" behindDoc="0" locked="0" layoutInCell="1" allowOverlap="1" wp14:anchorId="0B0E8EDC" wp14:editId="488B3E2D">
                  <wp:simplePos x="0" y="0"/>
                  <wp:positionH relativeFrom="column">
                    <wp:posOffset>-304800</wp:posOffset>
                  </wp:positionH>
                  <wp:positionV relativeFrom="paragraph">
                    <wp:posOffset>424180</wp:posOffset>
                  </wp:positionV>
                  <wp:extent cx="6374765" cy="363220"/>
                  <wp:effectExtent l="0" t="0" r="635"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JA MEMBRETADA-01.png"/>
                          <pic:cNvPicPr/>
                        </pic:nvPicPr>
                        <pic:blipFill>
                          <a:blip r:embed="rId1">
                            <a:extLst>
                              <a:ext uri="{28A0092B-C50C-407E-A947-70E740481C1C}">
                                <a14:useLocalDpi xmlns:a14="http://schemas.microsoft.com/office/drawing/2010/main" val="0"/>
                              </a:ext>
                            </a:extLst>
                          </a:blip>
                          <a:stretch>
                            <a:fillRect/>
                          </a:stretch>
                        </pic:blipFill>
                        <pic:spPr>
                          <a:xfrm>
                            <a:off x="0" y="0"/>
                            <a:ext cx="6374765" cy="363220"/>
                          </a:xfrm>
                          <a:prstGeom prst="rect">
                            <a:avLst/>
                          </a:prstGeom>
                        </pic:spPr>
                      </pic:pic>
                    </a:graphicData>
                  </a:graphic>
                  <wp14:sizeRelH relativeFrom="page">
                    <wp14:pctWidth>0</wp14:pctWidth>
                  </wp14:sizeRelH>
                  <wp14:sizeRelV relativeFrom="page">
                    <wp14:pctHeight>0</wp14:pctHeight>
                  </wp14:sizeRelV>
                </wp:anchor>
              </w:drawing>
            </w:r>
            <w:r>
              <w:rPr>
                <w:lang w:val="es-ES"/>
              </w:rPr>
              <w:t xml:space="preserve">Página </w:t>
            </w:r>
            <w:r>
              <w:rPr>
                <w:b/>
                <w:bCs/>
              </w:rPr>
              <w:fldChar w:fldCharType="begin"/>
            </w:r>
            <w:r>
              <w:rPr>
                <w:b/>
                <w:bCs/>
              </w:rPr>
              <w:instrText>PAGE</w:instrText>
            </w:r>
            <w:r>
              <w:rPr>
                <w:b/>
                <w:bCs/>
              </w:rPr>
              <w:fldChar w:fldCharType="separate"/>
            </w:r>
            <w:r w:rsidR="00B84C93">
              <w:rPr>
                <w:b/>
                <w:bCs/>
                <w:noProof/>
              </w:rPr>
              <w:t>9</w:t>
            </w:r>
            <w:r>
              <w:rPr>
                <w:b/>
                <w:bCs/>
              </w:rPr>
              <w:fldChar w:fldCharType="end"/>
            </w:r>
            <w:r>
              <w:rPr>
                <w:lang w:val="es-ES"/>
              </w:rPr>
              <w:t xml:space="preserve"> de </w:t>
            </w:r>
            <w:r>
              <w:rPr>
                <w:b/>
                <w:bCs/>
              </w:rPr>
              <w:fldChar w:fldCharType="begin"/>
            </w:r>
            <w:r>
              <w:rPr>
                <w:b/>
                <w:bCs/>
              </w:rPr>
              <w:instrText>NUMPAGES</w:instrText>
            </w:r>
            <w:r>
              <w:rPr>
                <w:b/>
                <w:bCs/>
              </w:rPr>
              <w:fldChar w:fldCharType="separate"/>
            </w:r>
            <w:r w:rsidR="00B84C93">
              <w:rPr>
                <w:b/>
                <w:bCs/>
                <w:noProof/>
              </w:rPr>
              <w:t>21</w:t>
            </w:r>
            <w:r>
              <w:rPr>
                <w:b/>
                <w:bCs/>
              </w:rPr>
              <w:fldChar w:fldCharType="end"/>
            </w:r>
          </w:p>
        </w:sdtContent>
      </w:sdt>
    </w:sdtContent>
  </w:sdt>
  <w:p w:rsidR="00D71C3D" w:rsidRDefault="00D71C3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743E" w:rsidRDefault="005C743E" w:rsidP="002A3AF4">
      <w:r>
        <w:separator/>
      </w:r>
    </w:p>
  </w:footnote>
  <w:footnote w:type="continuationSeparator" w:id="0">
    <w:p w:rsidR="005C743E" w:rsidRDefault="005C743E" w:rsidP="002A3AF4">
      <w:r>
        <w:continuationSeparator/>
      </w:r>
    </w:p>
  </w:footnote>
  <w:footnote w:id="1">
    <w:p w:rsidR="00D71C3D" w:rsidRPr="00E56722" w:rsidRDefault="00D71C3D" w:rsidP="00E56722">
      <w:pPr>
        <w:pStyle w:val="Textonotapie"/>
        <w:ind w:left="142" w:hanging="142"/>
        <w:jc w:val="both"/>
        <w:rPr>
          <w:rFonts w:ascii="Arial" w:hAnsi="Arial" w:cs="Arial"/>
          <w:i/>
          <w:sz w:val="18"/>
          <w:szCs w:val="18"/>
          <w:lang w:val="es-EC"/>
        </w:rPr>
      </w:pPr>
      <w:r w:rsidRPr="00E56722">
        <w:rPr>
          <w:rStyle w:val="Refdenotaalpie"/>
          <w:rFonts w:ascii="Arial" w:hAnsi="Arial" w:cs="Arial"/>
          <w:i/>
          <w:sz w:val="18"/>
          <w:szCs w:val="18"/>
        </w:rPr>
        <w:footnoteRef/>
      </w:r>
      <w:r w:rsidRPr="00E56722">
        <w:rPr>
          <w:rFonts w:ascii="Arial" w:hAnsi="Arial" w:cs="Arial"/>
          <w:i/>
          <w:sz w:val="18"/>
          <w:szCs w:val="18"/>
          <w:lang w:val="es-EC"/>
        </w:rPr>
        <w:t xml:space="preserve"> Ver Manual Formulación de Programas con la Metodología de Marco Lógico de Eduardo Aldunate y Julio Córdoba, (CEPAL e Instituto Latinoamericano y del Caribe de Planeación Económica y Social ILPES, 2011)</w:t>
      </w:r>
    </w:p>
  </w:footnote>
  <w:footnote w:id="2">
    <w:p w:rsidR="00D71C3D" w:rsidRPr="00E56722" w:rsidRDefault="00D71C3D" w:rsidP="009A5826">
      <w:pPr>
        <w:pStyle w:val="Textonotapie"/>
        <w:jc w:val="both"/>
        <w:rPr>
          <w:rFonts w:ascii="Arial" w:hAnsi="Arial" w:cs="Arial"/>
          <w:sz w:val="18"/>
          <w:szCs w:val="18"/>
          <w:lang w:val="es-EC"/>
        </w:rPr>
      </w:pPr>
      <w:r w:rsidRPr="00E56722">
        <w:rPr>
          <w:rStyle w:val="Refdenotaalpie"/>
          <w:rFonts w:ascii="Arial" w:hAnsi="Arial" w:cs="Arial"/>
          <w:i/>
          <w:sz w:val="18"/>
          <w:szCs w:val="18"/>
        </w:rPr>
        <w:footnoteRef/>
      </w:r>
      <w:r w:rsidRPr="00E56722">
        <w:rPr>
          <w:rFonts w:ascii="Arial" w:hAnsi="Arial" w:cs="Arial"/>
          <w:i/>
          <w:sz w:val="18"/>
          <w:szCs w:val="18"/>
          <w:lang w:val="es-EC"/>
        </w:rPr>
        <w:t xml:space="preserve"> Project </w:t>
      </w:r>
      <w:proofErr w:type="spellStart"/>
      <w:r w:rsidRPr="00E56722">
        <w:rPr>
          <w:rFonts w:ascii="Arial" w:hAnsi="Arial" w:cs="Arial"/>
          <w:i/>
          <w:sz w:val="18"/>
          <w:szCs w:val="18"/>
          <w:lang w:val="es-EC"/>
        </w:rPr>
        <w:t>Monitoring</w:t>
      </w:r>
      <w:proofErr w:type="spellEnd"/>
      <w:r w:rsidRPr="00E56722">
        <w:rPr>
          <w:rFonts w:ascii="Arial" w:hAnsi="Arial" w:cs="Arial"/>
          <w:i/>
          <w:sz w:val="18"/>
          <w:szCs w:val="18"/>
          <w:lang w:val="es-EC"/>
        </w:rPr>
        <w:t xml:space="preserve"> </w:t>
      </w:r>
      <w:proofErr w:type="spellStart"/>
      <w:r w:rsidRPr="00E56722">
        <w:rPr>
          <w:rFonts w:ascii="Arial" w:hAnsi="Arial" w:cs="Arial"/>
          <w:i/>
          <w:sz w:val="18"/>
          <w:szCs w:val="18"/>
          <w:lang w:val="es-EC"/>
        </w:rPr>
        <w:t>Report</w:t>
      </w:r>
      <w:proofErr w:type="spellEnd"/>
    </w:p>
  </w:footnote>
  <w:footnote w:id="3">
    <w:p w:rsidR="00D71C3D" w:rsidRPr="00F322C0" w:rsidRDefault="00D71C3D" w:rsidP="007A461D">
      <w:pPr>
        <w:pStyle w:val="Textonotapie"/>
        <w:jc w:val="both"/>
        <w:rPr>
          <w:rFonts w:ascii="Arial" w:hAnsi="Arial" w:cs="Arial"/>
          <w:sz w:val="18"/>
          <w:szCs w:val="18"/>
          <w:lang w:val="es-419"/>
        </w:rPr>
      </w:pPr>
      <w:r w:rsidRPr="008D0ECB">
        <w:rPr>
          <w:rStyle w:val="Refdenotaalpie"/>
          <w:rFonts w:ascii="Arial" w:hAnsi="Arial" w:cs="Arial"/>
          <w:sz w:val="18"/>
          <w:szCs w:val="18"/>
        </w:rPr>
        <w:footnoteRef/>
      </w:r>
      <w:r w:rsidRPr="00F322C0">
        <w:rPr>
          <w:rFonts w:ascii="Arial" w:hAnsi="Arial" w:cs="Arial"/>
          <w:sz w:val="18"/>
          <w:szCs w:val="18"/>
          <w:lang w:val="es-419"/>
        </w:rPr>
        <w:t xml:space="preserve"> </w:t>
      </w:r>
      <w:r w:rsidRPr="008D0ECB">
        <w:rPr>
          <w:rFonts w:ascii="Arial" w:hAnsi="Arial" w:cs="Arial"/>
          <w:i/>
          <w:sz w:val="18"/>
          <w:szCs w:val="18"/>
          <w:lang w:val="es-419"/>
        </w:rPr>
        <w:t>Las cifras contenidas en las tablas siguientes corresponden a niveles de avance anual, sustentados en el control semestral que el MERNNR lleva del programa.</w:t>
      </w:r>
      <w:r w:rsidRPr="00F322C0">
        <w:rPr>
          <w:rFonts w:ascii="Arial" w:hAnsi="Arial" w:cs="Arial"/>
          <w:sz w:val="18"/>
          <w:szCs w:val="18"/>
          <w:lang w:val="es-419"/>
        </w:rPr>
        <w:t xml:space="preserve"> </w:t>
      </w:r>
    </w:p>
  </w:footnote>
  <w:footnote w:id="4">
    <w:p w:rsidR="00D71C3D" w:rsidRPr="00F615A4" w:rsidRDefault="00D71C3D" w:rsidP="00032FE6">
      <w:pPr>
        <w:pStyle w:val="Textonotapie"/>
        <w:jc w:val="both"/>
        <w:rPr>
          <w:i/>
          <w:lang w:val="es-EC"/>
        </w:rPr>
      </w:pPr>
      <w:r w:rsidRPr="008D0ECB">
        <w:rPr>
          <w:rStyle w:val="Refdenotaalpie"/>
        </w:rPr>
        <w:footnoteRef/>
      </w:r>
      <w:r w:rsidRPr="008D0ECB">
        <w:rPr>
          <w:lang w:val="es-EC"/>
        </w:rPr>
        <w:t xml:space="preserve"> </w:t>
      </w:r>
      <w:r w:rsidRPr="00F615A4">
        <w:rPr>
          <w:rFonts w:ascii="Arial" w:hAnsi="Arial" w:cs="Arial"/>
          <w:i/>
          <w:sz w:val="18"/>
          <w:lang w:val="es-EC"/>
        </w:rPr>
        <w:t>Estos avances han sido presentados en el Informe Semestral de Progreso Nro. 9, con corte al 31 de diciembre de 2018.</w:t>
      </w:r>
    </w:p>
  </w:footnote>
  <w:footnote w:id="5">
    <w:p w:rsidR="00D71C3D" w:rsidRPr="00F615A4" w:rsidRDefault="00D71C3D">
      <w:pPr>
        <w:pStyle w:val="Textonotapie"/>
        <w:rPr>
          <w:i/>
          <w:lang w:val="es-EC"/>
        </w:rPr>
      </w:pPr>
      <w:r w:rsidRPr="008D0ECB">
        <w:rPr>
          <w:rStyle w:val="Refdenotaalpie"/>
        </w:rPr>
        <w:footnoteRef/>
      </w:r>
      <w:r w:rsidRPr="00F615A4">
        <w:rPr>
          <w:i/>
          <w:lang w:val="es-EC"/>
        </w:rPr>
        <w:t xml:space="preserve"> </w:t>
      </w:r>
      <w:r w:rsidRPr="00F615A4">
        <w:rPr>
          <w:rFonts w:ascii="Arial" w:hAnsi="Arial" w:cs="Arial"/>
          <w:i/>
          <w:sz w:val="18"/>
          <w:szCs w:val="18"/>
          <w:lang w:val="es-EC"/>
        </w:rPr>
        <w:t>Incluye supervisión y fiscalización</w:t>
      </w:r>
    </w:p>
  </w:footnote>
  <w:footnote w:id="6">
    <w:p w:rsidR="00D71C3D" w:rsidRPr="00F615A4" w:rsidRDefault="00D71C3D">
      <w:pPr>
        <w:pStyle w:val="Textonotapie"/>
        <w:rPr>
          <w:lang w:val="es-EC"/>
        </w:rPr>
      </w:pPr>
      <w:r w:rsidRPr="008D0ECB">
        <w:rPr>
          <w:rStyle w:val="Refdenotaalpie"/>
        </w:rPr>
        <w:footnoteRef/>
      </w:r>
      <w:r w:rsidRPr="00F615A4">
        <w:rPr>
          <w:lang w:val="es-EC"/>
        </w:rPr>
        <w:t xml:space="preserve"> </w:t>
      </w:r>
      <w:r w:rsidRPr="00F615A4">
        <w:rPr>
          <w:rFonts w:ascii="Arial" w:hAnsi="Arial" w:cs="Arial"/>
          <w:i/>
          <w:sz w:val="18"/>
          <w:szCs w:val="18"/>
          <w:lang w:val="es-EC"/>
        </w:rPr>
        <w:t>Incluye supervisión y fiscalización</w:t>
      </w:r>
    </w:p>
  </w:footnote>
  <w:footnote w:id="7">
    <w:p w:rsidR="00D71C3D" w:rsidRPr="00E56722" w:rsidRDefault="00D71C3D" w:rsidP="00E56722">
      <w:pPr>
        <w:pStyle w:val="Textonotapie"/>
        <w:ind w:left="142" w:hanging="142"/>
        <w:rPr>
          <w:rFonts w:ascii="Arial" w:hAnsi="Arial" w:cs="Arial"/>
          <w:i/>
          <w:sz w:val="18"/>
          <w:szCs w:val="18"/>
          <w:lang w:val="es-EC"/>
        </w:rPr>
      </w:pPr>
      <w:r w:rsidRPr="008D0ECB">
        <w:rPr>
          <w:rStyle w:val="Refdenotaalpie"/>
          <w:rFonts w:ascii="Arial" w:hAnsi="Arial" w:cs="Arial"/>
          <w:sz w:val="18"/>
          <w:szCs w:val="18"/>
        </w:rPr>
        <w:footnoteRef/>
      </w:r>
      <w:r w:rsidRPr="00E56722">
        <w:rPr>
          <w:rFonts w:ascii="Arial" w:hAnsi="Arial" w:cs="Arial"/>
          <w:i/>
          <w:sz w:val="18"/>
          <w:szCs w:val="18"/>
          <w:lang w:val="es-EC"/>
        </w:rPr>
        <w:t xml:space="preserve"> La campaña de socialización se considera terminada cuando los proyectos del Componente I (I.1, I.2 y I.3) de una EED concluyen.</w:t>
      </w:r>
    </w:p>
  </w:footnote>
  <w:footnote w:id="8">
    <w:p w:rsidR="00D71C3D" w:rsidRPr="00E56722" w:rsidRDefault="00D71C3D" w:rsidP="00E56722">
      <w:pPr>
        <w:pStyle w:val="Textonotapie"/>
        <w:ind w:left="142" w:hanging="142"/>
        <w:rPr>
          <w:rFonts w:ascii="Arial" w:hAnsi="Arial" w:cs="Arial"/>
          <w:i/>
          <w:sz w:val="18"/>
          <w:szCs w:val="18"/>
          <w:lang w:val="es-EC"/>
        </w:rPr>
      </w:pPr>
      <w:r w:rsidRPr="008D0ECB">
        <w:rPr>
          <w:rStyle w:val="Refdenotaalpie"/>
          <w:rFonts w:ascii="Arial" w:hAnsi="Arial" w:cs="Arial"/>
          <w:sz w:val="18"/>
          <w:szCs w:val="18"/>
        </w:rPr>
        <w:footnoteRef/>
      </w:r>
      <w:r w:rsidRPr="008D0ECB">
        <w:rPr>
          <w:rFonts w:ascii="Arial" w:hAnsi="Arial" w:cs="Arial"/>
          <w:sz w:val="18"/>
          <w:szCs w:val="18"/>
          <w:lang w:val="es-EC"/>
        </w:rPr>
        <w:t xml:space="preserve"> </w:t>
      </w:r>
      <w:r w:rsidRPr="00E56722">
        <w:rPr>
          <w:rFonts w:ascii="Arial" w:hAnsi="Arial" w:cs="Arial"/>
          <w:i/>
          <w:sz w:val="18"/>
          <w:szCs w:val="18"/>
          <w:lang w:val="es-EC"/>
        </w:rPr>
        <w:t>Evolución de índices a nivel nacional en base a tasas anuales móviles (cálculo es actualizado mes a mes, en base al año móvil que precede al mes de cálculo)</w:t>
      </w:r>
    </w:p>
  </w:footnote>
  <w:footnote w:id="9">
    <w:p w:rsidR="00D71C3D" w:rsidRPr="00E56722" w:rsidRDefault="00D71C3D" w:rsidP="00E56722">
      <w:pPr>
        <w:pStyle w:val="Textonotapie"/>
        <w:ind w:left="142" w:hanging="142"/>
        <w:jc w:val="both"/>
        <w:rPr>
          <w:rFonts w:ascii="Arial" w:hAnsi="Arial" w:cs="Arial"/>
          <w:i/>
          <w:sz w:val="18"/>
          <w:szCs w:val="18"/>
          <w:lang w:val="es-EC"/>
        </w:rPr>
      </w:pPr>
      <w:r w:rsidRPr="00E56722">
        <w:rPr>
          <w:rStyle w:val="Refdenotaalpie"/>
          <w:rFonts w:ascii="Arial" w:hAnsi="Arial" w:cs="Arial"/>
          <w:i/>
          <w:sz w:val="18"/>
          <w:szCs w:val="18"/>
        </w:rPr>
        <w:footnoteRef/>
      </w:r>
      <w:r w:rsidRPr="00E56722">
        <w:rPr>
          <w:rFonts w:ascii="Arial" w:hAnsi="Arial" w:cs="Arial"/>
          <w:i/>
          <w:sz w:val="18"/>
          <w:szCs w:val="18"/>
          <w:lang w:val="es-EC"/>
        </w:rPr>
        <w:t xml:space="preserve"> Cuadro de costos de acuerdo al último movimiento entre categorías solicitado por el OE, mediante  oficio Nro. MEER-SDCE-2018-1039-OF, de 31 de agosto de 2018, enviado por el Ministerio de Economía y Finanzas mediante oficio Nro. MEF-SFP-2018-0484-O, y aprobado por el Banco mediante CAN/CEC-1550/2018 de 17 de septiembre de 2018.</w:t>
      </w:r>
    </w:p>
  </w:footnote>
  <w:footnote w:id="10">
    <w:p w:rsidR="00D71C3D" w:rsidRPr="00E56722" w:rsidRDefault="00D71C3D" w:rsidP="00E56722">
      <w:pPr>
        <w:pStyle w:val="Textonotapie"/>
        <w:ind w:left="142" w:hanging="142"/>
        <w:jc w:val="both"/>
        <w:rPr>
          <w:rFonts w:ascii="Arial" w:hAnsi="Arial" w:cs="Arial"/>
          <w:i/>
          <w:sz w:val="18"/>
          <w:szCs w:val="18"/>
          <w:lang w:val="es-EC"/>
        </w:rPr>
      </w:pPr>
      <w:r w:rsidRPr="00E56722">
        <w:rPr>
          <w:rStyle w:val="Refdenotaalpie"/>
          <w:rFonts w:ascii="Arial" w:hAnsi="Arial" w:cs="Arial"/>
          <w:i/>
          <w:sz w:val="18"/>
          <w:szCs w:val="18"/>
        </w:rPr>
        <w:footnoteRef/>
      </w:r>
      <w:r w:rsidRPr="00E56722">
        <w:rPr>
          <w:rFonts w:ascii="Arial" w:hAnsi="Arial" w:cs="Arial"/>
          <w:i/>
          <w:sz w:val="18"/>
          <w:szCs w:val="18"/>
          <w:lang w:val="es-EC"/>
        </w:rPr>
        <w:t xml:space="preserve"> Los recursos de contraparte del componente I, II y III, corresponden al monto equivalente al Impuesto al Valor Agregado (IVA) de las inversiones financiadas por el Banco. Estos recursos, incluyendo, los recursos de contraparte para la Administración del Programa serán aportados por el Organismos Ejecutor.</w:t>
      </w:r>
    </w:p>
  </w:footnote>
  <w:footnote w:id="11">
    <w:p w:rsidR="00D71C3D" w:rsidRPr="00E56722" w:rsidRDefault="00D71C3D" w:rsidP="00E56722">
      <w:pPr>
        <w:pStyle w:val="Textonotapie"/>
        <w:ind w:left="142" w:hanging="142"/>
        <w:jc w:val="both"/>
        <w:rPr>
          <w:rFonts w:ascii="Arial" w:hAnsi="Arial" w:cs="Arial"/>
          <w:i/>
          <w:sz w:val="18"/>
          <w:szCs w:val="18"/>
          <w:lang w:val="es-EC"/>
        </w:rPr>
      </w:pPr>
      <w:r w:rsidRPr="00E56722">
        <w:rPr>
          <w:rStyle w:val="Refdenotaalpie"/>
          <w:rFonts w:ascii="Arial" w:hAnsi="Arial" w:cs="Arial"/>
          <w:i/>
          <w:sz w:val="18"/>
          <w:szCs w:val="18"/>
        </w:rPr>
        <w:footnoteRef/>
      </w:r>
      <w:r w:rsidRPr="00E56722">
        <w:rPr>
          <w:rFonts w:ascii="Arial" w:hAnsi="Arial" w:cs="Arial"/>
          <w:i/>
          <w:sz w:val="18"/>
          <w:szCs w:val="18"/>
          <w:lang w:val="es-EC"/>
        </w:rPr>
        <w:t xml:space="preserve"> La campaña se considera terminada cuando los proyectos del Componente I de una EED concluyen.</w:t>
      </w:r>
    </w:p>
    <w:p w:rsidR="00D71C3D" w:rsidRPr="00E56722" w:rsidRDefault="00D71C3D" w:rsidP="00E56722">
      <w:pPr>
        <w:pStyle w:val="Textonotapie"/>
        <w:ind w:left="142" w:hanging="142"/>
        <w:jc w:val="both"/>
        <w:rPr>
          <w:rFonts w:ascii="Arial" w:hAnsi="Arial" w:cs="Arial"/>
          <w:i/>
          <w:sz w:val="18"/>
          <w:szCs w:val="18"/>
          <w:lang w:val="es-EC"/>
        </w:rPr>
      </w:pPr>
    </w:p>
  </w:footnote>
  <w:footnote w:id="12">
    <w:p w:rsidR="00D71C3D" w:rsidRPr="00E56722" w:rsidRDefault="00D71C3D" w:rsidP="00E56722">
      <w:pPr>
        <w:pStyle w:val="Textonotapie"/>
        <w:ind w:left="142" w:hanging="142"/>
        <w:jc w:val="both"/>
        <w:rPr>
          <w:rFonts w:ascii="Arial" w:hAnsi="Arial" w:cs="Arial"/>
          <w:i/>
          <w:sz w:val="18"/>
          <w:szCs w:val="18"/>
          <w:lang w:val="es-EC"/>
        </w:rPr>
      </w:pPr>
      <w:r w:rsidRPr="00E56722">
        <w:rPr>
          <w:rStyle w:val="Refdenotaalpie"/>
          <w:rFonts w:ascii="Arial" w:hAnsi="Arial" w:cs="Arial"/>
          <w:i/>
          <w:sz w:val="18"/>
          <w:szCs w:val="18"/>
        </w:rPr>
        <w:footnoteRef/>
      </w:r>
      <w:r w:rsidRPr="00E56722">
        <w:rPr>
          <w:rFonts w:ascii="Arial" w:hAnsi="Arial" w:cs="Arial"/>
          <w:i/>
          <w:sz w:val="18"/>
          <w:szCs w:val="18"/>
          <w:lang w:val="es-EC"/>
        </w:rPr>
        <w:t xml:space="preserve"> El concepto incluye la contratación de consultorías en los ámbitos: técnico, adquisiciones, jurídico y otros para fortalecer la gestión de las EED en el seguimiento y control de los proyectos de la componente I, así como, la contratación de consultores para la socialización del PEC.</w:t>
      </w:r>
    </w:p>
  </w:footnote>
  <w:footnote w:id="13">
    <w:p w:rsidR="00D71C3D" w:rsidRPr="00E56722" w:rsidRDefault="00D71C3D" w:rsidP="00E56722">
      <w:pPr>
        <w:pStyle w:val="Textonotapie"/>
        <w:ind w:left="142" w:hanging="142"/>
        <w:jc w:val="both"/>
        <w:rPr>
          <w:rFonts w:ascii="Arial" w:hAnsi="Arial" w:cs="Arial"/>
          <w:i/>
          <w:sz w:val="18"/>
          <w:szCs w:val="18"/>
          <w:lang w:val="es-ES_tradnl"/>
        </w:rPr>
      </w:pPr>
      <w:r w:rsidRPr="00E56722">
        <w:rPr>
          <w:rStyle w:val="Refdenotaalpie"/>
          <w:rFonts w:ascii="Arial" w:hAnsi="Arial" w:cs="Arial"/>
          <w:i/>
          <w:sz w:val="18"/>
          <w:szCs w:val="18"/>
        </w:rPr>
        <w:footnoteRef/>
      </w:r>
      <w:r w:rsidRPr="00E56722">
        <w:rPr>
          <w:rFonts w:ascii="Arial" w:hAnsi="Arial" w:cs="Arial"/>
          <w:i/>
          <w:sz w:val="18"/>
          <w:szCs w:val="18"/>
          <w:lang w:val="es-ES_tradnl"/>
        </w:rPr>
        <w:t xml:space="preserve"> </w:t>
      </w:r>
      <w:r w:rsidRPr="00E56722">
        <w:rPr>
          <w:rFonts w:ascii="Arial" w:hAnsi="Arial" w:cs="Arial"/>
          <w:i/>
          <w:sz w:val="18"/>
          <w:szCs w:val="18"/>
          <w:lang w:val="es-EC"/>
        </w:rPr>
        <w:t>Se utiliza el término “Auditor” para referirse a una Firma de Auditoría Independiente o una Entidad Fiscalizadora Superior.</w:t>
      </w:r>
    </w:p>
  </w:footnote>
  <w:footnote w:id="14">
    <w:p w:rsidR="00D71C3D" w:rsidRPr="00E56722" w:rsidRDefault="00D71C3D" w:rsidP="00E56722">
      <w:pPr>
        <w:pStyle w:val="Textonotapie"/>
        <w:ind w:left="360" w:hanging="360"/>
        <w:jc w:val="both"/>
        <w:rPr>
          <w:rFonts w:ascii="Arial" w:hAnsi="Arial" w:cs="Arial"/>
          <w:i/>
          <w:sz w:val="18"/>
          <w:szCs w:val="18"/>
          <w:lang w:val="es-GT"/>
        </w:rPr>
      </w:pPr>
      <w:r w:rsidRPr="00E56722">
        <w:rPr>
          <w:rStyle w:val="Refdenotaalpie"/>
          <w:rFonts w:ascii="Arial" w:hAnsi="Arial" w:cs="Arial"/>
          <w:i/>
          <w:sz w:val="18"/>
          <w:szCs w:val="18"/>
        </w:rPr>
        <w:footnoteRef/>
      </w:r>
      <w:r w:rsidRPr="00E56722">
        <w:rPr>
          <w:rFonts w:ascii="Arial" w:hAnsi="Arial" w:cs="Arial"/>
          <w:i/>
          <w:sz w:val="18"/>
          <w:szCs w:val="18"/>
          <w:lang w:val="es-GT"/>
        </w:rPr>
        <w:t xml:space="preserve"> NIA 705 (Revisada) Modificaciones de la Opinión.</w:t>
      </w:r>
    </w:p>
  </w:footnote>
  <w:footnote w:id="15">
    <w:p w:rsidR="00D71C3D" w:rsidRPr="00E56722" w:rsidRDefault="00D71C3D" w:rsidP="00E56722">
      <w:pPr>
        <w:pStyle w:val="Textonotapie"/>
        <w:ind w:left="142" w:hanging="142"/>
        <w:jc w:val="both"/>
        <w:rPr>
          <w:rFonts w:ascii="Arial" w:hAnsi="Arial" w:cs="Arial"/>
          <w:i/>
          <w:sz w:val="18"/>
          <w:szCs w:val="18"/>
          <w:lang w:val="es-ES_tradnl"/>
        </w:rPr>
      </w:pPr>
      <w:r w:rsidRPr="00E56722">
        <w:rPr>
          <w:rStyle w:val="Refdenotaalpie"/>
          <w:rFonts w:ascii="Arial" w:hAnsi="Arial" w:cs="Arial"/>
          <w:i/>
          <w:sz w:val="18"/>
          <w:szCs w:val="18"/>
        </w:rPr>
        <w:footnoteRef/>
      </w:r>
      <w:r w:rsidRPr="00E56722">
        <w:rPr>
          <w:rFonts w:ascii="Arial" w:hAnsi="Arial" w:cs="Arial"/>
          <w:i/>
          <w:sz w:val="18"/>
          <w:szCs w:val="18"/>
          <w:lang w:val="es-ES_tradnl"/>
        </w:rPr>
        <w:t xml:space="preserve"> Dicho marco podrían ser las Normas Internacionales de Contabilidad para el Sector Público (NICSP) u otra que aplique de acuerdo a la legislación vigente en el país de que se trate. </w:t>
      </w:r>
    </w:p>
  </w:footnote>
  <w:footnote w:id="16">
    <w:p w:rsidR="00D71C3D" w:rsidRPr="00E56722" w:rsidRDefault="00D71C3D" w:rsidP="00E56722">
      <w:pPr>
        <w:pStyle w:val="Textonotapie"/>
        <w:ind w:left="142" w:hanging="142"/>
        <w:jc w:val="both"/>
        <w:rPr>
          <w:rFonts w:ascii="Arial" w:hAnsi="Arial" w:cs="Arial"/>
          <w:i/>
          <w:sz w:val="18"/>
          <w:szCs w:val="18"/>
          <w:lang w:val="es-ES_tradnl"/>
        </w:rPr>
      </w:pPr>
      <w:r w:rsidRPr="00E56722">
        <w:rPr>
          <w:rStyle w:val="Refdenotaalpie"/>
          <w:rFonts w:ascii="Arial" w:hAnsi="Arial" w:cs="Arial"/>
          <w:i/>
          <w:sz w:val="18"/>
          <w:szCs w:val="18"/>
        </w:rPr>
        <w:footnoteRef/>
      </w:r>
      <w:r w:rsidRPr="00E56722">
        <w:rPr>
          <w:rFonts w:ascii="Arial" w:hAnsi="Arial" w:cs="Arial"/>
          <w:i/>
          <w:sz w:val="18"/>
          <w:szCs w:val="18"/>
          <w:lang w:val="es-ES_tradnl"/>
        </w:rPr>
        <w:t xml:space="preserve"> Se utiliza el término “Administración del Programa” para referirse a la “Gerencia o Coordinación del Programa”</w:t>
      </w:r>
    </w:p>
  </w:footnote>
  <w:footnote w:id="17">
    <w:p w:rsidR="00D71C3D" w:rsidRPr="00E56722" w:rsidRDefault="00D71C3D" w:rsidP="00E56722">
      <w:pPr>
        <w:pStyle w:val="Textonotapie"/>
        <w:ind w:left="142" w:hanging="142"/>
        <w:jc w:val="both"/>
        <w:rPr>
          <w:rFonts w:ascii="Arial" w:hAnsi="Arial" w:cs="Arial"/>
          <w:i/>
          <w:sz w:val="18"/>
          <w:szCs w:val="18"/>
          <w:lang w:val="es-ES_tradnl"/>
        </w:rPr>
      </w:pPr>
      <w:r w:rsidRPr="00E56722">
        <w:rPr>
          <w:rStyle w:val="Refdenotaalpie"/>
          <w:rFonts w:ascii="Arial" w:hAnsi="Arial" w:cs="Arial"/>
          <w:i/>
          <w:sz w:val="18"/>
          <w:szCs w:val="18"/>
        </w:rPr>
        <w:footnoteRef/>
      </w:r>
      <w:r w:rsidRPr="00E56722">
        <w:rPr>
          <w:rFonts w:ascii="Arial" w:hAnsi="Arial" w:cs="Arial"/>
          <w:i/>
          <w:sz w:val="18"/>
          <w:szCs w:val="18"/>
          <w:lang w:val="es-ES_tradnl"/>
        </w:rPr>
        <w:t xml:space="preserve"> Si bien se promueve la aplicación de  las NIA, es posible que el trabajo del auditor pueda enmarcarse en las Normas de auditoría Internacionales de Entidades Fiscalizadoras Superiores emitidas por </w:t>
      </w:r>
      <w:proofErr w:type="spellStart"/>
      <w:r w:rsidRPr="00E56722">
        <w:rPr>
          <w:rFonts w:ascii="Arial" w:hAnsi="Arial" w:cs="Arial"/>
          <w:i/>
          <w:sz w:val="18"/>
          <w:szCs w:val="18"/>
          <w:lang w:val="es-ES_tradnl"/>
        </w:rPr>
        <w:t>INTOSAI</w:t>
      </w:r>
      <w:proofErr w:type="spellEnd"/>
      <w:r w:rsidRPr="00E56722">
        <w:rPr>
          <w:rFonts w:ascii="Arial" w:hAnsi="Arial" w:cs="Arial"/>
          <w:i/>
          <w:sz w:val="18"/>
          <w:szCs w:val="18"/>
          <w:lang w:val="es-ES_tradnl"/>
        </w:rPr>
        <w:t xml:space="preserve">  (</w:t>
      </w:r>
      <w:proofErr w:type="spellStart"/>
      <w:r w:rsidRPr="00E56722">
        <w:rPr>
          <w:rFonts w:ascii="Arial" w:hAnsi="Arial" w:cs="Arial"/>
          <w:i/>
          <w:sz w:val="18"/>
          <w:szCs w:val="18"/>
          <w:lang w:val="es-ES_tradnl"/>
        </w:rPr>
        <w:t>ISSAIs</w:t>
      </w:r>
      <w:proofErr w:type="spellEnd"/>
      <w:r w:rsidRPr="00E56722">
        <w:rPr>
          <w:rFonts w:ascii="Arial" w:hAnsi="Arial" w:cs="Arial"/>
          <w:i/>
          <w:sz w:val="18"/>
          <w:szCs w:val="18"/>
          <w:lang w:val="es-ES_tradnl"/>
        </w:rPr>
        <w:t xml:space="preserve">), o las normas nacionales, estándares y sus prácticas que sean compatibles con Normas Internacionales de Auditoría, lo cual debe ser divulgado claramente en el Dictamen de Auditoría.  </w:t>
      </w:r>
    </w:p>
  </w:footnote>
  <w:footnote w:id="18">
    <w:p w:rsidR="00D71C3D" w:rsidRPr="00E56722" w:rsidRDefault="00D71C3D" w:rsidP="00E56722">
      <w:pPr>
        <w:pStyle w:val="Textonotapie"/>
        <w:ind w:left="142" w:hanging="142"/>
        <w:jc w:val="both"/>
        <w:rPr>
          <w:rFonts w:ascii="Arial" w:hAnsi="Arial" w:cs="Arial"/>
          <w:i/>
          <w:sz w:val="18"/>
          <w:szCs w:val="18"/>
          <w:lang w:val="es-ES_tradnl"/>
        </w:rPr>
      </w:pPr>
      <w:r w:rsidRPr="00E56722">
        <w:rPr>
          <w:rStyle w:val="Refdenotaalpie"/>
          <w:rFonts w:ascii="Arial" w:hAnsi="Arial" w:cs="Arial"/>
          <w:i/>
          <w:sz w:val="18"/>
          <w:szCs w:val="18"/>
        </w:rPr>
        <w:footnoteRef/>
      </w:r>
      <w:r w:rsidRPr="00E56722">
        <w:rPr>
          <w:rFonts w:ascii="Arial" w:hAnsi="Arial" w:cs="Arial"/>
          <w:i/>
          <w:sz w:val="18"/>
          <w:szCs w:val="18"/>
          <w:lang w:val="es-ES_tradnl"/>
        </w:rPr>
        <w:t xml:space="preserve"> Esta referencia debe ser considerada enunciativa y no pretende definir los procedimientos que el Auditor debe aplicar en aplicación de NIA. </w:t>
      </w:r>
    </w:p>
  </w:footnote>
  <w:footnote w:id="19">
    <w:p w:rsidR="00D71C3D" w:rsidRPr="00E56722" w:rsidRDefault="00D71C3D" w:rsidP="00E56722">
      <w:pPr>
        <w:pStyle w:val="Textonotapie"/>
        <w:ind w:left="142" w:hanging="142"/>
        <w:jc w:val="both"/>
        <w:rPr>
          <w:rFonts w:ascii="Arial" w:hAnsi="Arial" w:cs="Arial"/>
          <w:i/>
          <w:sz w:val="18"/>
          <w:szCs w:val="18"/>
          <w:lang w:val="es-EC"/>
        </w:rPr>
      </w:pPr>
      <w:r w:rsidRPr="00E56722">
        <w:rPr>
          <w:rStyle w:val="Refdenotaalpie"/>
          <w:rFonts w:ascii="Arial" w:hAnsi="Arial" w:cs="Arial"/>
          <w:i/>
          <w:sz w:val="18"/>
          <w:szCs w:val="18"/>
        </w:rPr>
        <w:footnoteRef/>
      </w:r>
      <w:r w:rsidRPr="00E56722">
        <w:rPr>
          <w:rFonts w:ascii="Arial" w:hAnsi="Arial" w:cs="Arial"/>
          <w:i/>
          <w:sz w:val="18"/>
          <w:szCs w:val="18"/>
          <w:vertAlign w:val="superscript"/>
          <w:lang w:val="es-ES_tradnl"/>
        </w:rPr>
        <w:t xml:space="preserve"> </w:t>
      </w:r>
      <w:r w:rsidRPr="00E56722">
        <w:rPr>
          <w:rFonts w:ascii="Arial" w:hAnsi="Arial" w:cs="Arial"/>
          <w:i/>
          <w:sz w:val="18"/>
          <w:szCs w:val="18"/>
          <w:lang w:val="es-EC"/>
        </w:rPr>
        <w:t xml:space="preserve">Dependiendo de la complejidad de las actividades, el Auditor puede considerar la inclusión de expertos técnicos durante los trabajos de auditoría. En casos que se incluyan expertos, se espera que el Auditor cumpla con la Norma internacional de Auditoría 620 “Uso del trabajo de un experto”. </w:t>
      </w:r>
    </w:p>
  </w:footnote>
  <w:footnote w:id="20">
    <w:p w:rsidR="00D71C3D" w:rsidRPr="00E56722" w:rsidRDefault="00D71C3D" w:rsidP="00E56722">
      <w:pPr>
        <w:pStyle w:val="Textonotapie"/>
        <w:ind w:left="142" w:hanging="142"/>
        <w:jc w:val="both"/>
        <w:rPr>
          <w:rFonts w:ascii="Arial" w:hAnsi="Arial" w:cs="Arial"/>
          <w:sz w:val="18"/>
          <w:szCs w:val="18"/>
          <w:lang w:val="es-ES_tradnl"/>
        </w:rPr>
      </w:pPr>
      <w:r w:rsidRPr="00E56722">
        <w:rPr>
          <w:rStyle w:val="Refdenotaalpie"/>
          <w:rFonts w:ascii="Arial" w:hAnsi="Arial" w:cs="Arial"/>
          <w:sz w:val="18"/>
          <w:szCs w:val="18"/>
        </w:rPr>
        <w:footnoteRef/>
      </w:r>
      <w:r w:rsidRPr="00E56722">
        <w:rPr>
          <w:rFonts w:ascii="Arial" w:hAnsi="Arial" w:cs="Arial"/>
          <w:sz w:val="18"/>
          <w:szCs w:val="18"/>
          <w:lang w:val="es-ES_tradnl"/>
        </w:rPr>
        <w:t xml:space="preserve"> </w:t>
      </w:r>
      <w:r w:rsidRPr="00E56722">
        <w:rPr>
          <w:rFonts w:ascii="Arial" w:hAnsi="Arial" w:cs="Arial"/>
          <w:sz w:val="18"/>
          <w:szCs w:val="18"/>
          <w:lang w:val="es-ES_tradnl" w:eastAsia="es-ES"/>
        </w:rPr>
        <w:t>El informe debe ser preparado según lo estipulado en la NIA 800.  El modelo sugerido en el Anexo A debe ser considerado como una referencia</w:t>
      </w:r>
    </w:p>
  </w:footnote>
  <w:footnote w:id="21">
    <w:p w:rsidR="00D71C3D" w:rsidRPr="00E56722" w:rsidRDefault="00D71C3D" w:rsidP="00E56722">
      <w:pPr>
        <w:pStyle w:val="Textonotapie"/>
        <w:ind w:left="142" w:hanging="142"/>
        <w:rPr>
          <w:rFonts w:ascii="Arial" w:hAnsi="Arial" w:cs="Arial"/>
          <w:i/>
          <w:lang w:val="es-ES_tradnl"/>
        </w:rPr>
      </w:pPr>
      <w:r w:rsidRPr="00E56722">
        <w:rPr>
          <w:rStyle w:val="Refdenotaalpie"/>
          <w:rFonts w:ascii="Arial" w:hAnsi="Arial" w:cs="Arial"/>
          <w:i/>
          <w:sz w:val="18"/>
        </w:rPr>
        <w:footnoteRef/>
      </w:r>
      <w:r w:rsidRPr="00E56722">
        <w:rPr>
          <w:rFonts w:ascii="Arial" w:hAnsi="Arial" w:cs="Arial"/>
          <w:i/>
          <w:sz w:val="18"/>
          <w:vertAlign w:val="superscript"/>
          <w:lang w:val="es-ES_tradnl"/>
        </w:rPr>
        <w:t xml:space="preserve"> </w:t>
      </w:r>
      <w:r w:rsidRPr="00E56722">
        <w:rPr>
          <w:rFonts w:ascii="Arial" w:hAnsi="Arial" w:cs="Arial"/>
          <w:i/>
          <w:sz w:val="18"/>
          <w:lang w:val="es-ES_tradnl"/>
        </w:rPr>
        <w:t xml:space="preserve">La publicación de </w:t>
      </w:r>
      <w:proofErr w:type="spellStart"/>
      <w:r w:rsidRPr="00E56722">
        <w:rPr>
          <w:rFonts w:ascii="Arial" w:hAnsi="Arial" w:cs="Arial"/>
          <w:i/>
          <w:sz w:val="18"/>
          <w:lang w:val="es-ES_tradnl"/>
        </w:rPr>
        <w:t>EFAs</w:t>
      </w:r>
      <w:proofErr w:type="spellEnd"/>
      <w:r w:rsidRPr="00E56722">
        <w:rPr>
          <w:rFonts w:ascii="Arial" w:hAnsi="Arial" w:cs="Arial"/>
          <w:i/>
          <w:sz w:val="18"/>
          <w:lang w:val="es-ES_tradnl"/>
        </w:rPr>
        <w:t xml:space="preserve"> aplica para proyectos aprobados a partir de 1 de enero de 2011.</w:t>
      </w:r>
    </w:p>
  </w:footnote>
  <w:footnote w:id="22">
    <w:p w:rsidR="00D71C3D" w:rsidRPr="00E56722" w:rsidRDefault="00D71C3D" w:rsidP="00E56722">
      <w:pPr>
        <w:pStyle w:val="Textonotapie"/>
        <w:ind w:left="142" w:hanging="142"/>
        <w:rPr>
          <w:rStyle w:val="Refdenotaalpie"/>
          <w:rFonts w:ascii="Arial" w:hAnsi="Arial" w:cs="Arial"/>
          <w:b/>
          <w:i/>
          <w:sz w:val="18"/>
          <w:szCs w:val="18"/>
          <w:lang w:val="es-ES_tradnl"/>
        </w:rPr>
      </w:pPr>
      <w:r w:rsidRPr="00E56722">
        <w:rPr>
          <w:rStyle w:val="Refdenotaalpie"/>
          <w:rFonts w:ascii="Arial" w:hAnsi="Arial" w:cs="Arial"/>
          <w:i/>
          <w:sz w:val="18"/>
          <w:szCs w:val="18"/>
        </w:rPr>
        <w:footnoteRef/>
      </w:r>
      <w:r w:rsidRPr="00E56722">
        <w:rPr>
          <w:rStyle w:val="Refdenotaalpie"/>
          <w:rFonts w:ascii="Arial" w:hAnsi="Arial" w:cs="Arial"/>
          <w:i/>
          <w:sz w:val="18"/>
          <w:szCs w:val="18"/>
          <w:lang w:val="es-ES_tradnl"/>
        </w:rPr>
        <w:t xml:space="preserve"> </w:t>
      </w:r>
      <w:r w:rsidRPr="00E56722">
        <w:rPr>
          <w:rStyle w:val="longtext1"/>
          <w:rFonts w:ascii="Arial" w:hAnsi="Arial" w:cs="Arial"/>
          <w:i/>
          <w:sz w:val="18"/>
          <w:szCs w:val="18"/>
          <w:lang w:val="es-ES_tradnl"/>
        </w:rPr>
        <w:t>Solo para el Auditor Externo. En caso de duda de la aplicación de este enunciado debe consultarse con el Especialista en Gestión Financiera.</w:t>
      </w:r>
    </w:p>
  </w:footnote>
  <w:footnote w:id="23">
    <w:p w:rsidR="00D71C3D" w:rsidRPr="00E56722" w:rsidRDefault="00D71C3D" w:rsidP="006B0D64">
      <w:pPr>
        <w:pStyle w:val="Textonotapie"/>
        <w:rPr>
          <w:rFonts w:ascii="Arial" w:hAnsi="Arial" w:cs="Arial"/>
          <w:i/>
          <w:sz w:val="18"/>
          <w:szCs w:val="18"/>
          <w:lang w:val="es-GT"/>
        </w:rPr>
      </w:pPr>
      <w:r w:rsidRPr="00E56722">
        <w:rPr>
          <w:rStyle w:val="Refdenotaalpie"/>
          <w:rFonts w:ascii="Arial" w:hAnsi="Arial" w:cs="Arial"/>
          <w:i/>
          <w:sz w:val="18"/>
          <w:szCs w:val="18"/>
        </w:rPr>
        <w:footnoteRef/>
      </w:r>
      <w:r w:rsidRPr="00E56722">
        <w:rPr>
          <w:rFonts w:ascii="Arial" w:hAnsi="Arial" w:cs="Arial"/>
          <w:i/>
          <w:sz w:val="18"/>
          <w:szCs w:val="18"/>
          <w:lang w:val="es-GT"/>
        </w:rPr>
        <w:t xml:space="preserve"> Tomar en cuenta el requerimiento del Apartado 41 (b) de la NIA 700 (Revisada)  y 41 (c).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C3D" w:rsidRDefault="005C743E">
    <w:pPr>
      <w:pStyle w:val="Encabezado"/>
    </w:pPr>
    <w:r>
      <w:rPr>
        <w:noProof/>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613pt;height:867.1pt;z-index:-251657216;mso-wrap-edited:f;mso-position-horizontal:center;mso-position-horizontal-relative:margin;mso-position-vertical:center;mso-position-vertical-relative:margin" wrapcoords="-26 0 -26 21562 21600 21562 21600 0 -26 0">
          <v:imagedata r:id="rId1" o:title="hoja membretada-0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C3D" w:rsidRDefault="005C743E">
    <w:pPr>
      <w:pStyle w:val="Encabezado"/>
    </w:pPr>
    <w:r>
      <w:rPr>
        <w:noProof/>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0;margin-top:0;width:613pt;height:867.1pt;z-index:-251658240;mso-wrap-edited:f;mso-position-horizontal:center;mso-position-horizontal-relative:margin;mso-position-vertical:center;mso-position-vertical-relative:margin" wrapcoords="-26 0 -26 21562 21600 21562 21600 0 -26 0">
          <v:imagedata r:id="rId1" o:title="hoja membretada-0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C3D" w:rsidRDefault="005C743E">
    <w:pPr>
      <w:pStyle w:val="Encabezado"/>
    </w:pPr>
    <w:r>
      <w:rPr>
        <w:noProof/>
        <w:lang w:val="es-EC" w:eastAsia="es-EC"/>
      </w:rPr>
      <w:pict w14:anchorId="3FFCF2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60pt;margin-top:-58.85pt;width:599.35pt;height:847.55pt;z-index:-251653120;mso-wrap-edited:f;mso-position-horizontal-relative:margin;mso-position-vertical-relative:margin" wrapcoords="-27 0 -27 21561 21600 21561 21600 0 -27 0">
          <v:fill opacity="39322f"/>
          <v:imagedata r:id="rId1" o:title="3-01"/>
          <w10:wrap anchorx="margin" anchory="margin"/>
        </v:shape>
      </w:pict>
    </w:r>
    <w:r>
      <w:rPr>
        <w:noProof/>
        <w:lang w:val="es-EC" w:eastAsia="es-EC"/>
      </w:rPr>
      <w:pict w14:anchorId="3FFCF294">
        <v:shape id="_x0000_s2052" type="#_x0000_t75" style="position:absolute;margin-left:-1in;margin-top:-70.85pt;width:599.35pt;height:847.55pt;z-index:-251654144;mso-wrap-edited:f;mso-position-horizontal-relative:margin;mso-position-vertical-relative:margin" wrapcoords="-27 0 -27 21561 21600 21561 21600 0 -27 0">
          <v:fill opacity="39322f"/>
          <v:imagedata r:id="rId1" o:title="3-01"/>
          <w10:wrap anchorx="margin" anchory="margin"/>
        </v:shape>
      </w:pict>
    </w:r>
    <w:r w:rsidR="00D71C3D">
      <w:rPr>
        <w:noProof/>
        <w:lang w:val="es-EC" w:eastAsia="es-EC"/>
      </w:rPr>
      <w:drawing>
        <wp:anchor distT="0" distB="0" distL="114300" distR="114300" simplePos="0" relativeHeight="251661312" behindDoc="0" locked="0" layoutInCell="1" allowOverlap="1" wp14:anchorId="36795B08" wp14:editId="68A6148D">
          <wp:simplePos x="0" y="0"/>
          <wp:positionH relativeFrom="column">
            <wp:posOffset>-1031875</wp:posOffset>
          </wp:positionH>
          <wp:positionV relativeFrom="paragraph">
            <wp:posOffset>-294005</wp:posOffset>
          </wp:positionV>
          <wp:extent cx="7509510" cy="807085"/>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pux-02.png"/>
                  <pic:cNvPicPr/>
                </pic:nvPicPr>
                <pic:blipFill rotWithShape="1">
                  <a:blip r:embed="rId2" cstate="screen">
                    <a:extLst>
                      <a:ext uri="{28A0092B-C50C-407E-A947-70E740481C1C}">
                        <a14:useLocalDpi xmlns:a14="http://schemas.microsoft.com/office/drawing/2010/main"/>
                      </a:ext>
                    </a:extLst>
                  </a:blip>
                  <a:srcRect/>
                  <a:stretch/>
                </pic:blipFill>
                <pic:spPr bwMode="auto">
                  <a:xfrm>
                    <a:off x="0" y="0"/>
                    <a:ext cx="7509510" cy="8070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C3D" w:rsidRDefault="00D71C3D">
    <w:pPr>
      <w:pStyle w:val="Encabezado"/>
    </w:pPr>
    <w:r>
      <w:rPr>
        <w:noProof/>
        <w:lang w:val="es-EC" w:eastAsia="es-EC"/>
      </w:rPr>
      <w:drawing>
        <wp:anchor distT="0" distB="0" distL="114300" distR="114300" simplePos="0" relativeHeight="251665408" behindDoc="0" locked="0" layoutInCell="1" allowOverlap="1" wp14:anchorId="3CE7EADE" wp14:editId="282A0B36">
          <wp:simplePos x="0" y="0"/>
          <wp:positionH relativeFrom="column">
            <wp:posOffset>-1033145</wp:posOffset>
          </wp:positionH>
          <wp:positionV relativeFrom="paragraph">
            <wp:posOffset>-443865</wp:posOffset>
          </wp:positionV>
          <wp:extent cx="7509510" cy="8070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pux-02.png"/>
                  <pic:cNvPicPr/>
                </pic:nvPicPr>
                <pic:blipFill rotWithShape="1">
                  <a:blip r:embed="rId1">
                    <a:extLst>
                      <a:ext uri="{28A0092B-C50C-407E-A947-70E740481C1C}">
                        <a14:useLocalDpi xmlns:a14="http://schemas.microsoft.com/office/drawing/2010/main" val="0"/>
                      </a:ext>
                    </a:extLst>
                  </a:blip>
                  <a:srcRect t="28987" b="25"/>
                  <a:stretch/>
                </pic:blipFill>
                <pic:spPr bwMode="auto">
                  <a:xfrm>
                    <a:off x="0" y="0"/>
                    <a:ext cx="7509510" cy="8070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17892"/>
    <w:multiLevelType w:val="hybridMultilevel"/>
    <w:tmpl w:val="7E060D3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nsid w:val="02C73E7C"/>
    <w:multiLevelType w:val="hybridMultilevel"/>
    <w:tmpl w:val="3974A9AC"/>
    <w:lvl w:ilvl="0" w:tplc="A8B24096">
      <w:start w:val="1"/>
      <w:numFmt w:val="upperRoman"/>
      <w:lvlText w:val="%1."/>
      <w:lvlJc w:val="left"/>
      <w:pPr>
        <w:ind w:left="720" w:hanging="720"/>
      </w:pPr>
      <w:rPr>
        <w:rFonts w:hint="default"/>
      </w:rPr>
    </w:lvl>
    <w:lvl w:ilvl="1" w:tplc="9B2EB20C">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2D97468"/>
    <w:multiLevelType w:val="hybridMultilevel"/>
    <w:tmpl w:val="2482DF80"/>
    <w:lvl w:ilvl="0" w:tplc="300A0017">
      <w:start w:val="1"/>
      <w:numFmt w:val="lowerLetter"/>
      <w:lvlText w:val="%1)"/>
      <w:lvlJc w:val="left"/>
      <w:pPr>
        <w:ind w:left="1713" w:hanging="360"/>
      </w:pPr>
    </w:lvl>
    <w:lvl w:ilvl="1" w:tplc="300A0019" w:tentative="1">
      <w:start w:val="1"/>
      <w:numFmt w:val="lowerLetter"/>
      <w:lvlText w:val="%2."/>
      <w:lvlJc w:val="left"/>
      <w:pPr>
        <w:ind w:left="2433" w:hanging="360"/>
      </w:pPr>
    </w:lvl>
    <w:lvl w:ilvl="2" w:tplc="300A001B" w:tentative="1">
      <w:start w:val="1"/>
      <w:numFmt w:val="lowerRoman"/>
      <w:lvlText w:val="%3."/>
      <w:lvlJc w:val="right"/>
      <w:pPr>
        <w:ind w:left="3153" w:hanging="180"/>
      </w:pPr>
    </w:lvl>
    <w:lvl w:ilvl="3" w:tplc="300A000F" w:tentative="1">
      <w:start w:val="1"/>
      <w:numFmt w:val="decimal"/>
      <w:lvlText w:val="%4."/>
      <w:lvlJc w:val="left"/>
      <w:pPr>
        <w:ind w:left="3873" w:hanging="360"/>
      </w:pPr>
    </w:lvl>
    <w:lvl w:ilvl="4" w:tplc="300A0019" w:tentative="1">
      <w:start w:val="1"/>
      <w:numFmt w:val="lowerLetter"/>
      <w:lvlText w:val="%5."/>
      <w:lvlJc w:val="left"/>
      <w:pPr>
        <w:ind w:left="4593" w:hanging="360"/>
      </w:pPr>
    </w:lvl>
    <w:lvl w:ilvl="5" w:tplc="300A001B" w:tentative="1">
      <w:start w:val="1"/>
      <w:numFmt w:val="lowerRoman"/>
      <w:lvlText w:val="%6."/>
      <w:lvlJc w:val="right"/>
      <w:pPr>
        <w:ind w:left="5313" w:hanging="180"/>
      </w:pPr>
    </w:lvl>
    <w:lvl w:ilvl="6" w:tplc="300A000F" w:tentative="1">
      <w:start w:val="1"/>
      <w:numFmt w:val="decimal"/>
      <w:lvlText w:val="%7."/>
      <w:lvlJc w:val="left"/>
      <w:pPr>
        <w:ind w:left="6033" w:hanging="360"/>
      </w:pPr>
    </w:lvl>
    <w:lvl w:ilvl="7" w:tplc="300A0019" w:tentative="1">
      <w:start w:val="1"/>
      <w:numFmt w:val="lowerLetter"/>
      <w:lvlText w:val="%8."/>
      <w:lvlJc w:val="left"/>
      <w:pPr>
        <w:ind w:left="6753" w:hanging="360"/>
      </w:pPr>
    </w:lvl>
    <w:lvl w:ilvl="8" w:tplc="300A001B" w:tentative="1">
      <w:start w:val="1"/>
      <w:numFmt w:val="lowerRoman"/>
      <w:lvlText w:val="%9."/>
      <w:lvlJc w:val="right"/>
      <w:pPr>
        <w:ind w:left="7473" w:hanging="180"/>
      </w:pPr>
    </w:lvl>
  </w:abstractNum>
  <w:abstractNum w:abstractNumId="3">
    <w:nsid w:val="02FE0AF2"/>
    <w:multiLevelType w:val="hybridMultilevel"/>
    <w:tmpl w:val="8D4637BE"/>
    <w:lvl w:ilvl="0" w:tplc="7968EE96">
      <w:start w:val="7"/>
      <w:numFmt w:val="bullet"/>
      <w:lvlText w:val="-"/>
      <w:lvlJc w:val="left"/>
      <w:pPr>
        <w:ind w:left="720" w:hanging="360"/>
      </w:pPr>
      <w:rPr>
        <w:rFonts w:ascii="Calibri" w:eastAsia="Calibri" w:hAnsi="Calibri"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nsid w:val="03D3534A"/>
    <w:multiLevelType w:val="hybridMultilevel"/>
    <w:tmpl w:val="E670DFB4"/>
    <w:lvl w:ilvl="0" w:tplc="A9964C4C">
      <w:start w:val="1"/>
      <w:numFmt w:val="lowerLetter"/>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nsid w:val="04804317"/>
    <w:multiLevelType w:val="hybridMultilevel"/>
    <w:tmpl w:val="C7BE4332"/>
    <w:lvl w:ilvl="0" w:tplc="04090017">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
    <w:nsid w:val="04C66179"/>
    <w:multiLevelType w:val="hybridMultilevel"/>
    <w:tmpl w:val="856E523E"/>
    <w:lvl w:ilvl="0" w:tplc="66DA206C">
      <w:start w:val="1"/>
      <w:numFmt w:val="lowerLetter"/>
      <w:lvlText w:val="%1."/>
      <w:lvlJc w:val="left"/>
      <w:pPr>
        <w:ind w:left="705" w:hanging="705"/>
      </w:pPr>
      <w:rPr>
        <w:rFonts w:ascii="Arial" w:eastAsiaTheme="minorEastAsia" w:hAnsi="Arial" w:cs="Arial"/>
        <w:sz w:val="22"/>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7">
    <w:nsid w:val="064000ED"/>
    <w:multiLevelType w:val="hybridMultilevel"/>
    <w:tmpl w:val="BCA6E6D6"/>
    <w:lvl w:ilvl="0" w:tplc="64E07EEA">
      <w:start w:val="1"/>
      <w:numFmt w:val="lowerLetter"/>
      <w:lvlText w:val="%1."/>
      <w:lvlJc w:val="left"/>
      <w:pPr>
        <w:ind w:left="1065" w:hanging="705"/>
      </w:pPr>
      <w:rPr>
        <w:rFonts w:ascii="Cambria" w:hAnsi="Cambria" w:hint="default"/>
        <w:sz w:val="22"/>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nsid w:val="069003C7"/>
    <w:multiLevelType w:val="multilevel"/>
    <w:tmpl w:val="5948AC42"/>
    <w:lvl w:ilvl="0">
      <w:start w:val="1"/>
      <w:numFmt w:val="decimal"/>
      <w:lvlText w:val="%1."/>
      <w:lvlJc w:val="left"/>
      <w:pPr>
        <w:ind w:left="720" w:hanging="360"/>
      </w:p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9">
    <w:nsid w:val="06A63EB5"/>
    <w:multiLevelType w:val="hybridMultilevel"/>
    <w:tmpl w:val="A3628F62"/>
    <w:lvl w:ilvl="0" w:tplc="04090017">
      <w:start w:val="1"/>
      <w:numFmt w:val="lowerLetter"/>
      <w:lvlText w:val="%1)"/>
      <w:lvlJc w:val="left"/>
      <w:pPr>
        <w:ind w:left="360" w:hanging="360"/>
      </w:pPr>
    </w:lvl>
    <w:lvl w:ilvl="1" w:tplc="0409000F">
      <w:start w:val="1"/>
      <w:numFmt w:val="decimal"/>
      <w:lvlText w:val="%2."/>
      <w:lvlJc w:val="left"/>
      <w:pPr>
        <w:ind w:left="1080" w:hanging="360"/>
      </w:pPr>
    </w:lvl>
    <w:lvl w:ilvl="2" w:tplc="A6F81D42">
      <w:start w:val="1"/>
      <w:numFmt w:val="upperLetter"/>
      <w:lvlText w:val="%3)"/>
      <w:lvlJc w:val="left"/>
      <w:pPr>
        <w:ind w:left="1980" w:hanging="360"/>
      </w:pPr>
      <w:rPr>
        <w:rFonts w:hint="default"/>
        <w:b/>
      </w:rPr>
    </w:lvl>
    <w:lvl w:ilvl="3" w:tplc="A61E6970">
      <w:start w:val="1"/>
      <w:numFmt w:val="lowerLetter"/>
      <w:lvlText w:val="%4."/>
      <w:lvlJc w:val="left"/>
      <w:pPr>
        <w:ind w:left="2520" w:hanging="360"/>
      </w:pPr>
      <w:rPr>
        <w:rFonts w:hint="default"/>
        <w:b/>
        <w:color w:val="000000"/>
      </w:rPr>
    </w:lvl>
    <w:lvl w:ilvl="4" w:tplc="BCD8493E">
      <w:start w:val="5"/>
      <w:numFmt w:val="decimal"/>
      <w:lvlText w:val="%5"/>
      <w:lvlJc w:val="left"/>
      <w:pPr>
        <w:ind w:left="3240" w:hanging="360"/>
      </w:pPr>
      <w:rPr>
        <w:rFonts w:hint="default"/>
      </w:rPr>
    </w:lvl>
    <w:lvl w:ilvl="5" w:tplc="2BD04C12">
      <w:start w:val="1"/>
      <w:numFmt w:val="upperRoman"/>
      <w:lvlText w:val="%6."/>
      <w:lvlJc w:val="left"/>
      <w:pPr>
        <w:ind w:left="4500" w:hanging="720"/>
      </w:pPr>
      <w:rPr>
        <w:rFonts w:hint="default"/>
      </w:r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nsid w:val="0D16282A"/>
    <w:multiLevelType w:val="hybridMultilevel"/>
    <w:tmpl w:val="BF06CE16"/>
    <w:lvl w:ilvl="0" w:tplc="6F6029D2">
      <w:start w:val="1"/>
      <w:numFmt w:val="lowerRoman"/>
      <w:lvlText w:val="%1)"/>
      <w:lvlJc w:val="left"/>
      <w:pPr>
        <w:ind w:left="1080" w:hanging="720"/>
      </w:pPr>
      <w:rPr>
        <w:rFonts w:hint="default"/>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nsid w:val="0E4E6E8E"/>
    <w:multiLevelType w:val="hybridMultilevel"/>
    <w:tmpl w:val="D12E8080"/>
    <w:lvl w:ilvl="0" w:tplc="300A0017">
      <w:start w:val="1"/>
      <w:numFmt w:val="lowerLetter"/>
      <w:lvlText w:val="%1)"/>
      <w:lvlJc w:val="left"/>
      <w:pPr>
        <w:ind w:left="360" w:hanging="360"/>
      </w:pPr>
      <w:rPr>
        <w:rFonts w:hint="default"/>
      </w:rPr>
    </w:lvl>
    <w:lvl w:ilvl="1" w:tplc="300A0019">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2">
    <w:nsid w:val="0EDD6795"/>
    <w:multiLevelType w:val="hybridMultilevel"/>
    <w:tmpl w:val="267CE92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nsid w:val="158C4676"/>
    <w:multiLevelType w:val="hybridMultilevel"/>
    <w:tmpl w:val="C11C0964"/>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4">
    <w:nsid w:val="16D93D7F"/>
    <w:multiLevelType w:val="hybridMultilevel"/>
    <w:tmpl w:val="88360338"/>
    <w:lvl w:ilvl="0" w:tplc="F40E40B4">
      <w:start w:val="1"/>
      <w:numFmt w:val="lowerLetter"/>
      <w:lvlText w:val="%1)"/>
      <w:lvlJc w:val="left"/>
      <w:pPr>
        <w:ind w:left="1920" w:hanging="360"/>
      </w:pPr>
      <w:rPr>
        <w:rFonts w:hint="default"/>
        <w:b/>
      </w:rPr>
    </w:lvl>
    <w:lvl w:ilvl="1" w:tplc="300A0019" w:tentative="1">
      <w:start w:val="1"/>
      <w:numFmt w:val="lowerLetter"/>
      <w:lvlText w:val="%2."/>
      <w:lvlJc w:val="left"/>
      <w:pPr>
        <w:ind w:left="2640" w:hanging="360"/>
      </w:pPr>
    </w:lvl>
    <w:lvl w:ilvl="2" w:tplc="300A001B" w:tentative="1">
      <w:start w:val="1"/>
      <w:numFmt w:val="lowerRoman"/>
      <w:lvlText w:val="%3."/>
      <w:lvlJc w:val="right"/>
      <w:pPr>
        <w:ind w:left="3360" w:hanging="180"/>
      </w:pPr>
    </w:lvl>
    <w:lvl w:ilvl="3" w:tplc="300A000F" w:tentative="1">
      <w:start w:val="1"/>
      <w:numFmt w:val="decimal"/>
      <w:lvlText w:val="%4."/>
      <w:lvlJc w:val="left"/>
      <w:pPr>
        <w:ind w:left="4080" w:hanging="360"/>
      </w:pPr>
    </w:lvl>
    <w:lvl w:ilvl="4" w:tplc="300A0019" w:tentative="1">
      <w:start w:val="1"/>
      <w:numFmt w:val="lowerLetter"/>
      <w:lvlText w:val="%5."/>
      <w:lvlJc w:val="left"/>
      <w:pPr>
        <w:ind w:left="4800" w:hanging="360"/>
      </w:pPr>
    </w:lvl>
    <w:lvl w:ilvl="5" w:tplc="300A001B" w:tentative="1">
      <w:start w:val="1"/>
      <w:numFmt w:val="lowerRoman"/>
      <w:lvlText w:val="%6."/>
      <w:lvlJc w:val="right"/>
      <w:pPr>
        <w:ind w:left="5520" w:hanging="180"/>
      </w:pPr>
    </w:lvl>
    <w:lvl w:ilvl="6" w:tplc="300A000F" w:tentative="1">
      <w:start w:val="1"/>
      <w:numFmt w:val="decimal"/>
      <w:lvlText w:val="%7."/>
      <w:lvlJc w:val="left"/>
      <w:pPr>
        <w:ind w:left="6240" w:hanging="360"/>
      </w:pPr>
    </w:lvl>
    <w:lvl w:ilvl="7" w:tplc="300A0019" w:tentative="1">
      <w:start w:val="1"/>
      <w:numFmt w:val="lowerLetter"/>
      <w:lvlText w:val="%8."/>
      <w:lvlJc w:val="left"/>
      <w:pPr>
        <w:ind w:left="6960" w:hanging="360"/>
      </w:pPr>
    </w:lvl>
    <w:lvl w:ilvl="8" w:tplc="300A001B" w:tentative="1">
      <w:start w:val="1"/>
      <w:numFmt w:val="lowerRoman"/>
      <w:lvlText w:val="%9."/>
      <w:lvlJc w:val="right"/>
      <w:pPr>
        <w:ind w:left="7680" w:hanging="180"/>
      </w:pPr>
    </w:lvl>
  </w:abstractNum>
  <w:abstractNum w:abstractNumId="15">
    <w:nsid w:val="1AAC7365"/>
    <w:multiLevelType w:val="hybridMultilevel"/>
    <w:tmpl w:val="65E46D5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nsid w:val="2D067F51"/>
    <w:multiLevelType w:val="hybridMultilevel"/>
    <w:tmpl w:val="16ECBAA4"/>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7">
    <w:nsid w:val="2DB653BA"/>
    <w:multiLevelType w:val="hybridMultilevel"/>
    <w:tmpl w:val="001A3C1E"/>
    <w:lvl w:ilvl="0" w:tplc="A9964C4C">
      <w:start w:val="1"/>
      <w:numFmt w:val="lowerLetter"/>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8">
    <w:nsid w:val="2DF00866"/>
    <w:multiLevelType w:val="hybridMultilevel"/>
    <w:tmpl w:val="883AA5CE"/>
    <w:lvl w:ilvl="0" w:tplc="C956624C">
      <w:start w:val="1"/>
      <w:numFmt w:val="lowerRoman"/>
      <w:lvlText w:val="%1)"/>
      <w:lvlJc w:val="left"/>
      <w:pPr>
        <w:ind w:left="-675" w:hanging="360"/>
      </w:pPr>
      <w:rPr>
        <w:rFonts w:hint="default"/>
        <w:lang w:val="es-EC"/>
      </w:rPr>
    </w:lvl>
    <w:lvl w:ilvl="1" w:tplc="300A0019" w:tentative="1">
      <w:start w:val="1"/>
      <w:numFmt w:val="lowerLetter"/>
      <w:lvlText w:val="%2."/>
      <w:lvlJc w:val="left"/>
      <w:pPr>
        <w:ind w:left="45" w:hanging="360"/>
      </w:pPr>
    </w:lvl>
    <w:lvl w:ilvl="2" w:tplc="300A001B" w:tentative="1">
      <w:start w:val="1"/>
      <w:numFmt w:val="lowerRoman"/>
      <w:lvlText w:val="%3."/>
      <w:lvlJc w:val="right"/>
      <w:pPr>
        <w:ind w:left="765" w:hanging="180"/>
      </w:pPr>
    </w:lvl>
    <w:lvl w:ilvl="3" w:tplc="300A000F" w:tentative="1">
      <w:start w:val="1"/>
      <w:numFmt w:val="decimal"/>
      <w:lvlText w:val="%4."/>
      <w:lvlJc w:val="left"/>
      <w:pPr>
        <w:ind w:left="1485" w:hanging="360"/>
      </w:pPr>
    </w:lvl>
    <w:lvl w:ilvl="4" w:tplc="300A0019" w:tentative="1">
      <w:start w:val="1"/>
      <w:numFmt w:val="lowerLetter"/>
      <w:lvlText w:val="%5."/>
      <w:lvlJc w:val="left"/>
      <w:pPr>
        <w:ind w:left="2205" w:hanging="360"/>
      </w:pPr>
    </w:lvl>
    <w:lvl w:ilvl="5" w:tplc="300A001B" w:tentative="1">
      <w:start w:val="1"/>
      <w:numFmt w:val="lowerRoman"/>
      <w:lvlText w:val="%6."/>
      <w:lvlJc w:val="right"/>
      <w:pPr>
        <w:ind w:left="2925" w:hanging="180"/>
      </w:pPr>
    </w:lvl>
    <w:lvl w:ilvl="6" w:tplc="300A000F" w:tentative="1">
      <w:start w:val="1"/>
      <w:numFmt w:val="decimal"/>
      <w:lvlText w:val="%7."/>
      <w:lvlJc w:val="left"/>
      <w:pPr>
        <w:ind w:left="3645" w:hanging="360"/>
      </w:pPr>
    </w:lvl>
    <w:lvl w:ilvl="7" w:tplc="300A0019" w:tentative="1">
      <w:start w:val="1"/>
      <w:numFmt w:val="lowerLetter"/>
      <w:lvlText w:val="%8."/>
      <w:lvlJc w:val="left"/>
      <w:pPr>
        <w:ind w:left="4365" w:hanging="360"/>
      </w:pPr>
    </w:lvl>
    <w:lvl w:ilvl="8" w:tplc="300A001B" w:tentative="1">
      <w:start w:val="1"/>
      <w:numFmt w:val="lowerRoman"/>
      <w:lvlText w:val="%9."/>
      <w:lvlJc w:val="right"/>
      <w:pPr>
        <w:ind w:left="5085" w:hanging="180"/>
      </w:pPr>
    </w:lvl>
  </w:abstractNum>
  <w:abstractNum w:abstractNumId="19">
    <w:nsid w:val="324D661C"/>
    <w:multiLevelType w:val="hybridMultilevel"/>
    <w:tmpl w:val="ADB6D05E"/>
    <w:lvl w:ilvl="0" w:tplc="4D0E7EBC">
      <w:start w:val="1"/>
      <w:numFmt w:val="lowerLetter"/>
      <w:lvlText w:val="%1."/>
      <w:lvlJc w:val="left"/>
      <w:pPr>
        <w:ind w:left="720" w:hanging="360"/>
      </w:pPr>
      <w:rPr>
        <w:rFonts w:ascii="Cambria" w:hAnsi="Cambria" w:hint="default"/>
        <w:b w:val="0"/>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34CE0F6B"/>
    <w:multiLevelType w:val="hybridMultilevel"/>
    <w:tmpl w:val="37E24068"/>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1">
    <w:nsid w:val="3673240D"/>
    <w:multiLevelType w:val="multilevel"/>
    <w:tmpl w:val="6248D8D8"/>
    <w:lvl w:ilvl="0">
      <w:start w:val="1"/>
      <w:numFmt w:val="decimal"/>
      <w:lvlText w:val="%1."/>
      <w:lvlJc w:val="left"/>
      <w:pPr>
        <w:ind w:left="360"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2">
    <w:nsid w:val="3CA13455"/>
    <w:multiLevelType w:val="hybridMultilevel"/>
    <w:tmpl w:val="C7BE4332"/>
    <w:lvl w:ilvl="0" w:tplc="04090017">
      <w:start w:val="1"/>
      <w:numFmt w:val="lowerLetter"/>
      <w:lvlText w:val="%1)"/>
      <w:lvlJc w:val="left"/>
      <w:pPr>
        <w:ind w:left="630" w:hanging="360"/>
      </w:pPr>
    </w:lvl>
    <w:lvl w:ilvl="1" w:tplc="240A0019" w:tentative="1">
      <w:start w:val="1"/>
      <w:numFmt w:val="lowerLetter"/>
      <w:lvlText w:val="%2."/>
      <w:lvlJc w:val="left"/>
      <w:pPr>
        <w:ind w:left="1350" w:hanging="360"/>
      </w:pPr>
    </w:lvl>
    <w:lvl w:ilvl="2" w:tplc="240A001B" w:tentative="1">
      <w:start w:val="1"/>
      <w:numFmt w:val="lowerRoman"/>
      <w:lvlText w:val="%3."/>
      <w:lvlJc w:val="right"/>
      <w:pPr>
        <w:ind w:left="2070" w:hanging="180"/>
      </w:pPr>
    </w:lvl>
    <w:lvl w:ilvl="3" w:tplc="240A000F" w:tentative="1">
      <w:start w:val="1"/>
      <w:numFmt w:val="decimal"/>
      <w:lvlText w:val="%4."/>
      <w:lvlJc w:val="left"/>
      <w:pPr>
        <w:ind w:left="2790" w:hanging="360"/>
      </w:pPr>
    </w:lvl>
    <w:lvl w:ilvl="4" w:tplc="240A0019" w:tentative="1">
      <w:start w:val="1"/>
      <w:numFmt w:val="lowerLetter"/>
      <w:lvlText w:val="%5."/>
      <w:lvlJc w:val="left"/>
      <w:pPr>
        <w:ind w:left="3510" w:hanging="360"/>
      </w:pPr>
    </w:lvl>
    <w:lvl w:ilvl="5" w:tplc="240A001B" w:tentative="1">
      <w:start w:val="1"/>
      <w:numFmt w:val="lowerRoman"/>
      <w:lvlText w:val="%6."/>
      <w:lvlJc w:val="right"/>
      <w:pPr>
        <w:ind w:left="4230" w:hanging="180"/>
      </w:pPr>
    </w:lvl>
    <w:lvl w:ilvl="6" w:tplc="240A000F" w:tentative="1">
      <w:start w:val="1"/>
      <w:numFmt w:val="decimal"/>
      <w:lvlText w:val="%7."/>
      <w:lvlJc w:val="left"/>
      <w:pPr>
        <w:ind w:left="4950" w:hanging="360"/>
      </w:pPr>
    </w:lvl>
    <w:lvl w:ilvl="7" w:tplc="240A0019" w:tentative="1">
      <w:start w:val="1"/>
      <w:numFmt w:val="lowerLetter"/>
      <w:lvlText w:val="%8."/>
      <w:lvlJc w:val="left"/>
      <w:pPr>
        <w:ind w:left="5670" w:hanging="360"/>
      </w:pPr>
    </w:lvl>
    <w:lvl w:ilvl="8" w:tplc="240A001B" w:tentative="1">
      <w:start w:val="1"/>
      <w:numFmt w:val="lowerRoman"/>
      <w:lvlText w:val="%9."/>
      <w:lvlJc w:val="right"/>
      <w:pPr>
        <w:ind w:left="6390" w:hanging="180"/>
      </w:pPr>
    </w:lvl>
  </w:abstractNum>
  <w:abstractNum w:abstractNumId="23">
    <w:nsid w:val="40437E8E"/>
    <w:multiLevelType w:val="hybridMultilevel"/>
    <w:tmpl w:val="1D00132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nsid w:val="406D69C6"/>
    <w:multiLevelType w:val="hybridMultilevel"/>
    <w:tmpl w:val="3766D140"/>
    <w:lvl w:ilvl="0" w:tplc="300A000F">
      <w:start w:val="1"/>
      <w:numFmt w:val="decimal"/>
      <w:lvlText w:val="%1."/>
      <w:lvlJc w:val="left"/>
      <w:pPr>
        <w:ind w:left="720" w:hanging="360"/>
      </w:p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5">
    <w:nsid w:val="44DF4FF8"/>
    <w:multiLevelType w:val="hybridMultilevel"/>
    <w:tmpl w:val="64E64D0E"/>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6">
    <w:nsid w:val="457265CA"/>
    <w:multiLevelType w:val="hybridMultilevel"/>
    <w:tmpl w:val="9C9A2A70"/>
    <w:lvl w:ilvl="0" w:tplc="16205010">
      <w:start w:val="1"/>
      <w:numFmt w:val="upperRoman"/>
      <w:lvlText w:val="%1."/>
      <w:lvlJc w:val="left"/>
      <w:pPr>
        <w:ind w:left="1080" w:hanging="72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7">
    <w:nsid w:val="4B826C5C"/>
    <w:multiLevelType w:val="hybridMultilevel"/>
    <w:tmpl w:val="AC26D0D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8">
    <w:nsid w:val="4CCB3E57"/>
    <w:multiLevelType w:val="hybridMultilevel"/>
    <w:tmpl w:val="E25A3A8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nsid w:val="4DAE5F84"/>
    <w:multiLevelType w:val="hybridMultilevel"/>
    <w:tmpl w:val="C7BE4332"/>
    <w:lvl w:ilvl="0" w:tplc="04090017">
      <w:start w:val="1"/>
      <w:numFmt w:val="lowerLetter"/>
      <w:lvlText w:val="%1)"/>
      <w:lvlJc w:val="left"/>
      <w:pPr>
        <w:ind w:left="360" w:hanging="360"/>
      </w:pPr>
    </w:lvl>
    <w:lvl w:ilvl="1" w:tplc="240A0019">
      <w:start w:val="1"/>
      <w:numFmt w:val="lowerLetter"/>
      <w:lvlText w:val="%2."/>
      <w:lvlJc w:val="left"/>
      <w:pPr>
        <w:ind w:left="1080" w:hanging="360"/>
      </w:pPr>
    </w:lvl>
    <w:lvl w:ilvl="2" w:tplc="240A001B">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0">
    <w:nsid w:val="53CA361A"/>
    <w:multiLevelType w:val="hybridMultilevel"/>
    <w:tmpl w:val="98EE6B4E"/>
    <w:lvl w:ilvl="0" w:tplc="300A0017">
      <w:start w:val="1"/>
      <w:numFmt w:val="lowerLetter"/>
      <w:lvlText w:val="%1)"/>
      <w:lvlJc w:val="left"/>
      <w:pPr>
        <w:ind w:left="720" w:hanging="360"/>
      </w:p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1">
    <w:nsid w:val="550F6031"/>
    <w:multiLevelType w:val="hybridMultilevel"/>
    <w:tmpl w:val="EB360E8C"/>
    <w:lvl w:ilvl="0" w:tplc="300A000D">
      <w:start w:val="1"/>
      <w:numFmt w:val="bullet"/>
      <w:lvlText w:val=""/>
      <w:lvlJc w:val="left"/>
      <w:pPr>
        <w:ind w:left="3588" w:hanging="360"/>
      </w:pPr>
      <w:rPr>
        <w:rFonts w:ascii="Wingdings" w:hAnsi="Wingdings" w:hint="default"/>
      </w:rPr>
    </w:lvl>
    <w:lvl w:ilvl="1" w:tplc="300A0003" w:tentative="1">
      <w:start w:val="1"/>
      <w:numFmt w:val="bullet"/>
      <w:lvlText w:val="o"/>
      <w:lvlJc w:val="left"/>
      <w:pPr>
        <w:ind w:left="4308" w:hanging="360"/>
      </w:pPr>
      <w:rPr>
        <w:rFonts w:ascii="Courier New" w:hAnsi="Courier New" w:cs="Courier New" w:hint="default"/>
      </w:rPr>
    </w:lvl>
    <w:lvl w:ilvl="2" w:tplc="300A0005" w:tentative="1">
      <w:start w:val="1"/>
      <w:numFmt w:val="bullet"/>
      <w:lvlText w:val=""/>
      <w:lvlJc w:val="left"/>
      <w:pPr>
        <w:ind w:left="5028" w:hanging="360"/>
      </w:pPr>
      <w:rPr>
        <w:rFonts w:ascii="Wingdings" w:hAnsi="Wingdings" w:hint="default"/>
      </w:rPr>
    </w:lvl>
    <w:lvl w:ilvl="3" w:tplc="300A0001" w:tentative="1">
      <w:start w:val="1"/>
      <w:numFmt w:val="bullet"/>
      <w:lvlText w:val=""/>
      <w:lvlJc w:val="left"/>
      <w:pPr>
        <w:ind w:left="5748" w:hanging="360"/>
      </w:pPr>
      <w:rPr>
        <w:rFonts w:ascii="Symbol" w:hAnsi="Symbol" w:hint="default"/>
      </w:rPr>
    </w:lvl>
    <w:lvl w:ilvl="4" w:tplc="300A0003" w:tentative="1">
      <w:start w:val="1"/>
      <w:numFmt w:val="bullet"/>
      <w:lvlText w:val="o"/>
      <w:lvlJc w:val="left"/>
      <w:pPr>
        <w:ind w:left="6468" w:hanging="360"/>
      </w:pPr>
      <w:rPr>
        <w:rFonts w:ascii="Courier New" w:hAnsi="Courier New" w:cs="Courier New" w:hint="default"/>
      </w:rPr>
    </w:lvl>
    <w:lvl w:ilvl="5" w:tplc="300A0005" w:tentative="1">
      <w:start w:val="1"/>
      <w:numFmt w:val="bullet"/>
      <w:lvlText w:val=""/>
      <w:lvlJc w:val="left"/>
      <w:pPr>
        <w:ind w:left="7188" w:hanging="360"/>
      </w:pPr>
      <w:rPr>
        <w:rFonts w:ascii="Wingdings" w:hAnsi="Wingdings" w:hint="default"/>
      </w:rPr>
    </w:lvl>
    <w:lvl w:ilvl="6" w:tplc="300A0001" w:tentative="1">
      <w:start w:val="1"/>
      <w:numFmt w:val="bullet"/>
      <w:lvlText w:val=""/>
      <w:lvlJc w:val="left"/>
      <w:pPr>
        <w:ind w:left="7908" w:hanging="360"/>
      </w:pPr>
      <w:rPr>
        <w:rFonts w:ascii="Symbol" w:hAnsi="Symbol" w:hint="default"/>
      </w:rPr>
    </w:lvl>
    <w:lvl w:ilvl="7" w:tplc="300A0003" w:tentative="1">
      <w:start w:val="1"/>
      <w:numFmt w:val="bullet"/>
      <w:lvlText w:val="o"/>
      <w:lvlJc w:val="left"/>
      <w:pPr>
        <w:ind w:left="8628" w:hanging="360"/>
      </w:pPr>
      <w:rPr>
        <w:rFonts w:ascii="Courier New" w:hAnsi="Courier New" w:cs="Courier New" w:hint="default"/>
      </w:rPr>
    </w:lvl>
    <w:lvl w:ilvl="8" w:tplc="300A0005" w:tentative="1">
      <w:start w:val="1"/>
      <w:numFmt w:val="bullet"/>
      <w:lvlText w:val=""/>
      <w:lvlJc w:val="left"/>
      <w:pPr>
        <w:ind w:left="9348" w:hanging="360"/>
      </w:pPr>
      <w:rPr>
        <w:rFonts w:ascii="Wingdings" w:hAnsi="Wingdings" w:hint="default"/>
      </w:rPr>
    </w:lvl>
  </w:abstractNum>
  <w:abstractNum w:abstractNumId="32">
    <w:nsid w:val="5532374B"/>
    <w:multiLevelType w:val="hybridMultilevel"/>
    <w:tmpl w:val="28D60D3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3">
    <w:nsid w:val="56357E7F"/>
    <w:multiLevelType w:val="hybridMultilevel"/>
    <w:tmpl w:val="69045A40"/>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34">
    <w:nsid w:val="57872B9D"/>
    <w:multiLevelType w:val="hybridMultilevel"/>
    <w:tmpl w:val="E704041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5">
    <w:nsid w:val="5EE67A3F"/>
    <w:multiLevelType w:val="hybridMultilevel"/>
    <w:tmpl w:val="11AA1AD2"/>
    <w:lvl w:ilvl="0" w:tplc="300A000D">
      <w:start w:val="1"/>
      <w:numFmt w:val="bullet"/>
      <w:lvlText w:val=""/>
      <w:lvlJc w:val="left"/>
      <w:pPr>
        <w:ind w:left="1068" w:hanging="360"/>
      </w:pPr>
      <w:rPr>
        <w:rFonts w:ascii="Wingdings" w:hAnsi="Wingdings" w:hint="default"/>
      </w:rPr>
    </w:lvl>
    <w:lvl w:ilvl="1" w:tplc="340A0001">
      <w:start w:val="1"/>
      <w:numFmt w:val="bullet"/>
      <w:lvlText w:val=""/>
      <w:lvlJc w:val="left"/>
      <w:pPr>
        <w:ind w:left="1788" w:hanging="360"/>
      </w:pPr>
      <w:rPr>
        <w:rFonts w:ascii="Symbol" w:hAnsi="Symbol" w:hint="default"/>
      </w:rPr>
    </w:lvl>
    <w:lvl w:ilvl="2" w:tplc="300A0005" w:tentative="1">
      <w:start w:val="1"/>
      <w:numFmt w:val="bullet"/>
      <w:lvlText w:val=""/>
      <w:lvlJc w:val="left"/>
      <w:pPr>
        <w:ind w:left="2508" w:hanging="360"/>
      </w:pPr>
      <w:rPr>
        <w:rFonts w:ascii="Wingdings" w:hAnsi="Wingdings" w:hint="default"/>
      </w:rPr>
    </w:lvl>
    <w:lvl w:ilvl="3" w:tplc="300A0001" w:tentative="1">
      <w:start w:val="1"/>
      <w:numFmt w:val="bullet"/>
      <w:lvlText w:val=""/>
      <w:lvlJc w:val="left"/>
      <w:pPr>
        <w:ind w:left="3228" w:hanging="360"/>
      </w:pPr>
      <w:rPr>
        <w:rFonts w:ascii="Symbol" w:hAnsi="Symbol" w:hint="default"/>
      </w:rPr>
    </w:lvl>
    <w:lvl w:ilvl="4" w:tplc="300A0003" w:tentative="1">
      <w:start w:val="1"/>
      <w:numFmt w:val="bullet"/>
      <w:lvlText w:val="o"/>
      <w:lvlJc w:val="left"/>
      <w:pPr>
        <w:ind w:left="3948" w:hanging="360"/>
      </w:pPr>
      <w:rPr>
        <w:rFonts w:ascii="Courier New" w:hAnsi="Courier New" w:cs="Courier New" w:hint="default"/>
      </w:rPr>
    </w:lvl>
    <w:lvl w:ilvl="5" w:tplc="300A0005" w:tentative="1">
      <w:start w:val="1"/>
      <w:numFmt w:val="bullet"/>
      <w:lvlText w:val=""/>
      <w:lvlJc w:val="left"/>
      <w:pPr>
        <w:ind w:left="4668" w:hanging="360"/>
      </w:pPr>
      <w:rPr>
        <w:rFonts w:ascii="Wingdings" w:hAnsi="Wingdings" w:hint="default"/>
      </w:rPr>
    </w:lvl>
    <w:lvl w:ilvl="6" w:tplc="300A0001" w:tentative="1">
      <w:start w:val="1"/>
      <w:numFmt w:val="bullet"/>
      <w:lvlText w:val=""/>
      <w:lvlJc w:val="left"/>
      <w:pPr>
        <w:ind w:left="5388" w:hanging="360"/>
      </w:pPr>
      <w:rPr>
        <w:rFonts w:ascii="Symbol" w:hAnsi="Symbol" w:hint="default"/>
      </w:rPr>
    </w:lvl>
    <w:lvl w:ilvl="7" w:tplc="300A0003" w:tentative="1">
      <w:start w:val="1"/>
      <w:numFmt w:val="bullet"/>
      <w:lvlText w:val="o"/>
      <w:lvlJc w:val="left"/>
      <w:pPr>
        <w:ind w:left="6108" w:hanging="360"/>
      </w:pPr>
      <w:rPr>
        <w:rFonts w:ascii="Courier New" w:hAnsi="Courier New" w:cs="Courier New" w:hint="default"/>
      </w:rPr>
    </w:lvl>
    <w:lvl w:ilvl="8" w:tplc="300A0005" w:tentative="1">
      <w:start w:val="1"/>
      <w:numFmt w:val="bullet"/>
      <w:lvlText w:val=""/>
      <w:lvlJc w:val="left"/>
      <w:pPr>
        <w:ind w:left="6828" w:hanging="360"/>
      </w:pPr>
      <w:rPr>
        <w:rFonts w:ascii="Wingdings" w:hAnsi="Wingdings" w:hint="default"/>
      </w:rPr>
    </w:lvl>
  </w:abstractNum>
  <w:abstractNum w:abstractNumId="36">
    <w:nsid w:val="5F2132FC"/>
    <w:multiLevelType w:val="hybridMultilevel"/>
    <w:tmpl w:val="A352F04E"/>
    <w:lvl w:ilvl="0" w:tplc="A9964C4C">
      <w:start w:val="1"/>
      <w:numFmt w:val="lowerLetter"/>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7">
    <w:nsid w:val="638E11EA"/>
    <w:multiLevelType w:val="hybridMultilevel"/>
    <w:tmpl w:val="DB26C58E"/>
    <w:lvl w:ilvl="0" w:tplc="81425456">
      <w:start w:val="3"/>
      <w:numFmt w:val="upperRoman"/>
      <w:lvlText w:val="%1."/>
      <w:lvlJc w:val="left"/>
      <w:pPr>
        <w:ind w:left="1004" w:hanging="720"/>
      </w:pPr>
      <w:rPr>
        <w:rFonts w:hint="default"/>
      </w:rPr>
    </w:lvl>
    <w:lvl w:ilvl="1" w:tplc="300A0019" w:tentative="1">
      <w:start w:val="1"/>
      <w:numFmt w:val="lowerLetter"/>
      <w:lvlText w:val="%2."/>
      <w:lvlJc w:val="left"/>
      <w:pPr>
        <w:ind w:left="1364" w:hanging="360"/>
      </w:pPr>
    </w:lvl>
    <w:lvl w:ilvl="2" w:tplc="300A001B" w:tentative="1">
      <w:start w:val="1"/>
      <w:numFmt w:val="lowerRoman"/>
      <w:lvlText w:val="%3."/>
      <w:lvlJc w:val="right"/>
      <w:pPr>
        <w:ind w:left="2084" w:hanging="180"/>
      </w:pPr>
    </w:lvl>
    <w:lvl w:ilvl="3" w:tplc="300A000F" w:tentative="1">
      <w:start w:val="1"/>
      <w:numFmt w:val="decimal"/>
      <w:lvlText w:val="%4."/>
      <w:lvlJc w:val="left"/>
      <w:pPr>
        <w:ind w:left="2804" w:hanging="360"/>
      </w:pPr>
    </w:lvl>
    <w:lvl w:ilvl="4" w:tplc="300A0019" w:tentative="1">
      <w:start w:val="1"/>
      <w:numFmt w:val="lowerLetter"/>
      <w:lvlText w:val="%5."/>
      <w:lvlJc w:val="left"/>
      <w:pPr>
        <w:ind w:left="3524" w:hanging="360"/>
      </w:pPr>
    </w:lvl>
    <w:lvl w:ilvl="5" w:tplc="300A001B" w:tentative="1">
      <w:start w:val="1"/>
      <w:numFmt w:val="lowerRoman"/>
      <w:lvlText w:val="%6."/>
      <w:lvlJc w:val="right"/>
      <w:pPr>
        <w:ind w:left="4244" w:hanging="180"/>
      </w:pPr>
    </w:lvl>
    <w:lvl w:ilvl="6" w:tplc="300A000F" w:tentative="1">
      <w:start w:val="1"/>
      <w:numFmt w:val="decimal"/>
      <w:lvlText w:val="%7."/>
      <w:lvlJc w:val="left"/>
      <w:pPr>
        <w:ind w:left="4964" w:hanging="360"/>
      </w:pPr>
    </w:lvl>
    <w:lvl w:ilvl="7" w:tplc="300A0019" w:tentative="1">
      <w:start w:val="1"/>
      <w:numFmt w:val="lowerLetter"/>
      <w:lvlText w:val="%8."/>
      <w:lvlJc w:val="left"/>
      <w:pPr>
        <w:ind w:left="5684" w:hanging="360"/>
      </w:pPr>
    </w:lvl>
    <w:lvl w:ilvl="8" w:tplc="300A001B" w:tentative="1">
      <w:start w:val="1"/>
      <w:numFmt w:val="lowerRoman"/>
      <w:lvlText w:val="%9."/>
      <w:lvlJc w:val="right"/>
      <w:pPr>
        <w:ind w:left="6404" w:hanging="180"/>
      </w:pPr>
    </w:lvl>
  </w:abstractNum>
  <w:abstractNum w:abstractNumId="38">
    <w:nsid w:val="6B085479"/>
    <w:multiLevelType w:val="hybridMultilevel"/>
    <w:tmpl w:val="B9FA4C1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9">
    <w:nsid w:val="6C0601EC"/>
    <w:multiLevelType w:val="hybridMultilevel"/>
    <w:tmpl w:val="883AA5CE"/>
    <w:lvl w:ilvl="0" w:tplc="C956624C">
      <w:start w:val="1"/>
      <w:numFmt w:val="lowerRoman"/>
      <w:lvlText w:val="%1)"/>
      <w:lvlJc w:val="left"/>
      <w:pPr>
        <w:ind w:left="-675" w:hanging="360"/>
      </w:pPr>
      <w:rPr>
        <w:rFonts w:hint="default"/>
        <w:lang w:val="es-EC"/>
      </w:rPr>
    </w:lvl>
    <w:lvl w:ilvl="1" w:tplc="300A0019" w:tentative="1">
      <w:start w:val="1"/>
      <w:numFmt w:val="lowerLetter"/>
      <w:lvlText w:val="%2."/>
      <w:lvlJc w:val="left"/>
      <w:pPr>
        <w:ind w:left="45" w:hanging="360"/>
      </w:pPr>
    </w:lvl>
    <w:lvl w:ilvl="2" w:tplc="300A001B" w:tentative="1">
      <w:start w:val="1"/>
      <w:numFmt w:val="lowerRoman"/>
      <w:lvlText w:val="%3."/>
      <w:lvlJc w:val="right"/>
      <w:pPr>
        <w:ind w:left="765" w:hanging="180"/>
      </w:pPr>
    </w:lvl>
    <w:lvl w:ilvl="3" w:tplc="300A000F" w:tentative="1">
      <w:start w:val="1"/>
      <w:numFmt w:val="decimal"/>
      <w:lvlText w:val="%4."/>
      <w:lvlJc w:val="left"/>
      <w:pPr>
        <w:ind w:left="1485" w:hanging="360"/>
      </w:pPr>
    </w:lvl>
    <w:lvl w:ilvl="4" w:tplc="300A0019" w:tentative="1">
      <w:start w:val="1"/>
      <w:numFmt w:val="lowerLetter"/>
      <w:lvlText w:val="%5."/>
      <w:lvlJc w:val="left"/>
      <w:pPr>
        <w:ind w:left="2205" w:hanging="360"/>
      </w:pPr>
    </w:lvl>
    <w:lvl w:ilvl="5" w:tplc="300A001B" w:tentative="1">
      <w:start w:val="1"/>
      <w:numFmt w:val="lowerRoman"/>
      <w:lvlText w:val="%6."/>
      <w:lvlJc w:val="right"/>
      <w:pPr>
        <w:ind w:left="2925" w:hanging="180"/>
      </w:pPr>
    </w:lvl>
    <w:lvl w:ilvl="6" w:tplc="300A000F" w:tentative="1">
      <w:start w:val="1"/>
      <w:numFmt w:val="decimal"/>
      <w:lvlText w:val="%7."/>
      <w:lvlJc w:val="left"/>
      <w:pPr>
        <w:ind w:left="3645" w:hanging="360"/>
      </w:pPr>
    </w:lvl>
    <w:lvl w:ilvl="7" w:tplc="300A0019" w:tentative="1">
      <w:start w:val="1"/>
      <w:numFmt w:val="lowerLetter"/>
      <w:lvlText w:val="%8."/>
      <w:lvlJc w:val="left"/>
      <w:pPr>
        <w:ind w:left="4365" w:hanging="360"/>
      </w:pPr>
    </w:lvl>
    <w:lvl w:ilvl="8" w:tplc="300A001B" w:tentative="1">
      <w:start w:val="1"/>
      <w:numFmt w:val="lowerRoman"/>
      <w:lvlText w:val="%9."/>
      <w:lvlJc w:val="right"/>
      <w:pPr>
        <w:ind w:left="5085" w:hanging="180"/>
      </w:pPr>
    </w:lvl>
  </w:abstractNum>
  <w:abstractNum w:abstractNumId="40">
    <w:nsid w:val="7006586A"/>
    <w:multiLevelType w:val="hybridMultilevel"/>
    <w:tmpl w:val="60368F24"/>
    <w:lvl w:ilvl="0" w:tplc="300A0001">
      <w:start w:val="1"/>
      <w:numFmt w:val="bullet"/>
      <w:lvlText w:val=""/>
      <w:lvlJc w:val="left"/>
      <w:pPr>
        <w:ind w:left="1287" w:hanging="360"/>
      </w:pPr>
      <w:rPr>
        <w:rFonts w:ascii="Symbol" w:hAnsi="Symbol" w:hint="default"/>
      </w:rPr>
    </w:lvl>
    <w:lvl w:ilvl="1" w:tplc="300A0003" w:tentative="1">
      <w:start w:val="1"/>
      <w:numFmt w:val="bullet"/>
      <w:lvlText w:val="o"/>
      <w:lvlJc w:val="left"/>
      <w:pPr>
        <w:ind w:left="2007" w:hanging="360"/>
      </w:pPr>
      <w:rPr>
        <w:rFonts w:ascii="Courier New" w:hAnsi="Courier New" w:cs="Courier New" w:hint="default"/>
      </w:rPr>
    </w:lvl>
    <w:lvl w:ilvl="2" w:tplc="300A0005" w:tentative="1">
      <w:start w:val="1"/>
      <w:numFmt w:val="bullet"/>
      <w:lvlText w:val=""/>
      <w:lvlJc w:val="left"/>
      <w:pPr>
        <w:ind w:left="2727" w:hanging="360"/>
      </w:pPr>
      <w:rPr>
        <w:rFonts w:ascii="Wingdings" w:hAnsi="Wingdings" w:hint="default"/>
      </w:rPr>
    </w:lvl>
    <w:lvl w:ilvl="3" w:tplc="300A0001" w:tentative="1">
      <w:start w:val="1"/>
      <w:numFmt w:val="bullet"/>
      <w:lvlText w:val=""/>
      <w:lvlJc w:val="left"/>
      <w:pPr>
        <w:ind w:left="3447" w:hanging="360"/>
      </w:pPr>
      <w:rPr>
        <w:rFonts w:ascii="Symbol" w:hAnsi="Symbol" w:hint="default"/>
      </w:rPr>
    </w:lvl>
    <w:lvl w:ilvl="4" w:tplc="300A0003" w:tentative="1">
      <w:start w:val="1"/>
      <w:numFmt w:val="bullet"/>
      <w:lvlText w:val="o"/>
      <w:lvlJc w:val="left"/>
      <w:pPr>
        <w:ind w:left="4167" w:hanging="360"/>
      </w:pPr>
      <w:rPr>
        <w:rFonts w:ascii="Courier New" w:hAnsi="Courier New" w:cs="Courier New" w:hint="default"/>
      </w:rPr>
    </w:lvl>
    <w:lvl w:ilvl="5" w:tplc="300A0005" w:tentative="1">
      <w:start w:val="1"/>
      <w:numFmt w:val="bullet"/>
      <w:lvlText w:val=""/>
      <w:lvlJc w:val="left"/>
      <w:pPr>
        <w:ind w:left="4887" w:hanging="360"/>
      </w:pPr>
      <w:rPr>
        <w:rFonts w:ascii="Wingdings" w:hAnsi="Wingdings" w:hint="default"/>
      </w:rPr>
    </w:lvl>
    <w:lvl w:ilvl="6" w:tplc="300A0001" w:tentative="1">
      <w:start w:val="1"/>
      <w:numFmt w:val="bullet"/>
      <w:lvlText w:val=""/>
      <w:lvlJc w:val="left"/>
      <w:pPr>
        <w:ind w:left="5607" w:hanging="360"/>
      </w:pPr>
      <w:rPr>
        <w:rFonts w:ascii="Symbol" w:hAnsi="Symbol" w:hint="default"/>
      </w:rPr>
    </w:lvl>
    <w:lvl w:ilvl="7" w:tplc="300A0003" w:tentative="1">
      <w:start w:val="1"/>
      <w:numFmt w:val="bullet"/>
      <w:lvlText w:val="o"/>
      <w:lvlJc w:val="left"/>
      <w:pPr>
        <w:ind w:left="6327" w:hanging="360"/>
      </w:pPr>
      <w:rPr>
        <w:rFonts w:ascii="Courier New" w:hAnsi="Courier New" w:cs="Courier New" w:hint="default"/>
      </w:rPr>
    </w:lvl>
    <w:lvl w:ilvl="8" w:tplc="300A0005" w:tentative="1">
      <w:start w:val="1"/>
      <w:numFmt w:val="bullet"/>
      <w:lvlText w:val=""/>
      <w:lvlJc w:val="left"/>
      <w:pPr>
        <w:ind w:left="7047" w:hanging="360"/>
      </w:pPr>
      <w:rPr>
        <w:rFonts w:ascii="Wingdings" w:hAnsi="Wingdings" w:hint="default"/>
      </w:rPr>
    </w:lvl>
  </w:abstractNum>
  <w:abstractNum w:abstractNumId="41">
    <w:nsid w:val="715C36F4"/>
    <w:multiLevelType w:val="hybridMultilevel"/>
    <w:tmpl w:val="F56819E8"/>
    <w:lvl w:ilvl="0" w:tplc="300A000D">
      <w:start w:val="1"/>
      <w:numFmt w:val="bullet"/>
      <w:lvlText w:val=""/>
      <w:lvlJc w:val="left"/>
      <w:pPr>
        <w:ind w:left="1069" w:hanging="360"/>
      </w:pPr>
      <w:rPr>
        <w:rFonts w:ascii="Wingdings" w:hAnsi="Wingdings" w:hint="default"/>
      </w:rPr>
    </w:lvl>
    <w:lvl w:ilvl="1" w:tplc="300A0003" w:tentative="1">
      <w:start w:val="1"/>
      <w:numFmt w:val="bullet"/>
      <w:lvlText w:val="o"/>
      <w:lvlJc w:val="left"/>
      <w:pPr>
        <w:ind w:left="1789" w:hanging="360"/>
      </w:pPr>
      <w:rPr>
        <w:rFonts w:ascii="Courier New" w:hAnsi="Courier New" w:cs="Courier New" w:hint="default"/>
      </w:rPr>
    </w:lvl>
    <w:lvl w:ilvl="2" w:tplc="300A0005" w:tentative="1">
      <w:start w:val="1"/>
      <w:numFmt w:val="bullet"/>
      <w:lvlText w:val=""/>
      <w:lvlJc w:val="left"/>
      <w:pPr>
        <w:ind w:left="2509" w:hanging="360"/>
      </w:pPr>
      <w:rPr>
        <w:rFonts w:ascii="Wingdings" w:hAnsi="Wingdings" w:hint="default"/>
      </w:rPr>
    </w:lvl>
    <w:lvl w:ilvl="3" w:tplc="300A0001" w:tentative="1">
      <w:start w:val="1"/>
      <w:numFmt w:val="bullet"/>
      <w:lvlText w:val=""/>
      <w:lvlJc w:val="left"/>
      <w:pPr>
        <w:ind w:left="3229" w:hanging="360"/>
      </w:pPr>
      <w:rPr>
        <w:rFonts w:ascii="Symbol" w:hAnsi="Symbol" w:hint="default"/>
      </w:rPr>
    </w:lvl>
    <w:lvl w:ilvl="4" w:tplc="300A0003" w:tentative="1">
      <w:start w:val="1"/>
      <w:numFmt w:val="bullet"/>
      <w:lvlText w:val="o"/>
      <w:lvlJc w:val="left"/>
      <w:pPr>
        <w:ind w:left="3949" w:hanging="360"/>
      </w:pPr>
      <w:rPr>
        <w:rFonts w:ascii="Courier New" w:hAnsi="Courier New" w:cs="Courier New" w:hint="default"/>
      </w:rPr>
    </w:lvl>
    <w:lvl w:ilvl="5" w:tplc="300A0005" w:tentative="1">
      <w:start w:val="1"/>
      <w:numFmt w:val="bullet"/>
      <w:lvlText w:val=""/>
      <w:lvlJc w:val="left"/>
      <w:pPr>
        <w:ind w:left="4669" w:hanging="360"/>
      </w:pPr>
      <w:rPr>
        <w:rFonts w:ascii="Wingdings" w:hAnsi="Wingdings" w:hint="default"/>
      </w:rPr>
    </w:lvl>
    <w:lvl w:ilvl="6" w:tplc="300A0001" w:tentative="1">
      <w:start w:val="1"/>
      <w:numFmt w:val="bullet"/>
      <w:lvlText w:val=""/>
      <w:lvlJc w:val="left"/>
      <w:pPr>
        <w:ind w:left="5389" w:hanging="360"/>
      </w:pPr>
      <w:rPr>
        <w:rFonts w:ascii="Symbol" w:hAnsi="Symbol" w:hint="default"/>
      </w:rPr>
    </w:lvl>
    <w:lvl w:ilvl="7" w:tplc="300A0003" w:tentative="1">
      <w:start w:val="1"/>
      <w:numFmt w:val="bullet"/>
      <w:lvlText w:val="o"/>
      <w:lvlJc w:val="left"/>
      <w:pPr>
        <w:ind w:left="6109" w:hanging="360"/>
      </w:pPr>
      <w:rPr>
        <w:rFonts w:ascii="Courier New" w:hAnsi="Courier New" w:cs="Courier New" w:hint="default"/>
      </w:rPr>
    </w:lvl>
    <w:lvl w:ilvl="8" w:tplc="300A0005" w:tentative="1">
      <w:start w:val="1"/>
      <w:numFmt w:val="bullet"/>
      <w:lvlText w:val=""/>
      <w:lvlJc w:val="left"/>
      <w:pPr>
        <w:ind w:left="6829" w:hanging="360"/>
      </w:pPr>
      <w:rPr>
        <w:rFonts w:ascii="Wingdings" w:hAnsi="Wingdings" w:hint="default"/>
      </w:rPr>
    </w:lvl>
  </w:abstractNum>
  <w:abstractNum w:abstractNumId="42">
    <w:nsid w:val="72964805"/>
    <w:multiLevelType w:val="hybridMultilevel"/>
    <w:tmpl w:val="CC8A5F5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3">
    <w:nsid w:val="75AF0E2A"/>
    <w:multiLevelType w:val="hybridMultilevel"/>
    <w:tmpl w:val="22BA8B42"/>
    <w:lvl w:ilvl="0" w:tplc="17264FBA">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4">
    <w:nsid w:val="75FD38CB"/>
    <w:multiLevelType w:val="hybridMultilevel"/>
    <w:tmpl w:val="10CCCA4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5">
    <w:nsid w:val="778C7E32"/>
    <w:multiLevelType w:val="hybridMultilevel"/>
    <w:tmpl w:val="587CF6E4"/>
    <w:lvl w:ilvl="0" w:tplc="300A0017">
      <w:start w:val="1"/>
      <w:numFmt w:val="lowerLetter"/>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46">
    <w:nsid w:val="798E1C8F"/>
    <w:multiLevelType w:val="hybridMultilevel"/>
    <w:tmpl w:val="BB600082"/>
    <w:lvl w:ilvl="0" w:tplc="300A0005">
      <w:start w:val="1"/>
      <w:numFmt w:val="bullet"/>
      <w:lvlText w:val=""/>
      <w:lvlJc w:val="left"/>
      <w:pPr>
        <w:ind w:left="502" w:hanging="360"/>
      </w:pPr>
      <w:rPr>
        <w:rFonts w:ascii="Wingdings" w:hAnsi="Wingdings" w:hint="default"/>
      </w:rPr>
    </w:lvl>
    <w:lvl w:ilvl="1" w:tplc="300A0003" w:tentative="1">
      <w:start w:val="1"/>
      <w:numFmt w:val="bullet"/>
      <w:lvlText w:val="o"/>
      <w:lvlJc w:val="left"/>
      <w:pPr>
        <w:ind w:left="1222" w:hanging="360"/>
      </w:pPr>
      <w:rPr>
        <w:rFonts w:ascii="Courier New" w:hAnsi="Courier New" w:cs="Courier New" w:hint="default"/>
      </w:rPr>
    </w:lvl>
    <w:lvl w:ilvl="2" w:tplc="300A0005" w:tentative="1">
      <w:start w:val="1"/>
      <w:numFmt w:val="bullet"/>
      <w:lvlText w:val=""/>
      <w:lvlJc w:val="left"/>
      <w:pPr>
        <w:ind w:left="1942" w:hanging="360"/>
      </w:pPr>
      <w:rPr>
        <w:rFonts w:ascii="Wingdings" w:hAnsi="Wingdings" w:hint="default"/>
      </w:rPr>
    </w:lvl>
    <w:lvl w:ilvl="3" w:tplc="300A0001" w:tentative="1">
      <w:start w:val="1"/>
      <w:numFmt w:val="bullet"/>
      <w:lvlText w:val=""/>
      <w:lvlJc w:val="left"/>
      <w:pPr>
        <w:ind w:left="2662" w:hanging="360"/>
      </w:pPr>
      <w:rPr>
        <w:rFonts w:ascii="Symbol" w:hAnsi="Symbol" w:hint="default"/>
      </w:rPr>
    </w:lvl>
    <w:lvl w:ilvl="4" w:tplc="300A0003" w:tentative="1">
      <w:start w:val="1"/>
      <w:numFmt w:val="bullet"/>
      <w:lvlText w:val="o"/>
      <w:lvlJc w:val="left"/>
      <w:pPr>
        <w:ind w:left="3382" w:hanging="360"/>
      </w:pPr>
      <w:rPr>
        <w:rFonts w:ascii="Courier New" w:hAnsi="Courier New" w:cs="Courier New" w:hint="default"/>
      </w:rPr>
    </w:lvl>
    <w:lvl w:ilvl="5" w:tplc="300A0005" w:tentative="1">
      <w:start w:val="1"/>
      <w:numFmt w:val="bullet"/>
      <w:lvlText w:val=""/>
      <w:lvlJc w:val="left"/>
      <w:pPr>
        <w:ind w:left="4102" w:hanging="360"/>
      </w:pPr>
      <w:rPr>
        <w:rFonts w:ascii="Wingdings" w:hAnsi="Wingdings" w:hint="default"/>
      </w:rPr>
    </w:lvl>
    <w:lvl w:ilvl="6" w:tplc="300A0001" w:tentative="1">
      <w:start w:val="1"/>
      <w:numFmt w:val="bullet"/>
      <w:lvlText w:val=""/>
      <w:lvlJc w:val="left"/>
      <w:pPr>
        <w:ind w:left="4822" w:hanging="360"/>
      </w:pPr>
      <w:rPr>
        <w:rFonts w:ascii="Symbol" w:hAnsi="Symbol" w:hint="default"/>
      </w:rPr>
    </w:lvl>
    <w:lvl w:ilvl="7" w:tplc="300A0003" w:tentative="1">
      <w:start w:val="1"/>
      <w:numFmt w:val="bullet"/>
      <w:lvlText w:val="o"/>
      <w:lvlJc w:val="left"/>
      <w:pPr>
        <w:ind w:left="5542" w:hanging="360"/>
      </w:pPr>
      <w:rPr>
        <w:rFonts w:ascii="Courier New" w:hAnsi="Courier New" w:cs="Courier New" w:hint="default"/>
      </w:rPr>
    </w:lvl>
    <w:lvl w:ilvl="8" w:tplc="300A0005" w:tentative="1">
      <w:start w:val="1"/>
      <w:numFmt w:val="bullet"/>
      <w:lvlText w:val=""/>
      <w:lvlJc w:val="left"/>
      <w:pPr>
        <w:ind w:left="6262" w:hanging="360"/>
      </w:pPr>
      <w:rPr>
        <w:rFonts w:ascii="Wingdings" w:hAnsi="Wingdings" w:hint="default"/>
      </w:rPr>
    </w:lvl>
  </w:abstractNum>
  <w:abstractNum w:abstractNumId="47">
    <w:nsid w:val="7C09282B"/>
    <w:multiLevelType w:val="hybridMultilevel"/>
    <w:tmpl w:val="1666B32C"/>
    <w:lvl w:ilvl="0" w:tplc="222682EE">
      <w:start w:val="1"/>
      <w:numFmt w:val="lowerRoman"/>
      <w:lvlText w:val="%1."/>
      <w:lvlJc w:val="right"/>
      <w:pPr>
        <w:ind w:left="360" w:hanging="360"/>
      </w:pPr>
      <w:rPr>
        <w:color w:val="auto"/>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8">
    <w:nsid w:val="7EB66FE8"/>
    <w:multiLevelType w:val="hybridMultilevel"/>
    <w:tmpl w:val="6A5A7650"/>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24"/>
  </w:num>
  <w:num w:numId="2">
    <w:abstractNumId w:val="22"/>
  </w:num>
  <w:num w:numId="3">
    <w:abstractNumId w:val="29"/>
  </w:num>
  <w:num w:numId="4">
    <w:abstractNumId w:val="9"/>
  </w:num>
  <w:num w:numId="5">
    <w:abstractNumId w:val="20"/>
  </w:num>
  <w:num w:numId="6">
    <w:abstractNumId w:val="5"/>
  </w:num>
  <w:num w:numId="7">
    <w:abstractNumId w:val="47"/>
  </w:num>
  <w:num w:numId="8">
    <w:abstractNumId w:val="21"/>
  </w:num>
  <w:num w:numId="9">
    <w:abstractNumId w:val="14"/>
  </w:num>
  <w:num w:numId="10">
    <w:abstractNumId w:val="0"/>
  </w:num>
  <w:num w:numId="11">
    <w:abstractNumId w:val="38"/>
  </w:num>
  <w:num w:numId="12">
    <w:abstractNumId w:val="7"/>
  </w:num>
  <w:num w:numId="13">
    <w:abstractNumId w:val="1"/>
  </w:num>
  <w:num w:numId="14">
    <w:abstractNumId w:val="10"/>
  </w:num>
  <w:num w:numId="15">
    <w:abstractNumId w:val="18"/>
  </w:num>
  <w:num w:numId="16">
    <w:abstractNumId w:val="45"/>
  </w:num>
  <w:num w:numId="17">
    <w:abstractNumId w:val="40"/>
  </w:num>
  <w:num w:numId="18">
    <w:abstractNumId w:val="46"/>
  </w:num>
  <w:num w:numId="19">
    <w:abstractNumId w:val="19"/>
  </w:num>
  <w:num w:numId="20">
    <w:abstractNumId w:val="42"/>
  </w:num>
  <w:num w:numId="21">
    <w:abstractNumId w:val="16"/>
  </w:num>
  <w:num w:numId="22">
    <w:abstractNumId w:val="3"/>
  </w:num>
  <w:num w:numId="23">
    <w:abstractNumId w:val="48"/>
  </w:num>
  <w:num w:numId="24">
    <w:abstractNumId w:val="26"/>
  </w:num>
  <w:num w:numId="25">
    <w:abstractNumId w:val="30"/>
  </w:num>
  <w:num w:numId="26">
    <w:abstractNumId w:val="25"/>
  </w:num>
  <w:num w:numId="27">
    <w:abstractNumId w:val="27"/>
  </w:num>
  <w:num w:numId="28">
    <w:abstractNumId w:val="15"/>
  </w:num>
  <w:num w:numId="29">
    <w:abstractNumId w:val="28"/>
  </w:num>
  <w:num w:numId="30">
    <w:abstractNumId w:val="2"/>
  </w:num>
  <w:num w:numId="31">
    <w:abstractNumId w:val="12"/>
  </w:num>
  <w:num w:numId="32">
    <w:abstractNumId w:val="34"/>
  </w:num>
  <w:num w:numId="33">
    <w:abstractNumId w:val="32"/>
  </w:num>
  <w:num w:numId="34">
    <w:abstractNumId w:val="23"/>
  </w:num>
  <w:num w:numId="35">
    <w:abstractNumId w:val="44"/>
  </w:num>
  <w:num w:numId="36">
    <w:abstractNumId w:val="31"/>
  </w:num>
  <w:num w:numId="37">
    <w:abstractNumId w:val="41"/>
  </w:num>
  <w:num w:numId="38">
    <w:abstractNumId w:val="35"/>
  </w:num>
  <w:num w:numId="39">
    <w:abstractNumId w:val="37"/>
  </w:num>
  <w:num w:numId="40">
    <w:abstractNumId w:val="43"/>
  </w:num>
  <w:num w:numId="41">
    <w:abstractNumId w:val="6"/>
  </w:num>
  <w:num w:numId="42">
    <w:abstractNumId w:val="11"/>
  </w:num>
  <w:num w:numId="43">
    <w:abstractNumId w:val="4"/>
  </w:num>
  <w:num w:numId="44">
    <w:abstractNumId w:val="36"/>
  </w:num>
  <w:num w:numId="45">
    <w:abstractNumId w:val="17"/>
  </w:num>
  <w:num w:numId="46">
    <w:abstractNumId w:val="39"/>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3"/>
  </w:num>
  <w:num w:numId="49">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idrovo, Marcela Vanessa">
    <w15:presenceInfo w15:providerId="AD" w15:userId="S::marcelah@iadb.org::41d918a9-744c-4928-bc81-5e48c5fff1c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3AF4"/>
    <w:rsid w:val="00012DFB"/>
    <w:rsid w:val="00032FE6"/>
    <w:rsid w:val="000724BA"/>
    <w:rsid w:val="00080104"/>
    <w:rsid w:val="00084F2D"/>
    <w:rsid w:val="000A27A5"/>
    <w:rsid w:val="000A337B"/>
    <w:rsid w:val="000A76EA"/>
    <w:rsid w:val="000D34C6"/>
    <w:rsid w:val="00105D70"/>
    <w:rsid w:val="0011306C"/>
    <w:rsid w:val="001347A7"/>
    <w:rsid w:val="001355F8"/>
    <w:rsid w:val="001617D1"/>
    <w:rsid w:val="00170897"/>
    <w:rsid w:val="0018514D"/>
    <w:rsid w:val="001A5C58"/>
    <w:rsid w:val="001C22E8"/>
    <w:rsid w:val="001C69F0"/>
    <w:rsid w:val="001D50F2"/>
    <w:rsid w:val="001E4DED"/>
    <w:rsid w:val="001F401D"/>
    <w:rsid w:val="001F7643"/>
    <w:rsid w:val="002238A9"/>
    <w:rsid w:val="00234D8D"/>
    <w:rsid w:val="00274AD0"/>
    <w:rsid w:val="002A3AF4"/>
    <w:rsid w:val="002A6348"/>
    <w:rsid w:val="002C7370"/>
    <w:rsid w:val="002D702D"/>
    <w:rsid w:val="002E1B4F"/>
    <w:rsid w:val="0033071E"/>
    <w:rsid w:val="00340A9B"/>
    <w:rsid w:val="00353E5D"/>
    <w:rsid w:val="00364647"/>
    <w:rsid w:val="00387265"/>
    <w:rsid w:val="00387C87"/>
    <w:rsid w:val="003957B9"/>
    <w:rsid w:val="003A58C2"/>
    <w:rsid w:val="003D112E"/>
    <w:rsid w:val="003D7D92"/>
    <w:rsid w:val="004067F5"/>
    <w:rsid w:val="004111D1"/>
    <w:rsid w:val="0041624D"/>
    <w:rsid w:val="00424500"/>
    <w:rsid w:val="00427600"/>
    <w:rsid w:val="004748A2"/>
    <w:rsid w:val="0047585E"/>
    <w:rsid w:val="00480B5F"/>
    <w:rsid w:val="00493033"/>
    <w:rsid w:val="00497A8E"/>
    <w:rsid w:val="004A3BF5"/>
    <w:rsid w:val="004B1D9F"/>
    <w:rsid w:val="004D36BA"/>
    <w:rsid w:val="004E2C26"/>
    <w:rsid w:val="004E78A6"/>
    <w:rsid w:val="00506CDE"/>
    <w:rsid w:val="00544168"/>
    <w:rsid w:val="00594D38"/>
    <w:rsid w:val="005B29E9"/>
    <w:rsid w:val="005C0767"/>
    <w:rsid w:val="005C29E9"/>
    <w:rsid w:val="005C5135"/>
    <w:rsid w:val="005C743E"/>
    <w:rsid w:val="005F13CE"/>
    <w:rsid w:val="00607ABE"/>
    <w:rsid w:val="00617D46"/>
    <w:rsid w:val="00620DC0"/>
    <w:rsid w:val="006352B1"/>
    <w:rsid w:val="0065492E"/>
    <w:rsid w:val="00673393"/>
    <w:rsid w:val="00685129"/>
    <w:rsid w:val="006A4E6B"/>
    <w:rsid w:val="006B0D64"/>
    <w:rsid w:val="006E19E3"/>
    <w:rsid w:val="006F4C3C"/>
    <w:rsid w:val="00705653"/>
    <w:rsid w:val="00765271"/>
    <w:rsid w:val="0077084F"/>
    <w:rsid w:val="007725A2"/>
    <w:rsid w:val="00776AA3"/>
    <w:rsid w:val="0078765E"/>
    <w:rsid w:val="007A461D"/>
    <w:rsid w:val="007B3F48"/>
    <w:rsid w:val="007F6396"/>
    <w:rsid w:val="008166BB"/>
    <w:rsid w:val="008233EA"/>
    <w:rsid w:val="0083151A"/>
    <w:rsid w:val="0085554B"/>
    <w:rsid w:val="00896EBF"/>
    <w:rsid w:val="008B0C5E"/>
    <w:rsid w:val="008B7FAD"/>
    <w:rsid w:val="008C0A28"/>
    <w:rsid w:val="008D0ECB"/>
    <w:rsid w:val="008D1D9F"/>
    <w:rsid w:val="008D6741"/>
    <w:rsid w:val="008F25A9"/>
    <w:rsid w:val="009271B6"/>
    <w:rsid w:val="00950C4A"/>
    <w:rsid w:val="00955DE0"/>
    <w:rsid w:val="0096552A"/>
    <w:rsid w:val="0099327C"/>
    <w:rsid w:val="009A5826"/>
    <w:rsid w:val="009D2090"/>
    <w:rsid w:val="009F15A2"/>
    <w:rsid w:val="00A13134"/>
    <w:rsid w:val="00A22DE5"/>
    <w:rsid w:val="00A31029"/>
    <w:rsid w:val="00A41DEC"/>
    <w:rsid w:val="00A505E0"/>
    <w:rsid w:val="00A70A0C"/>
    <w:rsid w:val="00A821AB"/>
    <w:rsid w:val="00AC5467"/>
    <w:rsid w:val="00AC61DC"/>
    <w:rsid w:val="00AD0E0E"/>
    <w:rsid w:val="00AD1563"/>
    <w:rsid w:val="00AD4ADE"/>
    <w:rsid w:val="00AE598F"/>
    <w:rsid w:val="00AF22B4"/>
    <w:rsid w:val="00B02200"/>
    <w:rsid w:val="00B164AB"/>
    <w:rsid w:val="00B37CBD"/>
    <w:rsid w:val="00B42BC3"/>
    <w:rsid w:val="00B47157"/>
    <w:rsid w:val="00B54428"/>
    <w:rsid w:val="00B61F64"/>
    <w:rsid w:val="00B667C6"/>
    <w:rsid w:val="00B84C93"/>
    <w:rsid w:val="00BA64DB"/>
    <w:rsid w:val="00BC11A6"/>
    <w:rsid w:val="00BC25F0"/>
    <w:rsid w:val="00BE62DA"/>
    <w:rsid w:val="00BE6328"/>
    <w:rsid w:val="00BE76F4"/>
    <w:rsid w:val="00C01F65"/>
    <w:rsid w:val="00C121B0"/>
    <w:rsid w:val="00C15F19"/>
    <w:rsid w:val="00C36650"/>
    <w:rsid w:val="00C54D07"/>
    <w:rsid w:val="00C63C8A"/>
    <w:rsid w:val="00C659A0"/>
    <w:rsid w:val="00C81CE3"/>
    <w:rsid w:val="00CC72C3"/>
    <w:rsid w:val="00CE62A4"/>
    <w:rsid w:val="00CE73FF"/>
    <w:rsid w:val="00D06F21"/>
    <w:rsid w:val="00D078B3"/>
    <w:rsid w:val="00D161A1"/>
    <w:rsid w:val="00D5400B"/>
    <w:rsid w:val="00D60006"/>
    <w:rsid w:val="00D600AC"/>
    <w:rsid w:val="00D66E72"/>
    <w:rsid w:val="00D71C3D"/>
    <w:rsid w:val="00D72C6F"/>
    <w:rsid w:val="00D80FEE"/>
    <w:rsid w:val="00D97BC2"/>
    <w:rsid w:val="00DB0372"/>
    <w:rsid w:val="00DC3B12"/>
    <w:rsid w:val="00DC7947"/>
    <w:rsid w:val="00DD11D2"/>
    <w:rsid w:val="00E134BE"/>
    <w:rsid w:val="00E51296"/>
    <w:rsid w:val="00E56722"/>
    <w:rsid w:val="00E70322"/>
    <w:rsid w:val="00E758C2"/>
    <w:rsid w:val="00E91761"/>
    <w:rsid w:val="00E978A7"/>
    <w:rsid w:val="00EA4C41"/>
    <w:rsid w:val="00ED292E"/>
    <w:rsid w:val="00ED2B15"/>
    <w:rsid w:val="00EF31AA"/>
    <w:rsid w:val="00EF7FBB"/>
    <w:rsid w:val="00F0383E"/>
    <w:rsid w:val="00F32DA5"/>
    <w:rsid w:val="00F55994"/>
    <w:rsid w:val="00F615A4"/>
    <w:rsid w:val="00F648CD"/>
    <w:rsid w:val="00F669DA"/>
    <w:rsid w:val="00F87222"/>
    <w:rsid w:val="00FB60F7"/>
    <w:rsid w:val="00FC41B0"/>
    <w:rsid w:val="00FD410F"/>
    <w:rsid w:val="00FE2C6D"/>
    <w:rsid w:val="00FF7395"/>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A3AF4"/>
    <w:pPr>
      <w:tabs>
        <w:tab w:val="center" w:pos="4252"/>
        <w:tab w:val="right" w:pos="8504"/>
      </w:tabs>
    </w:pPr>
  </w:style>
  <w:style w:type="character" w:customStyle="1" w:styleId="EncabezadoCar">
    <w:name w:val="Encabezado Car"/>
    <w:basedOn w:val="Fuentedeprrafopredeter"/>
    <w:link w:val="Encabezado"/>
    <w:uiPriority w:val="99"/>
    <w:rsid w:val="002A3AF4"/>
  </w:style>
  <w:style w:type="paragraph" w:styleId="Piedepgina">
    <w:name w:val="footer"/>
    <w:basedOn w:val="Normal"/>
    <w:link w:val="PiedepginaCar"/>
    <w:uiPriority w:val="99"/>
    <w:unhideWhenUsed/>
    <w:rsid w:val="002A3AF4"/>
    <w:pPr>
      <w:tabs>
        <w:tab w:val="center" w:pos="4252"/>
        <w:tab w:val="right" w:pos="8504"/>
      </w:tabs>
    </w:pPr>
  </w:style>
  <w:style w:type="character" w:customStyle="1" w:styleId="PiedepginaCar">
    <w:name w:val="Pie de página Car"/>
    <w:basedOn w:val="Fuentedeprrafopredeter"/>
    <w:link w:val="Piedepgina"/>
    <w:uiPriority w:val="99"/>
    <w:rsid w:val="002A3AF4"/>
  </w:style>
  <w:style w:type="paragraph" w:styleId="Prrafodelista">
    <w:name w:val="List Paragraph"/>
    <w:aliases w:val="titulo 5,Párrafo de lista ANEXO,cuadro ghf1,Lista vistosa - Énfasis 11,Capítulo,lp1"/>
    <w:basedOn w:val="Normal"/>
    <w:link w:val="PrrafodelistaCar"/>
    <w:qFormat/>
    <w:rsid w:val="006B0D64"/>
    <w:pPr>
      <w:spacing w:after="200" w:line="276" w:lineRule="auto"/>
      <w:ind w:left="720"/>
      <w:contextualSpacing/>
    </w:pPr>
    <w:rPr>
      <w:rFonts w:ascii="Cambria" w:eastAsia="Cambria" w:hAnsi="Cambria" w:cs="Times New Roman"/>
      <w:sz w:val="22"/>
      <w:szCs w:val="22"/>
      <w:lang w:val="es-EC" w:eastAsia="en-US"/>
    </w:rPr>
  </w:style>
  <w:style w:type="character" w:customStyle="1" w:styleId="PrrafodelistaCar">
    <w:name w:val="Párrafo de lista Car"/>
    <w:aliases w:val="titulo 5 Car,Párrafo de lista ANEXO Car,cuadro ghf1 Car,Lista vistosa - Énfasis 11 Car,Capítulo Car,lp1 Car"/>
    <w:link w:val="Prrafodelista"/>
    <w:locked/>
    <w:rsid w:val="006B0D64"/>
    <w:rPr>
      <w:rFonts w:ascii="Cambria" w:eastAsia="Cambria" w:hAnsi="Cambria" w:cs="Times New Roman"/>
      <w:sz w:val="22"/>
      <w:szCs w:val="22"/>
      <w:lang w:val="es-EC" w:eastAsia="en-US"/>
    </w:rPr>
  </w:style>
  <w:style w:type="paragraph" w:styleId="Textonotapie">
    <w:name w:val="footnote text"/>
    <w:aliases w:val="single space,footnote text,fn,texto de nota al pie,Texto nota pie Car Car Car Car Car Car Car Car,Texto nota pie Car Car Car,Footnote Text Char Char Char Char Char Char,Texto nota pie Car Car Car Car Car,Texto nota pie Car1,Texto,Geneva 9"/>
    <w:basedOn w:val="Normal"/>
    <w:link w:val="TextonotapieCar"/>
    <w:uiPriority w:val="99"/>
    <w:unhideWhenUsed/>
    <w:rsid w:val="006B0D64"/>
    <w:rPr>
      <w:rFonts w:ascii="Calibri" w:eastAsia="Calibri" w:hAnsi="Calibri" w:cs="Times New Roman"/>
      <w:sz w:val="20"/>
      <w:szCs w:val="20"/>
      <w:lang w:val="en-US" w:eastAsia="en-US"/>
    </w:rPr>
  </w:style>
  <w:style w:type="character" w:customStyle="1" w:styleId="TextonotapieCar">
    <w:name w:val="Texto nota pie Car"/>
    <w:aliases w:val="single space Car,footnote text Car,fn Car,texto de nota al pie Car,Texto nota pie Car Car Car Car Car Car Car Car Car,Texto nota pie Car Car Car Car,Footnote Text Char Char Char Char Char Char Car,Texto nota pie Car1 Car,Texto Car"/>
    <w:basedOn w:val="Fuentedeprrafopredeter"/>
    <w:link w:val="Textonotapie"/>
    <w:uiPriority w:val="99"/>
    <w:rsid w:val="006B0D64"/>
    <w:rPr>
      <w:rFonts w:ascii="Calibri" w:eastAsia="Calibri" w:hAnsi="Calibri" w:cs="Times New Roman"/>
      <w:sz w:val="20"/>
      <w:szCs w:val="20"/>
      <w:lang w:val="en-US" w:eastAsia="en-US"/>
    </w:rPr>
  </w:style>
  <w:style w:type="character" w:styleId="Refdenotaalpie">
    <w:name w:val="footnote reference"/>
    <w:aliases w:val="FC,titulo 2,Style 24,pie pddes,referencia nota al pie,16 Point,Superscript 6 Point,Footnote Referencefr,Footnote Referencef,F1,Footnote Referencefra,de nota al pie,(Ref. de nota al pie),Ref. de nota al pi,Ref,ftre"/>
    <w:uiPriority w:val="99"/>
    <w:unhideWhenUsed/>
    <w:rsid w:val="006B0D64"/>
    <w:rPr>
      <w:rFonts w:cs="Times New Roman"/>
      <w:vertAlign w:val="superscript"/>
    </w:rPr>
  </w:style>
  <w:style w:type="character" w:customStyle="1" w:styleId="longtext1">
    <w:name w:val="long_text1"/>
    <w:rsid w:val="006B0D64"/>
    <w:rPr>
      <w:sz w:val="20"/>
      <w:szCs w:val="20"/>
    </w:rPr>
  </w:style>
  <w:style w:type="paragraph" w:styleId="Textodeglobo">
    <w:name w:val="Balloon Text"/>
    <w:basedOn w:val="Normal"/>
    <w:link w:val="TextodegloboCar"/>
    <w:uiPriority w:val="99"/>
    <w:semiHidden/>
    <w:unhideWhenUsed/>
    <w:rsid w:val="006B0D64"/>
    <w:rPr>
      <w:rFonts w:ascii="Tahoma" w:hAnsi="Tahoma" w:cs="Tahoma"/>
      <w:sz w:val="16"/>
      <w:szCs w:val="16"/>
    </w:rPr>
  </w:style>
  <w:style w:type="character" w:customStyle="1" w:styleId="TextodegloboCar">
    <w:name w:val="Texto de globo Car"/>
    <w:basedOn w:val="Fuentedeprrafopredeter"/>
    <w:link w:val="Textodeglobo"/>
    <w:uiPriority w:val="99"/>
    <w:semiHidden/>
    <w:rsid w:val="006B0D64"/>
    <w:rPr>
      <w:rFonts w:ascii="Tahoma" w:hAnsi="Tahoma" w:cs="Tahoma"/>
      <w:sz w:val="16"/>
      <w:szCs w:val="16"/>
    </w:rPr>
  </w:style>
  <w:style w:type="character" w:styleId="Nmerodelnea">
    <w:name w:val="line number"/>
    <w:basedOn w:val="Fuentedeprrafopredeter"/>
    <w:uiPriority w:val="99"/>
    <w:semiHidden/>
    <w:unhideWhenUsed/>
    <w:rsid w:val="00274AD0"/>
  </w:style>
  <w:style w:type="paragraph" w:customStyle="1" w:styleId="Default">
    <w:name w:val="Default"/>
    <w:rsid w:val="001D50F2"/>
    <w:pPr>
      <w:autoSpaceDE w:val="0"/>
      <w:autoSpaceDN w:val="0"/>
      <w:adjustRightInd w:val="0"/>
    </w:pPr>
    <w:rPr>
      <w:rFonts w:ascii="Times New Roman" w:eastAsia="Calibri" w:hAnsi="Times New Roman" w:cs="Times New Roman"/>
      <w:color w:val="000000"/>
      <w:lang w:val="en-US" w:eastAsia="en-US"/>
    </w:rPr>
  </w:style>
  <w:style w:type="paragraph" w:styleId="Textocomentario">
    <w:name w:val="annotation text"/>
    <w:basedOn w:val="Normal"/>
    <w:link w:val="TextocomentarioCar"/>
    <w:unhideWhenUsed/>
    <w:rsid w:val="001D50F2"/>
    <w:rPr>
      <w:rFonts w:ascii="Arial" w:eastAsia="Times New Roman" w:hAnsi="Arial" w:cs="Times New Roman"/>
      <w:sz w:val="20"/>
      <w:szCs w:val="20"/>
      <w:lang w:val="en-US" w:eastAsia="en-US"/>
    </w:rPr>
  </w:style>
  <w:style w:type="character" w:customStyle="1" w:styleId="TextocomentarioCar">
    <w:name w:val="Texto comentario Car"/>
    <w:basedOn w:val="Fuentedeprrafopredeter"/>
    <w:link w:val="Textocomentario"/>
    <w:rsid w:val="001D50F2"/>
    <w:rPr>
      <w:rFonts w:ascii="Arial" w:eastAsia="Times New Roman" w:hAnsi="Arial" w:cs="Times New Roman"/>
      <w:sz w:val="20"/>
      <w:szCs w:val="20"/>
      <w:lang w:val="en-US" w:eastAsia="en-US"/>
    </w:rPr>
  </w:style>
  <w:style w:type="character" w:styleId="Refdecomentario">
    <w:name w:val="annotation reference"/>
    <w:unhideWhenUsed/>
    <w:rsid w:val="00D60006"/>
    <w:rPr>
      <w:sz w:val="16"/>
      <w:szCs w:val="16"/>
    </w:rPr>
  </w:style>
  <w:style w:type="character" w:customStyle="1" w:styleId="AsuntodelcomentarioCar">
    <w:name w:val="Asunto del comentario Car"/>
    <w:basedOn w:val="TextocomentarioCar"/>
    <w:link w:val="Asuntodelcomentario"/>
    <w:uiPriority w:val="99"/>
    <w:semiHidden/>
    <w:rsid w:val="00D60006"/>
    <w:rPr>
      <w:rFonts w:ascii="Cambria" w:eastAsia="MS Mincho" w:hAnsi="Cambria" w:cs="Times New Roman"/>
      <w:b/>
      <w:bCs/>
      <w:sz w:val="20"/>
      <w:szCs w:val="20"/>
      <w:lang w:val="en-US" w:eastAsia="en-US"/>
    </w:rPr>
  </w:style>
  <w:style w:type="paragraph" w:styleId="Asuntodelcomentario">
    <w:name w:val="annotation subject"/>
    <w:basedOn w:val="Textocomentario"/>
    <w:next w:val="Textocomentario"/>
    <w:link w:val="AsuntodelcomentarioCar"/>
    <w:uiPriority w:val="99"/>
    <w:semiHidden/>
    <w:unhideWhenUsed/>
    <w:rsid w:val="00D60006"/>
    <w:rPr>
      <w:rFonts w:ascii="Cambria" w:eastAsia="MS Mincho" w:hAnsi="Cambria"/>
      <w:b/>
      <w:bCs/>
    </w:rPr>
  </w:style>
  <w:style w:type="character" w:customStyle="1" w:styleId="AsuntodelcomentarioCar1">
    <w:name w:val="Asunto del comentario Car1"/>
    <w:basedOn w:val="TextocomentarioCar"/>
    <w:uiPriority w:val="99"/>
    <w:semiHidden/>
    <w:rsid w:val="00D60006"/>
    <w:rPr>
      <w:rFonts w:ascii="Arial" w:eastAsia="Times New Roman" w:hAnsi="Arial" w:cs="Times New Roman"/>
      <w:b/>
      <w:bCs/>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A3AF4"/>
    <w:pPr>
      <w:tabs>
        <w:tab w:val="center" w:pos="4252"/>
        <w:tab w:val="right" w:pos="8504"/>
      </w:tabs>
    </w:pPr>
  </w:style>
  <w:style w:type="character" w:customStyle="1" w:styleId="EncabezadoCar">
    <w:name w:val="Encabezado Car"/>
    <w:basedOn w:val="Fuentedeprrafopredeter"/>
    <w:link w:val="Encabezado"/>
    <w:uiPriority w:val="99"/>
    <w:rsid w:val="002A3AF4"/>
  </w:style>
  <w:style w:type="paragraph" w:styleId="Piedepgina">
    <w:name w:val="footer"/>
    <w:basedOn w:val="Normal"/>
    <w:link w:val="PiedepginaCar"/>
    <w:uiPriority w:val="99"/>
    <w:unhideWhenUsed/>
    <w:rsid w:val="002A3AF4"/>
    <w:pPr>
      <w:tabs>
        <w:tab w:val="center" w:pos="4252"/>
        <w:tab w:val="right" w:pos="8504"/>
      </w:tabs>
    </w:pPr>
  </w:style>
  <w:style w:type="character" w:customStyle="1" w:styleId="PiedepginaCar">
    <w:name w:val="Pie de página Car"/>
    <w:basedOn w:val="Fuentedeprrafopredeter"/>
    <w:link w:val="Piedepgina"/>
    <w:uiPriority w:val="99"/>
    <w:rsid w:val="002A3AF4"/>
  </w:style>
  <w:style w:type="paragraph" w:styleId="Prrafodelista">
    <w:name w:val="List Paragraph"/>
    <w:aliases w:val="titulo 5,Párrafo de lista ANEXO,cuadro ghf1,Lista vistosa - Énfasis 11,Capítulo,lp1"/>
    <w:basedOn w:val="Normal"/>
    <w:link w:val="PrrafodelistaCar"/>
    <w:qFormat/>
    <w:rsid w:val="006B0D64"/>
    <w:pPr>
      <w:spacing w:after="200" w:line="276" w:lineRule="auto"/>
      <w:ind w:left="720"/>
      <w:contextualSpacing/>
    </w:pPr>
    <w:rPr>
      <w:rFonts w:ascii="Cambria" w:eastAsia="Cambria" w:hAnsi="Cambria" w:cs="Times New Roman"/>
      <w:sz w:val="22"/>
      <w:szCs w:val="22"/>
      <w:lang w:val="es-EC" w:eastAsia="en-US"/>
    </w:rPr>
  </w:style>
  <w:style w:type="character" w:customStyle="1" w:styleId="PrrafodelistaCar">
    <w:name w:val="Párrafo de lista Car"/>
    <w:aliases w:val="titulo 5 Car,Párrafo de lista ANEXO Car,cuadro ghf1 Car,Lista vistosa - Énfasis 11 Car,Capítulo Car,lp1 Car"/>
    <w:link w:val="Prrafodelista"/>
    <w:locked/>
    <w:rsid w:val="006B0D64"/>
    <w:rPr>
      <w:rFonts w:ascii="Cambria" w:eastAsia="Cambria" w:hAnsi="Cambria" w:cs="Times New Roman"/>
      <w:sz w:val="22"/>
      <w:szCs w:val="22"/>
      <w:lang w:val="es-EC" w:eastAsia="en-US"/>
    </w:rPr>
  </w:style>
  <w:style w:type="paragraph" w:styleId="Textonotapie">
    <w:name w:val="footnote text"/>
    <w:aliases w:val="single space,footnote text,fn,texto de nota al pie,Texto nota pie Car Car Car Car Car Car Car Car,Texto nota pie Car Car Car,Footnote Text Char Char Char Char Char Char,Texto nota pie Car Car Car Car Car,Texto nota pie Car1,Texto,Geneva 9"/>
    <w:basedOn w:val="Normal"/>
    <w:link w:val="TextonotapieCar"/>
    <w:uiPriority w:val="99"/>
    <w:unhideWhenUsed/>
    <w:rsid w:val="006B0D64"/>
    <w:rPr>
      <w:rFonts w:ascii="Calibri" w:eastAsia="Calibri" w:hAnsi="Calibri" w:cs="Times New Roman"/>
      <w:sz w:val="20"/>
      <w:szCs w:val="20"/>
      <w:lang w:val="en-US" w:eastAsia="en-US"/>
    </w:rPr>
  </w:style>
  <w:style w:type="character" w:customStyle="1" w:styleId="TextonotapieCar">
    <w:name w:val="Texto nota pie Car"/>
    <w:aliases w:val="single space Car,footnote text Car,fn Car,texto de nota al pie Car,Texto nota pie Car Car Car Car Car Car Car Car Car,Texto nota pie Car Car Car Car,Footnote Text Char Char Char Char Char Char Car,Texto nota pie Car1 Car,Texto Car"/>
    <w:basedOn w:val="Fuentedeprrafopredeter"/>
    <w:link w:val="Textonotapie"/>
    <w:uiPriority w:val="99"/>
    <w:rsid w:val="006B0D64"/>
    <w:rPr>
      <w:rFonts w:ascii="Calibri" w:eastAsia="Calibri" w:hAnsi="Calibri" w:cs="Times New Roman"/>
      <w:sz w:val="20"/>
      <w:szCs w:val="20"/>
      <w:lang w:val="en-US" w:eastAsia="en-US"/>
    </w:rPr>
  </w:style>
  <w:style w:type="character" w:styleId="Refdenotaalpie">
    <w:name w:val="footnote reference"/>
    <w:aliases w:val="FC,titulo 2,Style 24,pie pddes,referencia nota al pie,16 Point,Superscript 6 Point,Footnote Referencefr,Footnote Referencef,F1,Footnote Referencefra,de nota al pie,(Ref. de nota al pie),Ref. de nota al pi,Ref,ftre"/>
    <w:uiPriority w:val="99"/>
    <w:unhideWhenUsed/>
    <w:rsid w:val="006B0D64"/>
    <w:rPr>
      <w:rFonts w:cs="Times New Roman"/>
      <w:vertAlign w:val="superscript"/>
    </w:rPr>
  </w:style>
  <w:style w:type="character" w:customStyle="1" w:styleId="longtext1">
    <w:name w:val="long_text1"/>
    <w:rsid w:val="006B0D64"/>
    <w:rPr>
      <w:sz w:val="20"/>
      <w:szCs w:val="20"/>
    </w:rPr>
  </w:style>
  <w:style w:type="paragraph" w:styleId="Textodeglobo">
    <w:name w:val="Balloon Text"/>
    <w:basedOn w:val="Normal"/>
    <w:link w:val="TextodegloboCar"/>
    <w:uiPriority w:val="99"/>
    <w:semiHidden/>
    <w:unhideWhenUsed/>
    <w:rsid w:val="006B0D64"/>
    <w:rPr>
      <w:rFonts w:ascii="Tahoma" w:hAnsi="Tahoma" w:cs="Tahoma"/>
      <w:sz w:val="16"/>
      <w:szCs w:val="16"/>
    </w:rPr>
  </w:style>
  <w:style w:type="character" w:customStyle="1" w:styleId="TextodegloboCar">
    <w:name w:val="Texto de globo Car"/>
    <w:basedOn w:val="Fuentedeprrafopredeter"/>
    <w:link w:val="Textodeglobo"/>
    <w:uiPriority w:val="99"/>
    <w:semiHidden/>
    <w:rsid w:val="006B0D64"/>
    <w:rPr>
      <w:rFonts w:ascii="Tahoma" w:hAnsi="Tahoma" w:cs="Tahoma"/>
      <w:sz w:val="16"/>
      <w:szCs w:val="16"/>
    </w:rPr>
  </w:style>
  <w:style w:type="character" w:styleId="Nmerodelnea">
    <w:name w:val="line number"/>
    <w:basedOn w:val="Fuentedeprrafopredeter"/>
    <w:uiPriority w:val="99"/>
    <w:semiHidden/>
    <w:unhideWhenUsed/>
    <w:rsid w:val="00274AD0"/>
  </w:style>
  <w:style w:type="paragraph" w:customStyle="1" w:styleId="Default">
    <w:name w:val="Default"/>
    <w:rsid w:val="001D50F2"/>
    <w:pPr>
      <w:autoSpaceDE w:val="0"/>
      <w:autoSpaceDN w:val="0"/>
      <w:adjustRightInd w:val="0"/>
    </w:pPr>
    <w:rPr>
      <w:rFonts w:ascii="Times New Roman" w:eastAsia="Calibri" w:hAnsi="Times New Roman" w:cs="Times New Roman"/>
      <w:color w:val="000000"/>
      <w:lang w:val="en-US" w:eastAsia="en-US"/>
    </w:rPr>
  </w:style>
  <w:style w:type="paragraph" w:styleId="Textocomentario">
    <w:name w:val="annotation text"/>
    <w:basedOn w:val="Normal"/>
    <w:link w:val="TextocomentarioCar"/>
    <w:unhideWhenUsed/>
    <w:rsid w:val="001D50F2"/>
    <w:rPr>
      <w:rFonts w:ascii="Arial" w:eastAsia="Times New Roman" w:hAnsi="Arial" w:cs="Times New Roman"/>
      <w:sz w:val="20"/>
      <w:szCs w:val="20"/>
      <w:lang w:val="en-US" w:eastAsia="en-US"/>
    </w:rPr>
  </w:style>
  <w:style w:type="character" w:customStyle="1" w:styleId="TextocomentarioCar">
    <w:name w:val="Texto comentario Car"/>
    <w:basedOn w:val="Fuentedeprrafopredeter"/>
    <w:link w:val="Textocomentario"/>
    <w:rsid w:val="001D50F2"/>
    <w:rPr>
      <w:rFonts w:ascii="Arial" w:eastAsia="Times New Roman" w:hAnsi="Arial" w:cs="Times New Roman"/>
      <w:sz w:val="20"/>
      <w:szCs w:val="20"/>
      <w:lang w:val="en-US" w:eastAsia="en-US"/>
    </w:rPr>
  </w:style>
  <w:style w:type="character" w:styleId="Refdecomentario">
    <w:name w:val="annotation reference"/>
    <w:unhideWhenUsed/>
    <w:rsid w:val="00D60006"/>
    <w:rPr>
      <w:sz w:val="16"/>
      <w:szCs w:val="16"/>
    </w:rPr>
  </w:style>
  <w:style w:type="character" w:customStyle="1" w:styleId="AsuntodelcomentarioCar">
    <w:name w:val="Asunto del comentario Car"/>
    <w:basedOn w:val="TextocomentarioCar"/>
    <w:link w:val="Asuntodelcomentario"/>
    <w:uiPriority w:val="99"/>
    <w:semiHidden/>
    <w:rsid w:val="00D60006"/>
    <w:rPr>
      <w:rFonts w:ascii="Cambria" w:eastAsia="MS Mincho" w:hAnsi="Cambria" w:cs="Times New Roman"/>
      <w:b/>
      <w:bCs/>
      <w:sz w:val="20"/>
      <w:szCs w:val="20"/>
      <w:lang w:val="en-US" w:eastAsia="en-US"/>
    </w:rPr>
  </w:style>
  <w:style w:type="paragraph" w:styleId="Asuntodelcomentario">
    <w:name w:val="annotation subject"/>
    <w:basedOn w:val="Textocomentario"/>
    <w:next w:val="Textocomentario"/>
    <w:link w:val="AsuntodelcomentarioCar"/>
    <w:uiPriority w:val="99"/>
    <w:semiHidden/>
    <w:unhideWhenUsed/>
    <w:rsid w:val="00D60006"/>
    <w:rPr>
      <w:rFonts w:ascii="Cambria" w:eastAsia="MS Mincho" w:hAnsi="Cambria"/>
      <w:b/>
      <w:bCs/>
    </w:rPr>
  </w:style>
  <w:style w:type="character" w:customStyle="1" w:styleId="AsuntodelcomentarioCar1">
    <w:name w:val="Asunto del comentario Car1"/>
    <w:basedOn w:val="TextocomentarioCar"/>
    <w:uiPriority w:val="99"/>
    <w:semiHidden/>
    <w:rsid w:val="00D60006"/>
    <w:rPr>
      <w:rFonts w:ascii="Arial" w:eastAsia="Times New Roman" w:hAnsi="Arial" w:cs="Times New Roman"/>
      <w:b/>
      <w:bCs/>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diagramColors" Target="diagrams/colors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diagramQuickStyle" Target="diagrams/quickStyle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diagramData" Target="diagrams/data1.xml"/><Relationship Id="rId23" Type="http://schemas.openxmlformats.org/officeDocument/2006/relationships/header" Target="header4.xml"/><Relationship Id="rId10" Type="http://schemas.openxmlformats.org/officeDocument/2006/relationships/image" Target="media/image2.png"/><Relationship Id="rId19" Type="http://schemas.microsoft.com/office/2007/relationships/diagramDrawing" Target="diagrams/drawing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8.png"/><Relationship Id="rId27"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9.png"/></Relationships>
</file>

<file path=word/diagrams/colors1.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4A77F18-5715-4EFE-9D18-3198C8D6D6CE}" type="doc">
      <dgm:prSet loTypeId="urn:microsoft.com/office/officeart/2005/8/layout/vProcess5" loCatId="process" qsTypeId="urn:microsoft.com/office/officeart/2005/8/quickstyle/simple4" qsCatId="simple" csTypeId="urn:microsoft.com/office/officeart/2005/8/colors/accent1_3" csCatId="accent1" phldr="1"/>
      <dgm:spPr/>
      <dgm:t>
        <a:bodyPr/>
        <a:lstStyle/>
        <a:p>
          <a:endParaRPr lang="es-CL"/>
        </a:p>
      </dgm:t>
    </dgm:pt>
    <dgm:pt modelId="{C4FEB0AC-A79C-46EB-8BFD-1A42229D12B1}">
      <dgm:prSet phldrT="[Texto]" custT="1"/>
      <dgm:spPr>
        <a:xfrm>
          <a:off x="0" y="0"/>
          <a:ext cx="2500366" cy="393364"/>
        </a:xfrm>
        <a:gradFill rotWithShape="0">
          <a:gsLst>
            <a:gs pos="0">
              <a:srgbClr val="4F81BD">
                <a:shade val="80000"/>
                <a:hueOff val="0"/>
                <a:satOff val="0"/>
                <a:lumOff val="0"/>
                <a:alphaOff val="0"/>
                <a:shade val="51000"/>
                <a:satMod val="130000"/>
              </a:srgbClr>
            </a:gs>
            <a:gs pos="80000">
              <a:srgbClr val="4F81BD">
                <a:shade val="80000"/>
                <a:hueOff val="0"/>
                <a:satOff val="0"/>
                <a:lumOff val="0"/>
                <a:alphaOff val="0"/>
                <a:shade val="93000"/>
                <a:satMod val="130000"/>
              </a:srgbClr>
            </a:gs>
            <a:gs pos="100000">
              <a:srgbClr val="4F81BD">
                <a:shade val="8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r>
            <a:rPr lang="es-CL" sz="1050" b="1" dirty="0">
              <a:solidFill>
                <a:sysClr val="window" lastClr="FFFFFF"/>
              </a:solidFill>
              <a:latin typeface="Times New Roman" panose="02020603050405020304" pitchFamily="18" charset="0"/>
              <a:ea typeface="+mn-ea"/>
              <a:cs typeface="Times New Roman" panose="02020603050405020304" pitchFamily="18" charset="0"/>
            </a:rPr>
            <a:t>Productos   </a:t>
          </a:r>
          <a:endParaRPr lang="es-CL" sz="1100" b="1" dirty="0">
            <a:solidFill>
              <a:sysClr val="window" lastClr="FFFFFF"/>
            </a:solidFill>
            <a:latin typeface="Times New Roman" panose="02020603050405020304" pitchFamily="18" charset="0"/>
            <a:ea typeface="+mn-ea"/>
            <a:cs typeface="Times New Roman" panose="02020603050405020304" pitchFamily="18" charset="0"/>
          </a:endParaRPr>
        </a:p>
      </dgm:t>
      <dgm:extLst>
        <a:ext uri="{E40237B7-FDA0-4F09-8148-C483321AD2D9}">
          <dgm14:cNvPr xmlns:dgm14="http://schemas.microsoft.com/office/drawing/2010/diagram" id="0" name="">
            <a:hlinkClick xmlns:r="http://schemas.openxmlformats.org/officeDocument/2006/relationships" r:id="" action="ppaction://hlinksldjump?num=19"/>
          </dgm14:cNvPr>
        </a:ext>
      </dgm:extLst>
    </dgm:pt>
    <dgm:pt modelId="{4B5639F8-A442-4BF4-BC14-78A49E08AE4B}" type="parTrans" cxnId="{9633D8BA-540B-4578-AA85-3BF782FB8AF8}">
      <dgm:prSet/>
      <dgm:spPr/>
      <dgm:t>
        <a:bodyPr/>
        <a:lstStyle/>
        <a:p>
          <a:pPr algn="ctr"/>
          <a:endParaRPr lang="es-CL" sz="1050" b="1"/>
        </a:p>
      </dgm:t>
    </dgm:pt>
    <dgm:pt modelId="{C6196E04-2F5C-462D-9480-9D2B59A94E35}" type="sibTrans" cxnId="{9633D8BA-540B-4578-AA85-3BF782FB8AF8}">
      <dgm:prSet custT="1"/>
      <dgm:spPr>
        <a:xfrm>
          <a:off x="2244679" y="298301"/>
          <a:ext cx="255686" cy="255686"/>
        </a:xfrm>
        <a:solidFill>
          <a:srgbClr val="4F81BD">
            <a:alpha val="90000"/>
            <a:tint val="40000"/>
            <a:hueOff val="0"/>
            <a:satOff val="0"/>
            <a:lumOff val="0"/>
            <a:alphaOff val="0"/>
          </a:srgbClr>
        </a:solidFill>
        <a:ln w="9525" cap="flat" cmpd="sng" algn="ctr">
          <a:solidFill>
            <a:schemeClr val="tx1">
              <a:alpha val="90000"/>
            </a:schemeClr>
          </a:solidFill>
          <a:prstDash val="solid"/>
        </a:ln>
        <a:effectLst/>
      </dgm:spPr>
      <dgm:t>
        <a:bodyPr/>
        <a:lstStyle/>
        <a:p>
          <a:pPr algn="ctr"/>
          <a:endParaRPr lang="es-CL" sz="1050" b="1">
            <a:solidFill>
              <a:sysClr val="windowText" lastClr="000000"/>
            </a:solidFill>
            <a:latin typeface="Calibri"/>
            <a:ea typeface="+mn-ea"/>
            <a:cs typeface="+mn-cs"/>
          </a:endParaRPr>
        </a:p>
      </dgm:t>
    </dgm:pt>
    <dgm:pt modelId="{2CEC5DD0-6F4E-4FEC-AB5A-904F32A11F5C}">
      <dgm:prSet phldrT="[Texto]" custT="1"/>
      <dgm:spPr>
        <a:xfrm>
          <a:off x="220620" y="458925"/>
          <a:ext cx="2500366" cy="393364"/>
        </a:xfrm>
        <a:gradFill rotWithShape="0">
          <a:gsLst>
            <a:gs pos="0">
              <a:srgbClr val="4F81BD">
                <a:shade val="80000"/>
                <a:hueOff val="153123"/>
                <a:satOff val="-2196"/>
                <a:lumOff val="12807"/>
                <a:alphaOff val="0"/>
                <a:shade val="51000"/>
                <a:satMod val="130000"/>
              </a:srgbClr>
            </a:gs>
            <a:gs pos="80000">
              <a:srgbClr val="4F81BD">
                <a:shade val="80000"/>
                <a:hueOff val="153123"/>
                <a:satOff val="-2196"/>
                <a:lumOff val="12807"/>
                <a:alphaOff val="0"/>
                <a:shade val="93000"/>
                <a:satMod val="130000"/>
              </a:srgbClr>
            </a:gs>
            <a:gs pos="100000">
              <a:srgbClr val="4F81BD">
                <a:shade val="80000"/>
                <a:hueOff val="153123"/>
                <a:satOff val="-2196"/>
                <a:lumOff val="12807"/>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r>
            <a:rPr lang="es-CL" sz="1050" b="1" dirty="0">
              <a:solidFill>
                <a:sysClr val="window" lastClr="FFFFFF"/>
              </a:solidFill>
              <a:latin typeface="Times New Roman" panose="02020603050405020304" pitchFamily="18" charset="0"/>
              <a:ea typeface="+mn-ea"/>
              <a:cs typeface="Times New Roman" panose="02020603050405020304" pitchFamily="18" charset="0"/>
            </a:rPr>
            <a:t>Resultados</a:t>
          </a:r>
        </a:p>
      </dgm:t>
      <dgm:extLst>
        <a:ext uri="{E40237B7-FDA0-4F09-8148-C483321AD2D9}">
          <dgm14:cNvPr xmlns:dgm14="http://schemas.microsoft.com/office/drawing/2010/diagram" id="0" name="">
            <a:hlinkClick xmlns:r="http://schemas.openxmlformats.org/officeDocument/2006/relationships" r:id="" action="ppaction://hlinksldjump?num=28"/>
          </dgm14:cNvPr>
        </a:ext>
      </dgm:extLst>
    </dgm:pt>
    <dgm:pt modelId="{C01FBF6A-E78C-49A5-B407-71FA7FF3164F}" type="parTrans" cxnId="{42D9DD26-D4A2-43CA-A283-4FC340072DA0}">
      <dgm:prSet/>
      <dgm:spPr/>
      <dgm:t>
        <a:bodyPr/>
        <a:lstStyle/>
        <a:p>
          <a:pPr algn="ctr"/>
          <a:endParaRPr lang="es-CL" sz="1050" b="1"/>
        </a:p>
      </dgm:t>
    </dgm:pt>
    <dgm:pt modelId="{631AE0D5-E6C2-4F3E-98B2-46DA39301A12}" type="sibTrans" cxnId="{42D9DD26-D4A2-43CA-A283-4FC340072DA0}">
      <dgm:prSet custT="1"/>
      <dgm:spPr>
        <a:xfrm>
          <a:off x="2465300" y="754604"/>
          <a:ext cx="255686" cy="255686"/>
        </a:xfrm>
        <a:solidFill>
          <a:srgbClr val="4F81BD">
            <a:alpha val="90000"/>
            <a:tint val="40000"/>
            <a:hueOff val="0"/>
            <a:satOff val="0"/>
            <a:lumOff val="0"/>
            <a:alphaOff val="0"/>
          </a:srgbClr>
        </a:solidFill>
        <a:ln w="9525" cap="flat" cmpd="sng" algn="ctr">
          <a:solidFill>
            <a:schemeClr val="tx1">
              <a:alpha val="90000"/>
            </a:schemeClr>
          </a:solidFill>
          <a:prstDash val="solid"/>
        </a:ln>
        <a:effectLst/>
      </dgm:spPr>
      <dgm:t>
        <a:bodyPr/>
        <a:lstStyle/>
        <a:p>
          <a:pPr algn="ctr"/>
          <a:endParaRPr lang="es-CL" sz="1050" b="1">
            <a:solidFill>
              <a:sysClr val="windowText" lastClr="000000"/>
            </a:solidFill>
            <a:latin typeface="Calibri"/>
            <a:ea typeface="+mn-ea"/>
            <a:cs typeface="+mn-cs"/>
          </a:endParaRPr>
        </a:p>
      </dgm:t>
    </dgm:pt>
    <dgm:pt modelId="{B7100503-5301-4B9D-922A-01FB36433709}">
      <dgm:prSet phldrT="[Texto]" custT="1"/>
      <dgm:spPr>
        <a:xfrm>
          <a:off x="441241" y="917850"/>
          <a:ext cx="2500366" cy="393364"/>
        </a:xfrm>
        <a:gradFill rotWithShape="0">
          <a:gsLst>
            <a:gs pos="0">
              <a:srgbClr val="4F81BD">
                <a:shade val="80000"/>
                <a:hueOff val="306246"/>
                <a:satOff val="-4392"/>
                <a:lumOff val="25615"/>
                <a:alphaOff val="0"/>
                <a:shade val="51000"/>
                <a:satMod val="130000"/>
              </a:srgbClr>
            </a:gs>
            <a:gs pos="80000">
              <a:srgbClr val="4F81BD">
                <a:shade val="80000"/>
                <a:hueOff val="306246"/>
                <a:satOff val="-4392"/>
                <a:lumOff val="25615"/>
                <a:alphaOff val="0"/>
                <a:shade val="93000"/>
                <a:satMod val="130000"/>
              </a:srgbClr>
            </a:gs>
            <a:gs pos="100000">
              <a:srgbClr val="4F81BD">
                <a:shade val="80000"/>
                <a:hueOff val="306246"/>
                <a:satOff val="-4392"/>
                <a:lumOff val="25615"/>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lgn="ctr"/>
          <a:r>
            <a:rPr lang="es-CL" sz="1050" b="1" dirty="0">
              <a:solidFill>
                <a:sysClr val="window" lastClr="FFFFFF"/>
              </a:solidFill>
              <a:latin typeface="Times New Roman" panose="02020603050405020304" pitchFamily="18" charset="0"/>
              <a:ea typeface="+mn-ea"/>
              <a:cs typeface="Times New Roman" panose="02020603050405020304" pitchFamily="18" charset="0"/>
            </a:rPr>
            <a:t>Impactos</a:t>
          </a:r>
        </a:p>
      </dgm:t>
      <dgm:extLst>
        <a:ext uri="{E40237B7-FDA0-4F09-8148-C483321AD2D9}">
          <dgm14:cNvPr xmlns:dgm14="http://schemas.microsoft.com/office/drawing/2010/diagram" id="0" name="">
            <a:hlinkClick xmlns:r="http://schemas.openxmlformats.org/officeDocument/2006/relationships" r:id="" action="ppaction://hlinksldjump?num=42"/>
          </dgm14:cNvPr>
        </a:ext>
      </dgm:extLst>
    </dgm:pt>
    <dgm:pt modelId="{9BFF8AD8-BB4E-4A5A-94C8-997475F5CF19}" type="parTrans" cxnId="{EEF54709-47B3-47C5-9C3E-B9E6C8205E52}">
      <dgm:prSet/>
      <dgm:spPr/>
      <dgm:t>
        <a:bodyPr/>
        <a:lstStyle/>
        <a:p>
          <a:pPr algn="ctr"/>
          <a:endParaRPr lang="es-CL" sz="1050" b="1"/>
        </a:p>
      </dgm:t>
    </dgm:pt>
    <dgm:pt modelId="{264A8BDF-E5F0-4334-8924-5B10EE29F3D5}" type="sibTrans" cxnId="{EEF54709-47B3-47C5-9C3E-B9E6C8205E52}">
      <dgm:prSet/>
      <dgm:spPr/>
      <dgm:t>
        <a:bodyPr/>
        <a:lstStyle/>
        <a:p>
          <a:pPr algn="ctr"/>
          <a:endParaRPr lang="es-CL" sz="1050" b="1"/>
        </a:p>
      </dgm:t>
    </dgm:pt>
    <dgm:pt modelId="{C11B9FCF-036C-4235-8821-EBFCB46989A2}" type="pres">
      <dgm:prSet presAssocID="{64A77F18-5715-4EFE-9D18-3198C8D6D6CE}" presName="outerComposite" presStyleCnt="0">
        <dgm:presLayoutVars>
          <dgm:chMax val="5"/>
          <dgm:dir/>
          <dgm:resizeHandles val="exact"/>
        </dgm:presLayoutVars>
      </dgm:prSet>
      <dgm:spPr/>
      <dgm:t>
        <a:bodyPr/>
        <a:lstStyle/>
        <a:p>
          <a:endParaRPr lang="es-EC"/>
        </a:p>
      </dgm:t>
    </dgm:pt>
    <dgm:pt modelId="{12E25F8F-8BAE-468B-9204-9E43DB4E38E2}" type="pres">
      <dgm:prSet presAssocID="{64A77F18-5715-4EFE-9D18-3198C8D6D6CE}" presName="dummyMaxCanvas" presStyleCnt="0">
        <dgm:presLayoutVars/>
      </dgm:prSet>
      <dgm:spPr/>
    </dgm:pt>
    <dgm:pt modelId="{ECEAE1E3-88B1-470C-A0CE-F152B0155BB1}" type="pres">
      <dgm:prSet presAssocID="{64A77F18-5715-4EFE-9D18-3198C8D6D6CE}" presName="ThreeNodes_1" presStyleLbl="node1" presStyleIdx="0" presStyleCnt="3">
        <dgm:presLayoutVars>
          <dgm:bulletEnabled val="1"/>
        </dgm:presLayoutVars>
      </dgm:prSet>
      <dgm:spPr>
        <a:prstGeom prst="roundRect">
          <a:avLst>
            <a:gd name="adj" fmla="val 10000"/>
          </a:avLst>
        </a:prstGeom>
      </dgm:spPr>
      <dgm:t>
        <a:bodyPr/>
        <a:lstStyle/>
        <a:p>
          <a:endParaRPr lang="es-EC"/>
        </a:p>
      </dgm:t>
    </dgm:pt>
    <dgm:pt modelId="{2EEA939A-DC85-478A-80C8-9D7418E937F7}" type="pres">
      <dgm:prSet presAssocID="{64A77F18-5715-4EFE-9D18-3198C8D6D6CE}" presName="ThreeNodes_2" presStyleLbl="node1" presStyleIdx="1" presStyleCnt="3">
        <dgm:presLayoutVars>
          <dgm:bulletEnabled val="1"/>
        </dgm:presLayoutVars>
      </dgm:prSet>
      <dgm:spPr>
        <a:prstGeom prst="roundRect">
          <a:avLst>
            <a:gd name="adj" fmla="val 10000"/>
          </a:avLst>
        </a:prstGeom>
      </dgm:spPr>
      <dgm:t>
        <a:bodyPr/>
        <a:lstStyle/>
        <a:p>
          <a:endParaRPr lang="es-EC"/>
        </a:p>
      </dgm:t>
    </dgm:pt>
    <dgm:pt modelId="{157E5BD0-791A-4672-AFCC-BFBC730666DB}" type="pres">
      <dgm:prSet presAssocID="{64A77F18-5715-4EFE-9D18-3198C8D6D6CE}" presName="ThreeNodes_3" presStyleLbl="node1" presStyleIdx="2" presStyleCnt="3">
        <dgm:presLayoutVars>
          <dgm:bulletEnabled val="1"/>
        </dgm:presLayoutVars>
      </dgm:prSet>
      <dgm:spPr>
        <a:prstGeom prst="roundRect">
          <a:avLst>
            <a:gd name="adj" fmla="val 10000"/>
          </a:avLst>
        </a:prstGeom>
      </dgm:spPr>
      <dgm:t>
        <a:bodyPr/>
        <a:lstStyle/>
        <a:p>
          <a:endParaRPr lang="es-EC"/>
        </a:p>
      </dgm:t>
    </dgm:pt>
    <dgm:pt modelId="{6BF0AAB5-BC47-4AC1-9EB0-E228B6D509BD}" type="pres">
      <dgm:prSet presAssocID="{64A77F18-5715-4EFE-9D18-3198C8D6D6CE}" presName="ThreeConn_1-2" presStyleLbl="fgAccFollowNode1" presStyleIdx="0" presStyleCnt="2" custScaleX="168957" custScaleY="168957">
        <dgm:presLayoutVars>
          <dgm:bulletEnabled val="1"/>
        </dgm:presLayoutVars>
      </dgm:prSet>
      <dgm:spPr>
        <a:prstGeom prst="downArrow">
          <a:avLst>
            <a:gd name="adj1" fmla="val 55000"/>
            <a:gd name="adj2" fmla="val 45000"/>
          </a:avLst>
        </a:prstGeom>
      </dgm:spPr>
      <dgm:t>
        <a:bodyPr/>
        <a:lstStyle/>
        <a:p>
          <a:endParaRPr lang="es-EC"/>
        </a:p>
      </dgm:t>
    </dgm:pt>
    <dgm:pt modelId="{AC637B52-618F-483F-8652-6769B2252C3A}" type="pres">
      <dgm:prSet presAssocID="{64A77F18-5715-4EFE-9D18-3198C8D6D6CE}" presName="ThreeConn_2-3" presStyleLbl="fgAccFollowNode1" presStyleIdx="1" presStyleCnt="2" custScaleX="168957" custScaleY="168957">
        <dgm:presLayoutVars>
          <dgm:bulletEnabled val="1"/>
        </dgm:presLayoutVars>
      </dgm:prSet>
      <dgm:spPr>
        <a:prstGeom prst="downArrow">
          <a:avLst>
            <a:gd name="adj1" fmla="val 55000"/>
            <a:gd name="adj2" fmla="val 45000"/>
          </a:avLst>
        </a:prstGeom>
      </dgm:spPr>
      <dgm:t>
        <a:bodyPr/>
        <a:lstStyle/>
        <a:p>
          <a:endParaRPr lang="es-EC"/>
        </a:p>
      </dgm:t>
    </dgm:pt>
    <dgm:pt modelId="{DB9BA602-1BB7-478A-ABA2-64C82F477608}" type="pres">
      <dgm:prSet presAssocID="{64A77F18-5715-4EFE-9D18-3198C8D6D6CE}" presName="ThreeNodes_1_text" presStyleLbl="node1" presStyleIdx="2" presStyleCnt="3">
        <dgm:presLayoutVars>
          <dgm:bulletEnabled val="1"/>
        </dgm:presLayoutVars>
      </dgm:prSet>
      <dgm:spPr/>
      <dgm:t>
        <a:bodyPr/>
        <a:lstStyle/>
        <a:p>
          <a:endParaRPr lang="es-EC"/>
        </a:p>
      </dgm:t>
    </dgm:pt>
    <dgm:pt modelId="{FB63FC64-0115-4BFF-8FE4-5AC852ACBA4C}" type="pres">
      <dgm:prSet presAssocID="{64A77F18-5715-4EFE-9D18-3198C8D6D6CE}" presName="ThreeNodes_2_text" presStyleLbl="node1" presStyleIdx="2" presStyleCnt="3">
        <dgm:presLayoutVars>
          <dgm:bulletEnabled val="1"/>
        </dgm:presLayoutVars>
      </dgm:prSet>
      <dgm:spPr/>
      <dgm:t>
        <a:bodyPr/>
        <a:lstStyle/>
        <a:p>
          <a:endParaRPr lang="es-EC"/>
        </a:p>
      </dgm:t>
    </dgm:pt>
    <dgm:pt modelId="{0F1CD8A5-372E-44BB-8EAD-0D66999A1EFB}" type="pres">
      <dgm:prSet presAssocID="{64A77F18-5715-4EFE-9D18-3198C8D6D6CE}" presName="ThreeNodes_3_text" presStyleLbl="node1" presStyleIdx="2" presStyleCnt="3">
        <dgm:presLayoutVars>
          <dgm:bulletEnabled val="1"/>
        </dgm:presLayoutVars>
      </dgm:prSet>
      <dgm:spPr/>
      <dgm:t>
        <a:bodyPr/>
        <a:lstStyle/>
        <a:p>
          <a:endParaRPr lang="es-EC"/>
        </a:p>
      </dgm:t>
    </dgm:pt>
  </dgm:ptLst>
  <dgm:cxnLst>
    <dgm:cxn modelId="{6D222912-3077-436B-90ED-483FAC9F9230}" type="presOf" srcId="{B7100503-5301-4B9D-922A-01FB36433709}" destId="{0F1CD8A5-372E-44BB-8EAD-0D66999A1EFB}" srcOrd="1" destOrd="0" presId="urn:microsoft.com/office/officeart/2005/8/layout/vProcess5"/>
    <dgm:cxn modelId="{DA027F00-A462-4685-B879-233D7ADFB768}" type="presOf" srcId="{C6196E04-2F5C-462D-9480-9D2B59A94E35}" destId="{6BF0AAB5-BC47-4AC1-9EB0-E228B6D509BD}" srcOrd="0" destOrd="0" presId="urn:microsoft.com/office/officeart/2005/8/layout/vProcess5"/>
    <dgm:cxn modelId="{A283732B-4173-49CE-A09C-97B8CAF6E1B8}" type="presOf" srcId="{C4FEB0AC-A79C-46EB-8BFD-1A42229D12B1}" destId="{ECEAE1E3-88B1-470C-A0CE-F152B0155BB1}" srcOrd="0" destOrd="0" presId="urn:microsoft.com/office/officeart/2005/8/layout/vProcess5"/>
    <dgm:cxn modelId="{EEF54709-47B3-47C5-9C3E-B9E6C8205E52}" srcId="{64A77F18-5715-4EFE-9D18-3198C8D6D6CE}" destId="{B7100503-5301-4B9D-922A-01FB36433709}" srcOrd="2" destOrd="0" parTransId="{9BFF8AD8-BB4E-4A5A-94C8-997475F5CF19}" sibTransId="{264A8BDF-E5F0-4334-8924-5B10EE29F3D5}"/>
    <dgm:cxn modelId="{49045218-05B0-4BE4-91F0-9E37937150C5}" type="presOf" srcId="{C4FEB0AC-A79C-46EB-8BFD-1A42229D12B1}" destId="{DB9BA602-1BB7-478A-ABA2-64C82F477608}" srcOrd="1" destOrd="0" presId="urn:microsoft.com/office/officeart/2005/8/layout/vProcess5"/>
    <dgm:cxn modelId="{9EA29C6D-284F-46B7-B6C2-A961277589C0}" type="presOf" srcId="{631AE0D5-E6C2-4F3E-98B2-46DA39301A12}" destId="{AC637B52-618F-483F-8652-6769B2252C3A}" srcOrd="0" destOrd="0" presId="urn:microsoft.com/office/officeart/2005/8/layout/vProcess5"/>
    <dgm:cxn modelId="{9F191A6F-F6AE-4D8B-9E30-C5A34F9801D6}" type="presOf" srcId="{B7100503-5301-4B9D-922A-01FB36433709}" destId="{157E5BD0-791A-4672-AFCC-BFBC730666DB}" srcOrd="0" destOrd="0" presId="urn:microsoft.com/office/officeart/2005/8/layout/vProcess5"/>
    <dgm:cxn modelId="{9633D8BA-540B-4578-AA85-3BF782FB8AF8}" srcId="{64A77F18-5715-4EFE-9D18-3198C8D6D6CE}" destId="{C4FEB0AC-A79C-46EB-8BFD-1A42229D12B1}" srcOrd="0" destOrd="0" parTransId="{4B5639F8-A442-4BF4-BC14-78A49E08AE4B}" sibTransId="{C6196E04-2F5C-462D-9480-9D2B59A94E35}"/>
    <dgm:cxn modelId="{29EFB0FA-C95E-4D55-8298-F5933EF039AB}" type="presOf" srcId="{2CEC5DD0-6F4E-4FEC-AB5A-904F32A11F5C}" destId="{2EEA939A-DC85-478A-80C8-9D7418E937F7}" srcOrd="0" destOrd="0" presId="urn:microsoft.com/office/officeart/2005/8/layout/vProcess5"/>
    <dgm:cxn modelId="{10A40CB8-F375-4954-93A5-0E254CA73059}" type="presOf" srcId="{64A77F18-5715-4EFE-9D18-3198C8D6D6CE}" destId="{C11B9FCF-036C-4235-8821-EBFCB46989A2}" srcOrd="0" destOrd="0" presId="urn:microsoft.com/office/officeart/2005/8/layout/vProcess5"/>
    <dgm:cxn modelId="{42D9DD26-D4A2-43CA-A283-4FC340072DA0}" srcId="{64A77F18-5715-4EFE-9D18-3198C8D6D6CE}" destId="{2CEC5DD0-6F4E-4FEC-AB5A-904F32A11F5C}" srcOrd="1" destOrd="0" parTransId="{C01FBF6A-E78C-49A5-B407-71FA7FF3164F}" sibTransId="{631AE0D5-E6C2-4F3E-98B2-46DA39301A12}"/>
    <dgm:cxn modelId="{24A27202-CC1F-4BCB-BFEC-D81911E2E0B1}" type="presOf" srcId="{2CEC5DD0-6F4E-4FEC-AB5A-904F32A11F5C}" destId="{FB63FC64-0115-4BFF-8FE4-5AC852ACBA4C}" srcOrd="1" destOrd="0" presId="urn:microsoft.com/office/officeart/2005/8/layout/vProcess5"/>
    <dgm:cxn modelId="{35C0B5A5-44ED-48CC-97C1-42286C9064C9}" type="presParOf" srcId="{C11B9FCF-036C-4235-8821-EBFCB46989A2}" destId="{12E25F8F-8BAE-468B-9204-9E43DB4E38E2}" srcOrd="0" destOrd="0" presId="urn:microsoft.com/office/officeart/2005/8/layout/vProcess5"/>
    <dgm:cxn modelId="{2EB14ACA-7ECE-436B-9885-00B0FD1F2D34}" type="presParOf" srcId="{C11B9FCF-036C-4235-8821-EBFCB46989A2}" destId="{ECEAE1E3-88B1-470C-A0CE-F152B0155BB1}" srcOrd="1" destOrd="0" presId="urn:microsoft.com/office/officeart/2005/8/layout/vProcess5"/>
    <dgm:cxn modelId="{FCBFC209-45ED-4C58-B65E-6502CEF4B2B1}" type="presParOf" srcId="{C11B9FCF-036C-4235-8821-EBFCB46989A2}" destId="{2EEA939A-DC85-478A-80C8-9D7418E937F7}" srcOrd="2" destOrd="0" presId="urn:microsoft.com/office/officeart/2005/8/layout/vProcess5"/>
    <dgm:cxn modelId="{DEA483DC-9CB1-4084-B8E2-4FA03A33E0B5}" type="presParOf" srcId="{C11B9FCF-036C-4235-8821-EBFCB46989A2}" destId="{157E5BD0-791A-4672-AFCC-BFBC730666DB}" srcOrd="3" destOrd="0" presId="urn:microsoft.com/office/officeart/2005/8/layout/vProcess5"/>
    <dgm:cxn modelId="{C74A19F3-B5AC-421A-B393-951FB2BA7D73}" type="presParOf" srcId="{C11B9FCF-036C-4235-8821-EBFCB46989A2}" destId="{6BF0AAB5-BC47-4AC1-9EB0-E228B6D509BD}" srcOrd="4" destOrd="0" presId="urn:microsoft.com/office/officeart/2005/8/layout/vProcess5"/>
    <dgm:cxn modelId="{415B632B-A77F-4B65-AA87-BB9CF828ECD7}" type="presParOf" srcId="{C11B9FCF-036C-4235-8821-EBFCB46989A2}" destId="{AC637B52-618F-483F-8652-6769B2252C3A}" srcOrd="5" destOrd="0" presId="urn:microsoft.com/office/officeart/2005/8/layout/vProcess5"/>
    <dgm:cxn modelId="{F3BAFC5A-F1F1-434E-903C-23D622F2E7C7}" type="presParOf" srcId="{C11B9FCF-036C-4235-8821-EBFCB46989A2}" destId="{DB9BA602-1BB7-478A-ABA2-64C82F477608}" srcOrd="6" destOrd="0" presId="urn:microsoft.com/office/officeart/2005/8/layout/vProcess5"/>
    <dgm:cxn modelId="{56D19996-D848-47A8-82A1-5A3EF67F9CA2}" type="presParOf" srcId="{C11B9FCF-036C-4235-8821-EBFCB46989A2}" destId="{FB63FC64-0115-4BFF-8FE4-5AC852ACBA4C}" srcOrd="7" destOrd="0" presId="urn:microsoft.com/office/officeart/2005/8/layout/vProcess5"/>
    <dgm:cxn modelId="{16AB9D67-D17D-4C3A-AB31-E818D8680F32}" type="presParOf" srcId="{C11B9FCF-036C-4235-8821-EBFCB46989A2}" destId="{0F1CD8A5-372E-44BB-8EAD-0D66999A1EFB}" srcOrd="8" destOrd="0" presId="urn:microsoft.com/office/officeart/2005/8/layout/vProcess5"/>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EAE1E3-88B1-470C-A0CE-F152B0155BB1}">
      <dsp:nvSpPr>
        <dsp:cNvPr id="0" name=""/>
        <dsp:cNvSpPr/>
      </dsp:nvSpPr>
      <dsp:spPr>
        <a:xfrm>
          <a:off x="0" y="0"/>
          <a:ext cx="2493645" cy="265747"/>
        </a:xfrm>
        <a:prstGeom prst="roundRect">
          <a:avLst>
            <a:gd name="adj" fmla="val 10000"/>
          </a:avLst>
        </a:prstGeom>
        <a:gradFill rotWithShape="0">
          <a:gsLst>
            <a:gs pos="0">
              <a:srgbClr val="4F81BD">
                <a:shade val="80000"/>
                <a:hueOff val="0"/>
                <a:satOff val="0"/>
                <a:lumOff val="0"/>
                <a:alphaOff val="0"/>
                <a:shade val="51000"/>
                <a:satMod val="130000"/>
              </a:srgbClr>
            </a:gs>
            <a:gs pos="80000">
              <a:srgbClr val="4F81BD">
                <a:shade val="80000"/>
                <a:hueOff val="0"/>
                <a:satOff val="0"/>
                <a:lumOff val="0"/>
                <a:alphaOff val="0"/>
                <a:shade val="93000"/>
                <a:satMod val="130000"/>
              </a:srgbClr>
            </a:gs>
            <a:gs pos="100000">
              <a:srgbClr val="4F81BD">
                <a:shade val="8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s-CL" sz="1050" b="1" kern="1200" dirty="0">
              <a:solidFill>
                <a:sysClr val="window" lastClr="FFFFFF"/>
              </a:solidFill>
              <a:latin typeface="Times New Roman" panose="02020603050405020304" pitchFamily="18" charset="0"/>
              <a:ea typeface="+mn-ea"/>
              <a:cs typeface="Times New Roman" panose="02020603050405020304" pitchFamily="18" charset="0"/>
            </a:rPr>
            <a:t>Productos   </a:t>
          </a:r>
          <a:endParaRPr lang="es-CL" sz="1100" b="1" kern="1200" dirty="0">
            <a:solidFill>
              <a:sysClr val="window" lastClr="FFFFFF"/>
            </a:solidFill>
            <a:latin typeface="Times New Roman" panose="02020603050405020304" pitchFamily="18" charset="0"/>
            <a:ea typeface="+mn-ea"/>
            <a:cs typeface="Times New Roman" panose="02020603050405020304" pitchFamily="18" charset="0"/>
          </a:endParaRPr>
        </a:p>
      </dsp:txBody>
      <dsp:txXfrm>
        <a:off x="7783" y="7783"/>
        <a:ext cx="2206883" cy="250181"/>
      </dsp:txXfrm>
    </dsp:sp>
    <dsp:sp modelId="{2EEA939A-DC85-478A-80C8-9D7418E937F7}">
      <dsp:nvSpPr>
        <dsp:cNvPr id="0" name=""/>
        <dsp:cNvSpPr/>
      </dsp:nvSpPr>
      <dsp:spPr>
        <a:xfrm>
          <a:off x="220027" y="310038"/>
          <a:ext cx="2493645" cy="265747"/>
        </a:xfrm>
        <a:prstGeom prst="roundRect">
          <a:avLst>
            <a:gd name="adj" fmla="val 10000"/>
          </a:avLst>
        </a:prstGeom>
        <a:gradFill rotWithShape="0">
          <a:gsLst>
            <a:gs pos="0">
              <a:srgbClr val="4F81BD">
                <a:shade val="80000"/>
                <a:hueOff val="153123"/>
                <a:satOff val="-2196"/>
                <a:lumOff val="12807"/>
                <a:alphaOff val="0"/>
                <a:shade val="51000"/>
                <a:satMod val="130000"/>
              </a:srgbClr>
            </a:gs>
            <a:gs pos="80000">
              <a:srgbClr val="4F81BD">
                <a:shade val="80000"/>
                <a:hueOff val="153123"/>
                <a:satOff val="-2196"/>
                <a:lumOff val="12807"/>
                <a:alphaOff val="0"/>
                <a:shade val="93000"/>
                <a:satMod val="130000"/>
              </a:srgbClr>
            </a:gs>
            <a:gs pos="100000">
              <a:srgbClr val="4F81BD">
                <a:shade val="80000"/>
                <a:hueOff val="153123"/>
                <a:satOff val="-2196"/>
                <a:lumOff val="12807"/>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s-CL" sz="1050" b="1" kern="1200" dirty="0">
              <a:solidFill>
                <a:sysClr val="window" lastClr="FFFFFF"/>
              </a:solidFill>
              <a:latin typeface="Times New Roman" panose="02020603050405020304" pitchFamily="18" charset="0"/>
              <a:ea typeface="+mn-ea"/>
              <a:cs typeface="Times New Roman" panose="02020603050405020304" pitchFamily="18" charset="0"/>
            </a:rPr>
            <a:t>Resultados</a:t>
          </a:r>
        </a:p>
      </dsp:txBody>
      <dsp:txXfrm>
        <a:off x="227810" y="317821"/>
        <a:ext cx="2085315" cy="250181"/>
      </dsp:txXfrm>
    </dsp:sp>
    <dsp:sp modelId="{157E5BD0-791A-4672-AFCC-BFBC730666DB}">
      <dsp:nvSpPr>
        <dsp:cNvPr id="0" name=""/>
        <dsp:cNvSpPr/>
      </dsp:nvSpPr>
      <dsp:spPr>
        <a:xfrm>
          <a:off x="440054" y="620077"/>
          <a:ext cx="2493645" cy="265747"/>
        </a:xfrm>
        <a:prstGeom prst="roundRect">
          <a:avLst>
            <a:gd name="adj" fmla="val 10000"/>
          </a:avLst>
        </a:prstGeom>
        <a:gradFill rotWithShape="0">
          <a:gsLst>
            <a:gs pos="0">
              <a:srgbClr val="4F81BD">
                <a:shade val="80000"/>
                <a:hueOff val="306246"/>
                <a:satOff val="-4392"/>
                <a:lumOff val="25615"/>
                <a:alphaOff val="0"/>
                <a:shade val="51000"/>
                <a:satMod val="130000"/>
              </a:srgbClr>
            </a:gs>
            <a:gs pos="80000">
              <a:srgbClr val="4F81BD">
                <a:shade val="80000"/>
                <a:hueOff val="306246"/>
                <a:satOff val="-4392"/>
                <a:lumOff val="25615"/>
                <a:alphaOff val="0"/>
                <a:shade val="93000"/>
                <a:satMod val="130000"/>
              </a:srgbClr>
            </a:gs>
            <a:gs pos="100000">
              <a:srgbClr val="4F81BD">
                <a:shade val="80000"/>
                <a:hueOff val="306246"/>
                <a:satOff val="-4392"/>
                <a:lumOff val="25615"/>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s-CL" sz="1050" b="1" kern="1200" dirty="0">
              <a:solidFill>
                <a:sysClr val="window" lastClr="FFFFFF"/>
              </a:solidFill>
              <a:latin typeface="Times New Roman" panose="02020603050405020304" pitchFamily="18" charset="0"/>
              <a:ea typeface="+mn-ea"/>
              <a:cs typeface="Times New Roman" panose="02020603050405020304" pitchFamily="18" charset="0"/>
            </a:rPr>
            <a:t>Impactos</a:t>
          </a:r>
        </a:p>
      </dsp:txBody>
      <dsp:txXfrm>
        <a:off x="447837" y="627860"/>
        <a:ext cx="2085315" cy="250181"/>
      </dsp:txXfrm>
    </dsp:sp>
    <dsp:sp modelId="{6BF0AAB5-BC47-4AC1-9EB0-E228B6D509BD}">
      <dsp:nvSpPr>
        <dsp:cNvPr id="0" name=""/>
        <dsp:cNvSpPr/>
      </dsp:nvSpPr>
      <dsp:spPr>
        <a:xfrm>
          <a:off x="2261352" y="141968"/>
          <a:ext cx="291849" cy="291849"/>
        </a:xfrm>
        <a:prstGeom prst="downArrow">
          <a:avLst>
            <a:gd name="adj1" fmla="val 55000"/>
            <a:gd name="adj2" fmla="val 45000"/>
          </a:avLst>
        </a:prstGeom>
        <a:solidFill>
          <a:srgbClr val="4F81BD">
            <a:alpha val="90000"/>
            <a:tint val="40000"/>
            <a:hueOff val="0"/>
            <a:satOff val="0"/>
            <a:lumOff val="0"/>
            <a:alphaOff val="0"/>
          </a:srgbClr>
        </a:solidFill>
        <a:ln w="9525" cap="flat" cmpd="sng" algn="ctr">
          <a:solidFill>
            <a:schemeClr val="tx1">
              <a:alpha val="9000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endParaRPr lang="es-CL" sz="1050" b="1" kern="1200">
            <a:solidFill>
              <a:sysClr val="windowText" lastClr="000000"/>
            </a:solidFill>
            <a:latin typeface="Calibri"/>
            <a:ea typeface="+mn-ea"/>
            <a:cs typeface="+mn-cs"/>
          </a:endParaRPr>
        </a:p>
      </dsp:txBody>
      <dsp:txXfrm>
        <a:off x="2327018" y="141968"/>
        <a:ext cx="160517" cy="219616"/>
      </dsp:txXfrm>
    </dsp:sp>
    <dsp:sp modelId="{AC637B52-618F-483F-8652-6769B2252C3A}">
      <dsp:nvSpPr>
        <dsp:cNvPr id="0" name=""/>
        <dsp:cNvSpPr/>
      </dsp:nvSpPr>
      <dsp:spPr>
        <a:xfrm>
          <a:off x="2481379" y="450235"/>
          <a:ext cx="291849" cy="291849"/>
        </a:xfrm>
        <a:prstGeom prst="downArrow">
          <a:avLst>
            <a:gd name="adj1" fmla="val 55000"/>
            <a:gd name="adj2" fmla="val 45000"/>
          </a:avLst>
        </a:prstGeom>
        <a:solidFill>
          <a:srgbClr val="4F81BD">
            <a:alpha val="90000"/>
            <a:tint val="40000"/>
            <a:hueOff val="0"/>
            <a:satOff val="0"/>
            <a:lumOff val="0"/>
            <a:alphaOff val="0"/>
          </a:srgbClr>
        </a:solidFill>
        <a:ln w="9525" cap="flat" cmpd="sng" algn="ctr">
          <a:solidFill>
            <a:schemeClr val="tx1">
              <a:alpha val="9000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endParaRPr lang="es-CL" sz="1050" b="1" kern="1200">
            <a:solidFill>
              <a:sysClr val="windowText" lastClr="000000"/>
            </a:solidFill>
            <a:latin typeface="Calibri"/>
            <a:ea typeface="+mn-ea"/>
            <a:cs typeface="+mn-cs"/>
          </a:endParaRPr>
        </a:p>
      </dsp:txBody>
      <dsp:txXfrm>
        <a:off x="2547045" y="450235"/>
        <a:ext cx="160517" cy="219616"/>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C12501C-10A2-497C-A893-B096ACBBB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1669</TotalTime>
  <Pages>21</Pages>
  <Words>7182</Words>
  <Characters>39502</Characters>
  <Application>Microsoft Office Word</Application>
  <DocSecurity>0</DocSecurity>
  <Lines>329</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MEER01</dc:creator>
  <cp:lastModifiedBy>Diego Alejandro Almeida Bermeo</cp:lastModifiedBy>
  <cp:revision>52</cp:revision>
  <cp:lastPrinted>2019-04-23T22:25:00Z</cp:lastPrinted>
  <dcterms:created xsi:type="dcterms:W3CDTF">2019-01-25T21:22:00Z</dcterms:created>
  <dcterms:modified xsi:type="dcterms:W3CDTF">2019-05-21T16:50:00Z</dcterms:modified>
</cp:coreProperties>
</file>